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4879" w14:textId="77777777" w:rsidR="009C59C6" w:rsidRPr="00586738" w:rsidRDefault="009C59C6" w:rsidP="009C59C6">
      <w:pPr>
        <w:jc w:val="right"/>
        <w:rPr>
          <w:rFonts w:asciiTheme="minorHAnsi" w:eastAsia="Arial" w:hAnsiTheme="minorHAnsi" w:cstheme="minorHAnsi"/>
          <w:b/>
        </w:rPr>
      </w:pPr>
      <w:r w:rsidRPr="00586738">
        <w:rPr>
          <w:rFonts w:asciiTheme="minorHAnsi" w:eastAsia="Arial" w:hAnsiTheme="minorHAnsi" w:cstheme="minorHAnsi"/>
          <w:b/>
        </w:rPr>
        <w:t>Agenda Item : 3</w:t>
      </w:r>
    </w:p>
    <w:p w14:paraId="5FB23B2C" w14:textId="0FFAA35F" w:rsidR="009C59C6" w:rsidRPr="00586738" w:rsidRDefault="009C59C6" w:rsidP="009C59C6">
      <w:pPr>
        <w:rPr>
          <w:rFonts w:asciiTheme="minorHAnsi" w:eastAsia="Arial" w:hAnsiTheme="minorHAnsi" w:cstheme="minorHAnsi"/>
          <w:b/>
        </w:rPr>
      </w:pPr>
      <w:r w:rsidRPr="00586738">
        <w:rPr>
          <w:rFonts w:asciiTheme="minorHAnsi" w:eastAsia="Arial" w:hAnsiTheme="minorHAnsi" w:cstheme="minorHAnsi"/>
          <w:b/>
        </w:rPr>
        <w:t xml:space="preserve">NFRS Pension Board meeting </w:t>
      </w:r>
      <w:r w:rsidR="00C210CF" w:rsidRPr="00586738">
        <w:rPr>
          <w:rFonts w:asciiTheme="minorHAnsi" w:eastAsia="Arial" w:hAnsiTheme="minorHAnsi" w:cstheme="minorHAnsi"/>
          <w:b/>
        </w:rPr>
        <w:t>notes</w:t>
      </w:r>
      <w:r w:rsidRPr="00586738">
        <w:rPr>
          <w:rFonts w:asciiTheme="minorHAnsi" w:eastAsia="Arial" w:hAnsiTheme="minorHAnsi" w:cstheme="minorHAnsi"/>
          <w:b/>
        </w:rPr>
        <w:t xml:space="preserve"> –</w:t>
      </w:r>
      <w:r w:rsidR="00A63D6E" w:rsidRPr="00586738">
        <w:rPr>
          <w:rFonts w:asciiTheme="minorHAnsi" w:eastAsia="Arial" w:hAnsiTheme="minorHAnsi" w:cstheme="minorHAnsi"/>
          <w:b/>
        </w:rPr>
        <w:t xml:space="preserve"> </w:t>
      </w:r>
      <w:r w:rsidR="00644E49" w:rsidRPr="00586738">
        <w:rPr>
          <w:rFonts w:asciiTheme="minorHAnsi" w:eastAsia="Arial" w:hAnsiTheme="minorHAnsi" w:cstheme="minorHAnsi"/>
          <w:b/>
        </w:rPr>
        <w:t>02</w:t>
      </w:r>
      <w:r w:rsidR="00332E7B" w:rsidRPr="00586738">
        <w:rPr>
          <w:rFonts w:asciiTheme="minorHAnsi" w:eastAsia="Arial" w:hAnsiTheme="minorHAnsi" w:cstheme="minorHAnsi"/>
          <w:b/>
        </w:rPr>
        <w:t xml:space="preserve"> </w:t>
      </w:r>
      <w:r w:rsidR="00644E49" w:rsidRPr="00586738">
        <w:rPr>
          <w:rFonts w:asciiTheme="minorHAnsi" w:eastAsia="Arial" w:hAnsiTheme="minorHAnsi" w:cstheme="minorHAnsi"/>
          <w:b/>
        </w:rPr>
        <w:t>Dece</w:t>
      </w:r>
      <w:r w:rsidR="00332E7B" w:rsidRPr="00586738">
        <w:rPr>
          <w:rFonts w:asciiTheme="minorHAnsi" w:eastAsia="Arial" w:hAnsiTheme="minorHAnsi" w:cstheme="minorHAnsi"/>
          <w:b/>
        </w:rPr>
        <w:t>mber</w:t>
      </w:r>
      <w:r w:rsidR="00644E49" w:rsidRPr="00586738">
        <w:rPr>
          <w:rFonts w:asciiTheme="minorHAnsi" w:eastAsia="Arial" w:hAnsiTheme="minorHAnsi" w:cstheme="minorHAnsi"/>
          <w:b/>
        </w:rPr>
        <w:t xml:space="preserve"> 2025</w:t>
      </w:r>
    </w:p>
    <w:p w14:paraId="5394F26E" w14:textId="77777777" w:rsidR="009C59C6" w:rsidRPr="00586738" w:rsidRDefault="009C59C6" w:rsidP="009C59C6">
      <w:pPr>
        <w:rPr>
          <w:rFonts w:asciiTheme="minorHAnsi" w:eastAsia="Arial" w:hAnsiTheme="minorHAnsi" w:cstheme="minorHAnsi"/>
          <w:b/>
        </w:rPr>
      </w:pPr>
    </w:p>
    <w:p w14:paraId="10BFB131" w14:textId="5AA00880" w:rsidR="0019135C" w:rsidRPr="00586738" w:rsidRDefault="009C59C6" w:rsidP="00644E49">
      <w:pPr>
        <w:rPr>
          <w:rFonts w:asciiTheme="minorHAnsi" w:eastAsia="Arial" w:hAnsiTheme="minorHAnsi" w:cstheme="minorHAnsi"/>
          <w:b/>
        </w:rPr>
      </w:pPr>
      <w:r w:rsidRPr="00586738">
        <w:rPr>
          <w:rFonts w:asciiTheme="minorHAnsi" w:eastAsia="Arial" w:hAnsiTheme="minorHAnsi" w:cstheme="minorHAnsi"/>
          <w:b/>
        </w:rPr>
        <w:t xml:space="preserve">Attendees: </w:t>
      </w:r>
      <w:r w:rsidR="002F4697" w:rsidRPr="00586738">
        <w:rPr>
          <w:rFonts w:asciiTheme="minorHAnsi" w:eastAsia="Arial" w:hAnsiTheme="minorHAnsi" w:cstheme="minorHAnsi"/>
          <w:b/>
        </w:rPr>
        <w:t>Jim Powell (JP), Cat Moule (CM), Vaughan Ashcroft (VA), Don Crook (DC), Nick Alexander (NA)</w:t>
      </w:r>
    </w:p>
    <w:p w14:paraId="7D7ADFC4" w14:textId="3729AFF2" w:rsidR="002F4697" w:rsidRPr="00586738" w:rsidRDefault="002F4697" w:rsidP="00644E49">
      <w:pPr>
        <w:rPr>
          <w:rFonts w:asciiTheme="minorHAnsi" w:hAnsiTheme="minorHAnsi" w:cstheme="minorHAnsi"/>
        </w:rPr>
      </w:pPr>
      <w:r w:rsidRPr="00586738">
        <w:rPr>
          <w:rFonts w:asciiTheme="minorHAnsi" w:eastAsia="Arial" w:hAnsiTheme="minorHAnsi" w:cstheme="minorHAnsi"/>
          <w:b/>
        </w:rPr>
        <w:t>Jirina Miles (JM) – note taker</w:t>
      </w:r>
    </w:p>
    <w:p w14:paraId="58C82E79" w14:textId="63B6C601" w:rsidR="002901F3" w:rsidRPr="00586738" w:rsidRDefault="002901F3">
      <w:pPr>
        <w:rPr>
          <w:rFonts w:asciiTheme="minorHAnsi" w:hAnsiTheme="minorHAnsi" w:cstheme="minorHAnsi"/>
        </w:rPr>
      </w:pPr>
    </w:p>
    <w:tbl>
      <w:tblPr>
        <w:tblW w:w="5000" w:type="pct"/>
        <w:tblLook w:val="01E0" w:firstRow="1" w:lastRow="1" w:firstColumn="1" w:lastColumn="1" w:noHBand="0" w:noVBand="0"/>
      </w:tblPr>
      <w:tblGrid>
        <w:gridCol w:w="703"/>
        <w:gridCol w:w="2837"/>
        <w:gridCol w:w="10408"/>
      </w:tblGrid>
      <w:tr w:rsidR="00294929" w:rsidRPr="00586738" w14:paraId="7DFEDA6B"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27FA468B" w14:textId="2A77EC61" w:rsidR="00294929" w:rsidRPr="00586738" w:rsidRDefault="00644E49" w:rsidP="005C549B">
            <w:pPr>
              <w:rPr>
                <w:rFonts w:asciiTheme="minorHAnsi" w:hAnsiTheme="minorHAnsi" w:cstheme="minorHAnsi"/>
              </w:rPr>
            </w:pPr>
            <w:r w:rsidRPr="00586738">
              <w:rPr>
                <w:rFonts w:asciiTheme="minorHAnsi" w:hAnsiTheme="minorHAnsi" w:cstheme="minorHAnsi"/>
              </w:rPr>
              <w:t>Item</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771051B" w14:textId="12CA3164" w:rsidR="00294929" w:rsidRPr="00586738" w:rsidRDefault="00294929" w:rsidP="005C549B">
            <w:pPr>
              <w:rPr>
                <w:rFonts w:asciiTheme="minorHAnsi" w:hAnsiTheme="minorHAnsi" w:cstheme="minorHAnsi"/>
              </w:rPr>
            </w:pPr>
            <w:r w:rsidRPr="00586738">
              <w:rPr>
                <w:rFonts w:asciiTheme="minorHAnsi" w:hAnsiTheme="minorHAnsi" w:cstheme="minorHAnsi"/>
              </w:rPr>
              <w:t>Issue</w:t>
            </w:r>
          </w:p>
        </w:tc>
        <w:tc>
          <w:tcPr>
            <w:tcW w:w="3731" w:type="pct"/>
            <w:tcBorders>
              <w:top w:val="single" w:sz="4" w:space="0" w:color="auto"/>
              <w:left w:val="single" w:sz="4" w:space="0" w:color="auto"/>
              <w:bottom w:val="single" w:sz="4" w:space="0" w:color="auto"/>
              <w:right w:val="single" w:sz="4" w:space="0" w:color="auto"/>
            </w:tcBorders>
          </w:tcPr>
          <w:p w14:paraId="3875104B" w14:textId="4CEE8C2B" w:rsidR="00294929" w:rsidRPr="00586738" w:rsidRDefault="00294929" w:rsidP="005C549B">
            <w:pPr>
              <w:rPr>
                <w:rFonts w:asciiTheme="minorHAnsi" w:hAnsiTheme="minorHAnsi" w:cstheme="minorHAnsi"/>
              </w:rPr>
            </w:pPr>
            <w:r w:rsidRPr="00586738">
              <w:rPr>
                <w:rFonts w:asciiTheme="minorHAnsi" w:hAnsiTheme="minorHAnsi" w:cstheme="minorHAnsi"/>
              </w:rPr>
              <w:t>Comments</w:t>
            </w:r>
          </w:p>
        </w:tc>
      </w:tr>
      <w:tr w:rsidR="00294929" w:rsidRPr="00586738" w14:paraId="348FA0D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652D297D" w14:textId="4D60E9FB"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109D8AE3" w14:textId="63B7355B" w:rsidR="00294929" w:rsidRPr="00586738" w:rsidRDefault="00294929" w:rsidP="005C549B">
            <w:pPr>
              <w:rPr>
                <w:rFonts w:asciiTheme="minorHAnsi" w:hAnsiTheme="minorHAnsi" w:cstheme="minorHAnsi"/>
              </w:rPr>
            </w:pPr>
            <w:r w:rsidRPr="00586738">
              <w:rPr>
                <w:rFonts w:asciiTheme="minorHAnsi" w:hAnsiTheme="minorHAnsi" w:cstheme="minorHAnsi"/>
              </w:rPr>
              <w:t>Welcome and Apologies for non-attendance</w:t>
            </w:r>
          </w:p>
          <w:p w14:paraId="06E5DE37" w14:textId="77777777" w:rsidR="00294929" w:rsidRPr="00586738" w:rsidRDefault="00294929" w:rsidP="005C549B">
            <w:pPr>
              <w:rPr>
                <w:rFonts w:asciiTheme="minorHAnsi" w:hAnsiTheme="minorHAnsi" w:cstheme="minorHAnsi"/>
              </w:rPr>
            </w:pPr>
          </w:p>
        </w:tc>
        <w:tc>
          <w:tcPr>
            <w:tcW w:w="3731" w:type="pct"/>
            <w:tcBorders>
              <w:top w:val="single" w:sz="4" w:space="0" w:color="auto"/>
              <w:left w:val="single" w:sz="4" w:space="0" w:color="auto"/>
              <w:bottom w:val="single" w:sz="4" w:space="0" w:color="auto"/>
              <w:right w:val="single" w:sz="4" w:space="0" w:color="auto"/>
            </w:tcBorders>
          </w:tcPr>
          <w:p w14:paraId="49F40FBB" w14:textId="438E6988" w:rsidR="00294929" w:rsidRPr="00586738" w:rsidRDefault="00294929" w:rsidP="00644E49">
            <w:pPr>
              <w:rPr>
                <w:rFonts w:asciiTheme="minorHAnsi" w:eastAsia="Arial" w:hAnsiTheme="minorHAnsi" w:cstheme="minorHAnsi"/>
                <w:bCs/>
              </w:rPr>
            </w:pPr>
            <w:r w:rsidRPr="00586738">
              <w:rPr>
                <w:rFonts w:asciiTheme="minorHAnsi" w:eastAsia="Arial" w:hAnsiTheme="minorHAnsi" w:cstheme="minorHAnsi"/>
                <w:bCs/>
              </w:rPr>
              <w:t>Apologies</w:t>
            </w:r>
            <w:r w:rsidR="00565BC1" w:rsidRPr="00586738">
              <w:rPr>
                <w:rFonts w:asciiTheme="minorHAnsi" w:eastAsia="Arial" w:hAnsiTheme="minorHAnsi" w:cstheme="minorHAnsi"/>
                <w:bCs/>
              </w:rPr>
              <w:t>: Helen Scargill (HS)</w:t>
            </w:r>
            <w:r w:rsidR="002F4697" w:rsidRPr="00586738">
              <w:rPr>
                <w:rFonts w:asciiTheme="minorHAnsi" w:eastAsia="Arial" w:hAnsiTheme="minorHAnsi" w:cstheme="minorHAnsi"/>
                <w:bCs/>
              </w:rPr>
              <w:t>, Nikki Watson (NW)</w:t>
            </w:r>
          </w:p>
          <w:p w14:paraId="3F2BFB20" w14:textId="77777777" w:rsidR="00294929" w:rsidRPr="00586738" w:rsidRDefault="002F4697" w:rsidP="00830FC9">
            <w:pPr>
              <w:jc w:val="both"/>
              <w:rPr>
                <w:rFonts w:asciiTheme="minorHAnsi" w:hAnsiTheme="minorHAnsi" w:cstheme="minorHAnsi"/>
              </w:rPr>
            </w:pPr>
            <w:r w:rsidRPr="00586738">
              <w:rPr>
                <w:rFonts w:asciiTheme="minorHAnsi" w:hAnsiTheme="minorHAnsi" w:cstheme="minorHAnsi"/>
              </w:rPr>
              <w:t xml:space="preserve">Need to ensure attendance and this is a key meeting. </w:t>
            </w:r>
          </w:p>
          <w:p w14:paraId="4FB02BDD" w14:textId="42655C14" w:rsidR="002F4697" w:rsidRPr="00586738" w:rsidRDefault="002F4697" w:rsidP="00830FC9">
            <w:pPr>
              <w:jc w:val="both"/>
              <w:rPr>
                <w:rFonts w:asciiTheme="minorHAnsi" w:hAnsiTheme="minorHAnsi" w:cstheme="minorHAnsi"/>
              </w:rPr>
            </w:pPr>
            <w:r w:rsidRPr="00586738">
              <w:rPr>
                <w:rFonts w:asciiTheme="minorHAnsi" w:hAnsiTheme="minorHAnsi" w:cstheme="minorHAnsi"/>
              </w:rPr>
              <w:t xml:space="preserve">Recruitment for the board is needed, can have up to 3 employee representatives and 3 employer representatives. </w:t>
            </w:r>
          </w:p>
        </w:tc>
      </w:tr>
      <w:tr w:rsidR="00294929" w:rsidRPr="00586738" w14:paraId="5959323B" w14:textId="77777777" w:rsidTr="00830FC9">
        <w:trPr>
          <w:trHeight w:val="299"/>
        </w:trPr>
        <w:tc>
          <w:tcPr>
            <w:tcW w:w="252" w:type="pct"/>
            <w:tcBorders>
              <w:top w:val="single" w:sz="4" w:space="0" w:color="auto"/>
              <w:left w:val="single" w:sz="4" w:space="0" w:color="auto"/>
              <w:bottom w:val="single" w:sz="4" w:space="0" w:color="auto"/>
              <w:right w:val="single" w:sz="4" w:space="0" w:color="auto"/>
            </w:tcBorders>
            <w:shd w:val="clear" w:color="auto" w:fill="auto"/>
          </w:tcPr>
          <w:p w14:paraId="051B277D" w14:textId="19FD2C36"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72CE996" w14:textId="330952B4" w:rsidR="00294929" w:rsidRPr="00586738" w:rsidRDefault="00294929" w:rsidP="00DC30C5">
            <w:pPr>
              <w:rPr>
                <w:rFonts w:asciiTheme="minorHAnsi" w:hAnsiTheme="minorHAnsi" w:cstheme="minorHAnsi"/>
              </w:rPr>
            </w:pPr>
            <w:r w:rsidRPr="00586738">
              <w:rPr>
                <w:rFonts w:asciiTheme="minorHAnsi" w:hAnsiTheme="minorHAnsi" w:cstheme="minorHAnsi"/>
              </w:rPr>
              <w:t>Declarations of Interests</w:t>
            </w:r>
          </w:p>
        </w:tc>
        <w:tc>
          <w:tcPr>
            <w:tcW w:w="3731" w:type="pct"/>
            <w:tcBorders>
              <w:top w:val="single" w:sz="4" w:space="0" w:color="auto"/>
              <w:left w:val="single" w:sz="4" w:space="0" w:color="auto"/>
              <w:bottom w:val="single" w:sz="4" w:space="0" w:color="auto"/>
              <w:right w:val="single" w:sz="4" w:space="0" w:color="auto"/>
            </w:tcBorders>
          </w:tcPr>
          <w:p w14:paraId="14FA1736" w14:textId="1C98CDC2" w:rsidR="00294929" w:rsidRPr="00586738" w:rsidRDefault="00294929" w:rsidP="00644E49">
            <w:pPr>
              <w:rPr>
                <w:rFonts w:asciiTheme="minorHAnsi" w:hAnsiTheme="minorHAnsi" w:cstheme="minorHAnsi"/>
              </w:rPr>
            </w:pPr>
            <w:r w:rsidRPr="00586738">
              <w:rPr>
                <w:rFonts w:asciiTheme="minorHAnsi" w:hAnsiTheme="minorHAnsi" w:cstheme="minorHAnsi"/>
              </w:rPr>
              <w:t xml:space="preserve">None declared. </w:t>
            </w:r>
          </w:p>
        </w:tc>
      </w:tr>
      <w:tr w:rsidR="00294929" w:rsidRPr="00586738" w14:paraId="7EA1AD64" w14:textId="77777777" w:rsidTr="00830FC9">
        <w:trPr>
          <w:trHeight w:val="604"/>
        </w:trPr>
        <w:tc>
          <w:tcPr>
            <w:tcW w:w="252" w:type="pct"/>
            <w:tcBorders>
              <w:top w:val="single" w:sz="4" w:space="0" w:color="auto"/>
              <w:left w:val="single" w:sz="4" w:space="0" w:color="auto"/>
              <w:bottom w:val="single" w:sz="4" w:space="0" w:color="auto"/>
              <w:right w:val="single" w:sz="4" w:space="0" w:color="auto"/>
            </w:tcBorders>
            <w:shd w:val="clear" w:color="auto" w:fill="auto"/>
          </w:tcPr>
          <w:p w14:paraId="4DE8E370" w14:textId="2095C7EB"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56C07AEA" w14:textId="3022107B" w:rsidR="00294929" w:rsidRPr="00586738" w:rsidRDefault="00294929" w:rsidP="00DC30C5">
            <w:pPr>
              <w:rPr>
                <w:rFonts w:asciiTheme="minorHAnsi" w:hAnsiTheme="minorHAnsi" w:cstheme="minorHAnsi"/>
              </w:rPr>
            </w:pPr>
            <w:r w:rsidRPr="00586738">
              <w:rPr>
                <w:rFonts w:asciiTheme="minorHAnsi" w:hAnsiTheme="minorHAnsi" w:cstheme="minorHAnsi"/>
              </w:rPr>
              <w:t xml:space="preserve">Meetings and Action log </w:t>
            </w:r>
            <w:r w:rsidR="00F60548" w:rsidRPr="00586738">
              <w:rPr>
                <w:rFonts w:asciiTheme="minorHAnsi" w:hAnsiTheme="minorHAnsi" w:cstheme="minorHAnsi"/>
              </w:rPr>
              <w:t>2</w:t>
            </w:r>
            <w:r w:rsidR="00644E49" w:rsidRPr="00586738">
              <w:rPr>
                <w:rFonts w:asciiTheme="minorHAnsi" w:hAnsiTheme="minorHAnsi" w:cstheme="minorHAnsi"/>
              </w:rPr>
              <w:t xml:space="preserve">3 September </w:t>
            </w:r>
            <w:r w:rsidR="00F60548" w:rsidRPr="00586738">
              <w:rPr>
                <w:rFonts w:asciiTheme="minorHAnsi" w:hAnsiTheme="minorHAnsi" w:cstheme="minorHAnsi"/>
              </w:rPr>
              <w:t>March</w:t>
            </w:r>
          </w:p>
        </w:tc>
        <w:tc>
          <w:tcPr>
            <w:tcW w:w="3731" w:type="pct"/>
            <w:tcBorders>
              <w:top w:val="single" w:sz="4" w:space="0" w:color="auto"/>
              <w:left w:val="single" w:sz="4" w:space="0" w:color="auto"/>
              <w:bottom w:val="single" w:sz="4" w:space="0" w:color="auto"/>
              <w:right w:val="single" w:sz="4" w:space="0" w:color="auto"/>
            </w:tcBorders>
          </w:tcPr>
          <w:p w14:paraId="185F6B3B" w14:textId="77777777" w:rsidR="00294929" w:rsidRPr="00586738" w:rsidRDefault="00B0624B" w:rsidP="00830FC9">
            <w:pPr>
              <w:pStyle w:val="ListParagraph"/>
              <w:numPr>
                <w:ilvl w:val="0"/>
                <w:numId w:val="16"/>
              </w:numPr>
              <w:ind w:left="310" w:hanging="272"/>
              <w:rPr>
                <w:rFonts w:asciiTheme="minorHAnsi" w:hAnsiTheme="minorHAnsi" w:cstheme="minorHAnsi"/>
              </w:rPr>
            </w:pPr>
            <w:r w:rsidRPr="00586738">
              <w:rPr>
                <w:rFonts w:asciiTheme="minorHAnsi" w:hAnsiTheme="minorHAnsi" w:cstheme="minorHAnsi"/>
              </w:rPr>
              <w:t>Minutes approved</w:t>
            </w:r>
          </w:p>
          <w:p w14:paraId="59E9EFCF" w14:textId="19FC337D" w:rsidR="00B0624B" w:rsidRPr="00586738" w:rsidRDefault="00262F10" w:rsidP="00830FC9">
            <w:pPr>
              <w:pStyle w:val="ListParagraph"/>
              <w:numPr>
                <w:ilvl w:val="0"/>
                <w:numId w:val="16"/>
              </w:numPr>
              <w:ind w:left="310" w:hanging="272"/>
              <w:rPr>
                <w:rFonts w:asciiTheme="minorHAnsi" w:hAnsiTheme="minorHAnsi" w:cstheme="minorHAnsi"/>
              </w:rPr>
            </w:pPr>
            <w:r w:rsidRPr="00586738">
              <w:rPr>
                <w:rFonts w:asciiTheme="minorHAnsi" w:hAnsiTheme="minorHAnsi" w:cstheme="minorHAnsi"/>
              </w:rPr>
              <w:t xml:space="preserve">See action log for updates on Actions. </w:t>
            </w:r>
          </w:p>
        </w:tc>
      </w:tr>
      <w:tr w:rsidR="00294929" w:rsidRPr="00586738" w14:paraId="5BDAABC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1B85C353" w14:textId="2D2353F8"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5A31380" w14:textId="7279D1AA" w:rsidR="00294929" w:rsidRPr="00586738" w:rsidRDefault="00294929" w:rsidP="00DC30C5">
            <w:pPr>
              <w:rPr>
                <w:rFonts w:asciiTheme="minorHAnsi" w:hAnsiTheme="minorHAnsi" w:cstheme="minorHAnsi"/>
              </w:rPr>
            </w:pPr>
            <w:r w:rsidRPr="00586738">
              <w:rPr>
                <w:rFonts w:asciiTheme="minorHAnsi" w:hAnsiTheme="minorHAnsi" w:cstheme="minorHAnsi"/>
              </w:rPr>
              <w:t xml:space="preserve">WYPF Monthly Report – </w:t>
            </w:r>
            <w:r w:rsidR="002C7201">
              <w:rPr>
                <w:rFonts w:asciiTheme="minorHAnsi" w:hAnsiTheme="minorHAnsi" w:cstheme="minorHAnsi"/>
              </w:rPr>
              <w:t>December</w:t>
            </w:r>
            <w:r w:rsidR="00F60548" w:rsidRPr="00586738">
              <w:rPr>
                <w:rFonts w:asciiTheme="minorHAnsi" w:hAnsiTheme="minorHAnsi" w:cstheme="minorHAnsi"/>
              </w:rPr>
              <w:t xml:space="preserve"> 2025</w:t>
            </w:r>
          </w:p>
        </w:tc>
        <w:tc>
          <w:tcPr>
            <w:tcW w:w="3731" w:type="pct"/>
            <w:tcBorders>
              <w:top w:val="single" w:sz="4" w:space="0" w:color="auto"/>
              <w:left w:val="single" w:sz="4" w:space="0" w:color="auto"/>
              <w:bottom w:val="single" w:sz="4" w:space="0" w:color="auto"/>
              <w:right w:val="single" w:sz="4" w:space="0" w:color="auto"/>
            </w:tcBorders>
            <w:shd w:val="clear" w:color="auto" w:fill="auto"/>
          </w:tcPr>
          <w:p w14:paraId="0175B3EA" w14:textId="77777777" w:rsidR="000D6F97" w:rsidRPr="00586738" w:rsidRDefault="004D0709" w:rsidP="00830FC9">
            <w:pPr>
              <w:pStyle w:val="ListParagraph"/>
              <w:numPr>
                <w:ilvl w:val="0"/>
                <w:numId w:val="17"/>
              </w:numPr>
              <w:ind w:left="310" w:hanging="283"/>
              <w:rPr>
                <w:rFonts w:asciiTheme="minorHAnsi" w:hAnsiTheme="minorHAnsi" w:cstheme="minorHAnsi"/>
              </w:rPr>
            </w:pPr>
            <w:r w:rsidRPr="00586738">
              <w:rPr>
                <w:rFonts w:asciiTheme="minorHAnsi" w:hAnsiTheme="minorHAnsi" w:cstheme="minorHAnsi"/>
              </w:rPr>
              <w:t>Report has been circulated.</w:t>
            </w:r>
          </w:p>
          <w:p w14:paraId="71260F3C" w14:textId="2B0C0920" w:rsidR="004D0709" w:rsidRPr="00586738" w:rsidRDefault="004D0709" w:rsidP="00830FC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 xml:space="preserve">Page 4 </w:t>
            </w:r>
            <w:r w:rsidR="00830FC9" w:rsidRPr="00586738">
              <w:rPr>
                <w:rFonts w:asciiTheme="minorHAnsi" w:hAnsiTheme="minorHAnsi" w:cstheme="minorHAnsi"/>
              </w:rPr>
              <w:t xml:space="preserve">states </w:t>
            </w:r>
            <w:r w:rsidRPr="00586738">
              <w:rPr>
                <w:rFonts w:asciiTheme="minorHAnsi" w:hAnsiTheme="minorHAnsi" w:cstheme="minorHAnsi"/>
              </w:rPr>
              <w:t xml:space="preserve">did not meet </w:t>
            </w:r>
            <w:r w:rsidR="00830FC9" w:rsidRPr="00586738">
              <w:rPr>
                <w:rFonts w:asciiTheme="minorHAnsi" w:hAnsiTheme="minorHAnsi" w:cstheme="minorHAnsi"/>
              </w:rPr>
              <w:t xml:space="preserve">deadlines </w:t>
            </w:r>
            <w:r w:rsidRPr="00586738">
              <w:rPr>
                <w:rFonts w:asciiTheme="minorHAnsi" w:hAnsiTheme="minorHAnsi" w:cstheme="minorHAnsi"/>
              </w:rPr>
              <w:t>due to high volumes of work – question raised on what high volumes</w:t>
            </w:r>
            <w:r w:rsidR="00830FC9" w:rsidRPr="00586738">
              <w:rPr>
                <w:rFonts w:asciiTheme="minorHAnsi" w:hAnsiTheme="minorHAnsi" w:cstheme="minorHAnsi"/>
              </w:rPr>
              <w:t xml:space="preserve"> are</w:t>
            </w:r>
            <w:r w:rsidRPr="00586738">
              <w:rPr>
                <w:rFonts w:asciiTheme="minorHAnsi" w:hAnsiTheme="minorHAnsi" w:cstheme="minorHAnsi"/>
              </w:rPr>
              <w:t xml:space="preserve">. </w:t>
            </w:r>
            <w:r w:rsidR="00830FC9" w:rsidRPr="00586738">
              <w:rPr>
                <w:rFonts w:asciiTheme="minorHAnsi" w:hAnsiTheme="minorHAnsi" w:cstheme="minorHAnsi"/>
              </w:rPr>
              <w:t>WYPF are a</w:t>
            </w:r>
            <w:r w:rsidRPr="00586738">
              <w:rPr>
                <w:rFonts w:asciiTheme="minorHAnsi" w:hAnsiTheme="minorHAnsi" w:cstheme="minorHAnsi"/>
              </w:rPr>
              <w:t xml:space="preserve">ddressing recruitment issues, but </w:t>
            </w:r>
            <w:r w:rsidR="00830FC9" w:rsidRPr="00586738">
              <w:rPr>
                <w:rFonts w:asciiTheme="minorHAnsi" w:hAnsiTheme="minorHAnsi" w:cstheme="minorHAnsi"/>
              </w:rPr>
              <w:t xml:space="preserve">board needs to see results and </w:t>
            </w:r>
            <w:r w:rsidRPr="00586738">
              <w:rPr>
                <w:rFonts w:asciiTheme="minorHAnsi" w:hAnsiTheme="minorHAnsi" w:cstheme="minorHAnsi"/>
              </w:rPr>
              <w:t>reference of high workload</w:t>
            </w:r>
            <w:r w:rsidR="00830FC9" w:rsidRPr="00586738">
              <w:rPr>
                <w:rFonts w:asciiTheme="minorHAnsi" w:hAnsiTheme="minorHAnsi" w:cstheme="minorHAnsi"/>
              </w:rPr>
              <w:t>s</w:t>
            </w:r>
            <w:r w:rsidRPr="00586738">
              <w:rPr>
                <w:rFonts w:asciiTheme="minorHAnsi" w:hAnsiTheme="minorHAnsi" w:cstheme="minorHAnsi"/>
              </w:rPr>
              <w:t xml:space="preserve"> specific to Northamptonshire. </w:t>
            </w:r>
            <w:r w:rsidR="00830FC9" w:rsidRPr="00586738">
              <w:rPr>
                <w:rFonts w:asciiTheme="minorHAnsi" w:hAnsiTheme="minorHAnsi" w:cstheme="minorHAnsi"/>
              </w:rPr>
              <w:t>This l</w:t>
            </w:r>
            <w:r w:rsidRPr="00586738">
              <w:rPr>
                <w:rFonts w:asciiTheme="minorHAnsi" w:hAnsiTheme="minorHAnsi" w:cstheme="minorHAnsi"/>
              </w:rPr>
              <w:t>ink</w:t>
            </w:r>
            <w:r w:rsidR="00830FC9" w:rsidRPr="00586738">
              <w:rPr>
                <w:rFonts w:asciiTheme="minorHAnsi" w:hAnsiTheme="minorHAnsi" w:cstheme="minorHAnsi"/>
              </w:rPr>
              <w:t>s</w:t>
            </w:r>
            <w:r w:rsidRPr="00586738">
              <w:rPr>
                <w:rFonts w:asciiTheme="minorHAnsi" w:hAnsiTheme="minorHAnsi" w:cstheme="minorHAnsi"/>
              </w:rPr>
              <w:t xml:space="preserve"> to AOB raised by NA. </w:t>
            </w:r>
          </w:p>
          <w:p w14:paraId="39AE5517" w14:textId="77777777" w:rsidR="00A143D6" w:rsidRPr="00586738" w:rsidRDefault="00A143D6" w:rsidP="00A143D6">
            <w:pPr>
              <w:jc w:val="both"/>
              <w:rPr>
                <w:rFonts w:asciiTheme="minorHAnsi" w:hAnsiTheme="minorHAnsi" w:cstheme="minorHAnsi"/>
              </w:rPr>
            </w:pPr>
          </w:p>
          <w:p w14:paraId="0CD8FFD5" w14:textId="7BDB5170" w:rsidR="00E604DA" w:rsidRPr="00586738" w:rsidRDefault="00A143D6" w:rsidP="00A143D6">
            <w:pPr>
              <w:jc w:val="both"/>
              <w:rPr>
                <w:rFonts w:asciiTheme="minorHAnsi" w:hAnsiTheme="minorHAnsi" w:cstheme="minorHAnsi"/>
              </w:rPr>
            </w:pPr>
            <w:r w:rsidRPr="00586738">
              <w:rPr>
                <w:rFonts w:asciiTheme="minorHAnsi" w:hAnsiTheme="minorHAnsi" w:cstheme="minorHAnsi"/>
              </w:rPr>
              <w:t>National Discussion on the Performance of WYPF performance – Scheme managers letter shared</w:t>
            </w:r>
          </w:p>
          <w:p w14:paraId="7734FA3A" w14:textId="65F0002C" w:rsidR="00E604DA" w:rsidRPr="00586738" w:rsidRDefault="00E604DA" w:rsidP="009306F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Scheme Manager Letter is coming together with all the concerns and issues.</w:t>
            </w:r>
          </w:p>
          <w:p w14:paraId="201DF799" w14:textId="27D02555" w:rsidR="004D0709" w:rsidRPr="00586738" w:rsidRDefault="00A143D6" w:rsidP="009306F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There were t</w:t>
            </w:r>
            <w:r w:rsidR="004D0709" w:rsidRPr="00586738">
              <w:rPr>
                <w:rFonts w:asciiTheme="minorHAnsi" w:hAnsiTheme="minorHAnsi" w:cstheme="minorHAnsi"/>
              </w:rPr>
              <w:t>echnical issues with matches and resources</w:t>
            </w:r>
            <w:r w:rsidR="00830FC9" w:rsidRPr="00586738">
              <w:rPr>
                <w:rFonts w:asciiTheme="minorHAnsi" w:hAnsiTheme="minorHAnsi" w:cstheme="minorHAnsi"/>
              </w:rPr>
              <w:t xml:space="preserve"> </w:t>
            </w:r>
            <w:r w:rsidRPr="00586738">
              <w:rPr>
                <w:rFonts w:asciiTheme="minorHAnsi" w:hAnsiTheme="minorHAnsi" w:cstheme="minorHAnsi"/>
              </w:rPr>
              <w:t xml:space="preserve">which </w:t>
            </w:r>
            <w:r w:rsidR="00830FC9" w:rsidRPr="00586738">
              <w:rPr>
                <w:rFonts w:asciiTheme="minorHAnsi" w:hAnsiTheme="minorHAnsi" w:cstheme="minorHAnsi"/>
              </w:rPr>
              <w:t xml:space="preserve">caused </w:t>
            </w:r>
            <w:r w:rsidR="004D0709" w:rsidRPr="00586738">
              <w:rPr>
                <w:rFonts w:asciiTheme="minorHAnsi" w:hAnsiTheme="minorHAnsi" w:cstheme="minorHAnsi"/>
              </w:rPr>
              <w:t xml:space="preserve">issues </w:t>
            </w:r>
            <w:r w:rsidR="00830FC9" w:rsidRPr="00586738">
              <w:rPr>
                <w:rFonts w:asciiTheme="minorHAnsi" w:hAnsiTheme="minorHAnsi" w:cstheme="minorHAnsi"/>
              </w:rPr>
              <w:t>in</w:t>
            </w:r>
            <w:r w:rsidR="004D0709" w:rsidRPr="00586738">
              <w:rPr>
                <w:rFonts w:asciiTheme="minorHAnsi" w:hAnsiTheme="minorHAnsi" w:cstheme="minorHAnsi"/>
              </w:rPr>
              <w:t xml:space="preserve"> early par</w:t>
            </w:r>
            <w:r w:rsidR="00830FC9" w:rsidRPr="00586738">
              <w:rPr>
                <w:rFonts w:asciiTheme="minorHAnsi" w:hAnsiTheme="minorHAnsi" w:cstheme="minorHAnsi"/>
              </w:rPr>
              <w:t>t</w:t>
            </w:r>
            <w:r w:rsidR="004D0709" w:rsidRPr="00586738">
              <w:rPr>
                <w:rFonts w:asciiTheme="minorHAnsi" w:hAnsiTheme="minorHAnsi" w:cstheme="minorHAnsi"/>
              </w:rPr>
              <w:t xml:space="preserve"> of </w:t>
            </w:r>
            <w:r w:rsidR="00830FC9" w:rsidRPr="00586738">
              <w:rPr>
                <w:rFonts w:asciiTheme="minorHAnsi" w:hAnsiTheme="minorHAnsi" w:cstheme="minorHAnsi"/>
              </w:rPr>
              <w:t xml:space="preserve">the </w:t>
            </w:r>
            <w:r w:rsidR="004D0709" w:rsidRPr="00586738">
              <w:rPr>
                <w:rFonts w:asciiTheme="minorHAnsi" w:hAnsiTheme="minorHAnsi" w:cstheme="minorHAnsi"/>
              </w:rPr>
              <w:t>year. Letter</w:t>
            </w:r>
            <w:r w:rsidRPr="00586738">
              <w:rPr>
                <w:rFonts w:asciiTheme="minorHAnsi" w:hAnsiTheme="minorHAnsi" w:cstheme="minorHAnsi"/>
              </w:rPr>
              <w:t xml:space="preserve"> was sent say </w:t>
            </w:r>
            <w:r w:rsidR="004D0709" w:rsidRPr="00586738">
              <w:rPr>
                <w:rFonts w:asciiTheme="minorHAnsi" w:hAnsiTheme="minorHAnsi" w:cstheme="minorHAnsi"/>
              </w:rPr>
              <w:t xml:space="preserve">that backlog is caught up for and Matthews should be dealt with </w:t>
            </w:r>
            <w:r w:rsidRPr="00586738">
              <w:rPr>
                <w:rFonts w:asciiTheme="minorHAnsi" w:hAnsiTheme="minorHAnsi" w:cstheme="minorHAnsi"/>
              </w:rPr>
              <w:t>quickly</w:t>
            </w:r>
            <w:r w:rsidR="004D0709" w:rsidRPr="00586738">
              <w:rPr>
                <w:rFonts w:asciiTheme="minorHAnsi" w:hAnsiTheme="minorHAnsi" w:cstheme="minorHAnsi"/>
              </w:rPr>
              <w:t xml:space="preserve">. </w:t>
            </w:r>
            <w:r w:rsidRPr="00586738">
              <w:rPr>
                <w:rFonts w:asciiTheme="minorHAnsi" w:hAnsiTheme="minorHAnsi" w:cstheme="minorHAnsi"/>
              </w:rPr>
              <w:t>Also had a number of e</w:t>
            </w:r>
            <w:r w:rsidR="004D0709" w:rsidRPr="00586738">
              <w:rPr>
                <w:rFonts w:asciiTheme="minorHAnsi" w:hAnsiTheme="minorHAnsi" w:cstheme="minorHAnsi"/>
              </w:rPr>
              <w:t xml:space="preserve">arly leavers </w:t>
            </w:r>
            <w:r w:rsidRPr="00586738">
              <w:rPr>
                <w:rFonts w:asciiTheme="minorHAnsi" w:hAnsiTheme="minorHAnsi" w:cstheme="minorHAnsi"/>
              </w:rPr>
              <w:t xml:space="preserve">that </w:t>
            </w:r>
            <w:r w:rsidR="004D0709" w:rsidRPr="00586738">
              <w:rPr>
                <w:rFonts w:asciiTheme="minorHAnsi" w:hAnsiTheme="minorHAnsi" w:cstheme="minorHAnsi"/>
              </w:rPr>
              <w:t xml:space="preserve">left before normal retirement age. Matthews </w:t>
            </w:r>
            <w:r w:rsidRPr="00586738">
              <w:rPr>
                <w:rFonts w:asciiTheme="minorHAnsi" w:hAnsiTheme="minorHAnsi" w:cstheme="minorHAnsi"/>
              </w:rPr>
              <w:t xml:space="preserve">is </w:t>
            </w:r>
            <w:r w:rsidR="004D0709" w:rsidRPr="00586738">
              <w:rPr>
                <w:rFonts w:asciiTheme="minorHAnsi" w:hAnsiTheme="minorHAnsi" w:cstheme="minorHAnsi"/>
              </w:rPr>
              <w:t xml:space="preserve">not </w:t>
            </w:r>
            <w:r w:rsidRPr="00586738">
              <w:rPr>
                <w:rFonts w:asciiTheme="minorHAnsi" w:hAnsiTheme="minorHAnsi" w:cstheme="minorHAnsi"/>
              </w:rPr>
              <w:t xml:space="preserve">a </w:t>
            </w:r>
            <w:r w:rsidR="004D0709" w:rsidRPr="00586738">
              <w:rPr>
                <w:rFonts w:asciiTheme="minorHAnsi" w:hAnsiTheme="minorHAnsi" w:cstheme="minorHAnsi"/>
              </w:rPr>
              <w:t xml:space="preserve">high workload. </w:t>
            </w:r>
          </w:p>
          <w:p w14:paraId="409120A3" w14:textId="1C898FAD" w:rsidR="00270943" w:rsidRPr="00586738" w:rsidRDefault="00270943" w:rsidP="00830FC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 xml:space="preserve">Breach </w:t>
            </w:r>
            <w:r w:rsidR="00A143D6" w:rsidRPr="00586738">
              <w:rPr>
                <w:rFonts w:asciiTheme="minorHAnsi" w:hAnsiTheme="minorHAnsi" w:cstheme="minorHAnsi"/>
              </w:rPr>
              <w:t xml:space="preserve">was </w:t>
            </w:r>
            <w:r w:rsidRPr="00586738">
              <w:rPr>
                <w:rFonts w:asciiTheme="minorHAnsi" w:hAnsiTheme="minorHAnsi" w:cstheme="minorHAnsi"/>
              </w:rPr>
              <w:t>submitted</w:t>
            </w:r>
            <w:r w:rsidR="00A143D6" w:rsidRPr="00586738">
              <w:rPr>
                <w:rFonts w:asciiTheme="minorHAnsi" w:hAnsiTheme="minorHAnsi" w:cstheme="minorHAnsi"/>
              </w:rPr>
              <w:t xml:space="preserve">. There were </w:t>
            </w:r>
            <w:r w:rsidRPr="00586738">
              <w:rPr>
                <w:rFonts w:asciiTheme="minorHAnsi" w:hAnsiTheme="minorHAnsi" w:cstheme="minorHAnsi"/>
              </w:rPr>
              <w:t xml:space="preserve">challenges </w:t>
            </w:r>
            <w:r w:rsidR="00A143D6" w:rsidRPr="00586738">
              <w:rPr>
                <w:rFonts w:asciiTheme="minorHAnsi" w:hAnsiTheme="minorHAnsi" w:cstheme="minorHAnsi"/>
              </w:rPr>
              <w:t xml:space="preserve">with </w:t>
            </w:r>
            <w:r w:rsidRPr="00586738">
              <w:rPr>
                <w:rFonts w:asciiTheme="minorHAnsi" w:hAnsiTheme="minorHAnsi" w:cstheme="minorHAnsi"/>
              </w:rPr>
              <w:t>not completing RSS for people and number of factors why</w:t>
            </w:r>
            <w:r w:rsidR="00A143D6" w:rsidRPr="00586738">
              <w:rPr>
                <w:rFonts w:asciiTheme="minorHAnsi" w:hAnsiTheme="minorHAnsi" w:cstheme="minorHAnsi"/>
              </w:rPr>
              <w:t xml:space="preserve">, new deadline </w:t>
            </w:r>
            <w:r w:rsidRPr="00586738">
              <w:rPr>
                <w:rFonts w:asciiTheme="minorHAnsi" w:hAnsiTheme="minorHAnsi" w:cstheme="minorHAnsi"/>
              </w:rPr>
              <w:t xml:space="preserve">indicated </w:t>
            </w:r>
            <w:r w:rsidR="00A143D6" w:rsidRPr="00586738">
              <w:rPr>
                <w:rFonts w:asciiTheme="minorHAnsi" w:hAnsiTheme="minorHAnsi" w:cstheme="minorHAnsi"/>
              </w:rPr>
              <w:t xml:space="preserve">as </w:t>
            </w:r>
            <w:r w:rsidRPr="00586738">
              <w:rPr>
                <w:rFonts w:asciiTheme="minorHAnsi" w:hAnsiTheme="minorHAnsi" w:cstheme="minorHAnsi"/>
              </w:rPr>
              <w:t>31/03</w:t>
            </w:r>
            <w:r w:rsidR="00A143D6" w:rsidRPr="00586738">
              <w:rPr>
                <w:rFonts w:asciiTheme="minorHAnsi" w:hAnsiTheme="minorHAnsi" w:cstheme="minorHAnsi"/>
              </w:rPr>
              <w:t xml:space="preserve">/26 </w:t>
            </w:r>
            <w:r w:rsidRPr="00586738">
              <w:rPr>
                <w:rFonts w:asciiTheme="minorHAnsi" w:hAnsiTheme="minorHAnsi" w:cstheme="minorHAnsi"/>
              </w:rPr>
              <w:t>– originally 31/03</w:t>
            </w:r>
            <w:r w:rsidR="00A143D6" w:rsidRPr="00586738">
              <w:rPr>
                <w:rFonts w:asciiTheme="minorHAnsi" w:hAnsiTheme="minorHAnsi" w:cstheme="minorHAnsi"/>
              </w:rPr>
              <w:t>/25</w:t>
            </w:r>
            <w:r w:rsidRPr="00586738">
              <w:rPr>
                <w:rFonts w:asciiTheme="minorHAnsi" w:hAnsiTheme="minorHAnsi" w:cstheme="minorHAnsi"/>
              </w:rPr>
              <w:t xml:space="preserve">. DC </w:t>
            </w:r>
            <w:r w:rsidR="00A143D6" w:rsidRPr="00586738">
              <w:rPr>
                <w:rFonts w:asciiTheme="minorHAnsi" w:hAnsiTheme="minorHAnsi" w:cstheme="minorHAnsi"/>
              </w:rPr>
              <w:t xml:space="preserve">has not received anything since </w:t>
            </w:r>
            <w:r w:rsidRPr="00586738">
              <w:rPr>
                <w:rFonts w:asciiTheme="minorHAnsi" w:hAnsiTheme="minorHAnsi" w:cstheme="minorHAnsi"/>
              </w:rPr>
              <w:t xml:space="preserve">joining NFRS. New dates given but nothing being completed. </w:t>
            </w:r>
          </w:p>
          <w:p w14:paraId="270D1793" w14:textId="45FF7786" w:rsidR="00270943" w:rsidRPr="00586738" w:rsidRDefault="00270943" w:rsidP="00830FC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Things continue to slip, targets not being met – scheme managers letter covers all</w:t>
            </w:r>
            <w:r w:rsidR="00A143D6" w:rsidRPr="00586738">
              <w:rPr>
                <w:rFonts w:asciiTheme="minorHAnsi" w:hAnsiTheme="minorHAnsi" w:cstheme="minorHAnsi"/>
              </w:rPr>
              <w:t xml:space="preserve"> issues and steps</w:t>
            </w:r>
            <w:r w:rsidRPr="00586738">
              <w:rPr>
                <w:rFonts w:asciiTheme="minorHAnsi" w:hAnsiTheme="minorHAnsi" w:cstheme="minorHAnsi"/>
              </w:rPr>
              <w:t xml:space="preserve">. </w:t>
            </w:r>
            <w:r w:rsidR="00A143D6" w:rsidRPr="00586738">
              <w:rPr>
                <w:rFonts w:asciiTheme="minorHAnsi" w:hAnsiTheme="minorHAnsi" w:cstheme="minorHAnsi"/>
              </w:rPr>
              <w:t>N</w:t>
            </w:r>
            <w:r w:rsidRPr="00586738">
              <w:rPr>
                <w:rFonts w:asciiTheme="minorHAnsi" w:hAnsiTheme="minorHAnsi" w:cstheme="minorHAnsi"/>
              </w:rPr>
              <w:t xml:space="preserve">ational coordination will help. </w:t>
            </w:r>
            <w:r w:rsidR="00A143D6" w:rsidRPr="00586738">
              <w:rPr>
                <w:rFonts w:asciiTheme="minorHAnsi" w:hAnsiTheme="minorHAnsi" w:cstheme="minorHAnsi"/>
              </w:rPr>
              <w:t>Centralisation</w:t>
            </w:r>
            <w:r w:rsidRPr="00586738">
              <w:rPr>
                <w:rFonts w:asciiTheme="minorHAnsi" w:hAnsiTheme="minorHAnsi" w:cstheme="minorHAnsi"/>
              </w:rPr>
              <w:t xml:space="preserve"> of coordination is fair</w:t>
            </w:r>
            <w:r w:rsidR="00A143D6" w:rsidRPr="00586738">
              <w:rPr>
                <w:rFonts w:asciiTheme="minorHAnsi" w:hAnsiTheme="minorHAnsi" w:cstheme="minorHAnsi"/>
              </w:rPr>
              <w:t xml:space="preserve"> for Sergeant and McLoud</w:t>
            </w:r>
            <w:r w:rsidRPr="00586738">
              <w:rPr>
                <w:rFonts w:asciiTheme="minorHAnsi" w:hAnsiTheme="minorHAnsi" w:cstheme="minorHAnsi"/>
              </w:rPr>
              <w:t xml:space="preserve">. All </w:t>
            </w:r>
            <w:r w:rsidRPr="00586738">
              <w:rPr>
                <w:rFonts w:asciiTheme="minorHAnsi" w:hAnsiTheme="minorHAnsi" w:cstheme="minorHAnsi"/>
              </w:rPr>
              <w:lastRenderedPageBreak/>
              <w:t xml:space="preserve">pension </w:t>
            </w:r>
            <w:r w:rsidR="00A143D6" w:rsidRPr="00586738">
              <w:rPr>
                <w:rFonts w:asciiTheme="minorHAnsi" w:hAnsiTheme="minorHAnsi" w:cstheme="minorHAnsi"/>
              </w:rPr>
              <w:t>administrators</w:t>
            </w:r>
            <w:r w:rsidRPr="00586738">
              <w:rPr>
                <w:rFonts w:asciiTheme="minorHAnsi" w:hAnsiTheme="minorHAnsi" w:cstheme="minorHAnsi"/>
              </w:rPr>
              <w:t xml:space="preserve"> have issues with software. This is around process for contract management</w:t>
            </w:r>
            <w:r w:rsidR="00A143D6" w:rsidRPr="00586738">
              <w:rPr>
                <w:rFonts w:asciiTheme="minorHAnsi" w:hAnsiTheme="minorHAnsi" w:cstheme="minorHAnsi"/>
              </w:rPr>
              <w:t xml:space="preserve"> and a correct step </w:t>
            </w:r>
            <w:r w:rsidRPr="00586738">
              <w:rPr>
                <w:rFonts w:asciiTheme="minorHAnsi" w:hAnsiTheme="minorHAnsi" w:cstheme="minorHAnsi"/>
              </w:rPr>
              <w:t xml:space="preserve">to send </w:t>
            </w:r>
            <w:r w:rsidR="00A143D6" w:rsidRPr="00586738">
              <w:rPr>
                <w:rFonts w:asciiTheme="minorHAnsi" w:hAnsiTheme="minorHAnsi" w:cstheme="minorHAnsi"/>
              </w:rPr>
              <w:t xml:space="preserve">letter </w:t>
            </w:r>
            <w:r w:rsidRPr="00586738">
              <w:rPr>
                <w:rFonts w:asciiTheme="minorHAnsi" w:hAnsiTheme="minorHAnsi" w:cstheme="minorHAnsi"/>
              </w:rPr>
              <w:t xml:space="preserve">to WYPF to start the process but maintain relationships. </w:t>
            </w:r>
          </w:p>
          <w:p w14:paraId="5EFD7480" w14:textId="77777777" w:rsidR="00A143D6" w:rsidRPr="00586738" w:rsidRDefault="00A143D6" w:rsidP="00830FC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WYFP are n</w:t>
            </w:r>
            <w:r w:rsidR="00270943" w:rsidRPr="00586738">
              <w:rPr>
                <w:rFonts w:asciiTheme="minorHAnsi" w:hAnsiTheme="minorHAnsi" w:cstheme="minorHAnsi"/>
              </w:rPr>
              <w:t xml:space="preserve">ot sending out </w:t>
            </w:r>
            <w:r w:rsidRPr="00586738">
              <w:rPr>
                <w:rFonts w:asciiTheme="minorHAnsi" w:hAnsiTheme="minorHAnsi" w:cstheme="minorHAnsi"/>
              </w:rPr>
              <w:t>ABS</w:t>
            </w:r>
            <w:r w:rsidR="00270943" w:rsidRPr="00586738">
              <w:rPr>
                <w:rFonts w:asciiTheme="minorHAnsi" w:hAnsiTheme="minorHAnsi" w:cstheme="minorHAnsi"/>
              </w:rPr>
              <w:t xml:space="preserve"> as expecting </w:t>
            </w:r>
            <w:r w:rsidRPr="00586738">
              <w:rPr>
                <w:rFonts w:asciiTheme="minorHAnsi" w:hAnsiTheme="minorHAnsi" w:cstheme="minorHAnsi"/>
              </w:rPr>
              <w:t>deadline to slip</w:t>
            </w:r>
            <w:r w:rsidR="00270943" w:rsidRPr="00586738">
              <w:rPr>
                <w:rFonts w:asciiTheme="minorHAnsi" w:hAnsiTheme="minorHAnsi" w:cstheme="minorHAnsi"/>
              </w:rPr>
              <w:t xml:space="preserve">, </w:t>
            </w:r>
            <w:r w:rsidRPr="00586738">
              <w:rPr>
                <w:rFonts w:asciiTheme="minorHAnsi" w:hAnsiTheme="minorHAnsi" w:cstheme="minorHAnsi"/>
              </w:rPr>
              <w:t xml:space="preserve">and there is </w:t>
            </w:r>
            <w:r w:rsidR="00270943" w:rsidRPr="00586738">
              <w:rPr>
                <w:rFonts w:asciiTheme="minorHAnsi" w:hAnsiTheme="minorHAnsi" w:cstheme="minorHAnsi"/>
              </w:rPr>
              <w:t xml:space="preserve">no information in the meantime. </w:t>
            </w:r>
            <w:r w:rsidRPr="00586738">
              <w:rPr>
                <w:rFonts w:asciiTheme="minorHAnsi" w:hAnsiTheme="minorHAnsi" w:cstheme="minorHAnsi"/>
              </w:rPr>
              <w:t xml:space="preserve">DC questioned whether there can be a </w:t>
            </w:r>
            <w:r w:rsidR="00270943" w:rsidRPr="00586738">
              <w:rPr>
                <w:rFonts w:asciiTheme="minorHAnsi" w:hAnsiTheme="minorHAnsi" w:cstheme="minorHAnsi"/>
              </w:rPr>
              <w:t>challenge</w:t>
            </w:r>
            <w:r w:rsidRPr="00586738">
              <w:rPr>
                <w:rFonts w:asciiTheme="minorHAnsi" w:hAnsiTheme="minorHAnsi" w:cstheme="minorHAnsi"/>
              </w:rPr>
              <w:t xml:space="preserve"> to</w:t>
            </w:r>
            <w:r w:rsidR="00270943" w:rsidRPr="00586738">
              <w:rPr>
                <w:rFonts w:asciiTheme="minorHAnsi" w:hAnsiTheme="minorHAnsi" w:cstheme="minorHAnsi"/>
              </w:rPr>
              <w:t xml:space="preserve"> the process and to receive some level of information. Proposing ABS are still sent out without continuous delays. </w:t>
            </w:r>
          </w:p>
          <w:p w14:paraId="34ED8766" w14:textId="3025E4B0" w:rsidR="00270943" w:rsidRPr="00586738" w:rsidRDefault="00270943" w:rsidP="00830FC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 xml:space="preserve">Government </w:t>
            </w:r>
            <w:r w:rsidR="0027771A" w:rsidRPr="00586738">
              <w:rPr>
                <w:rFonts w:asciiTheme="minorHAnsi" w:hAnsiTheme="minorHAnsi" w:cstheme="minorHAnsi"/>
              </w:rPr>
              <w:t xml:space="preserve">has </w:t>
            </w:r>
            <w:r w:rsidRPr="00586738">
              <w:rPr>
                <w:rFonts w:asciiTheme="minorHAnsi" w:hAnsiTheme="minorHAnsi" w:cstheme="minorHAnsi"/>
              </w:rPr>
              <w:t>not release</w:t>
            </w:r>
            <w:r w:rsidR="0027771A" w:rsidRPr="00586738">
              <w:rPr>
                <w:rFonts w:asciiTheme="minorHAnsi" w:hAnsiTheme="minorHAnsi" w:cstheme="minorHAnsi"/>
              </w:rPr>
              <w:t>d</w:t>
            </w:r>
            <w:r w:rsidRPr="00586738">
              <w:rPr>
                <w:rFonts w:asciiTheme="minorHAnsi" w:hAnsiTheme="minorHAnsi" w:cstheme="minorHAnsi"/>
              </w:rPr>
              <w:t xml:space="preserve"> guidance</w:t>
            </w:r>
            <w:r w:rsidR="00A143D6" w:rsidRPr="00586738">
              <w:rPr>
                <w:rFonts w:asciiTheme="minorHAnsi" w:hAnsiTheme="minorHAnsi" w:cstheme="minorHAnsi"/>
              </w:rPr>
              <w:t xml:space="preserve"> including </w:t>
            </w:r>
            <w:r w:rsidRPr="00586738">
              <w:rPr>
                <w:rFonts w:asciiTheme="minorHAnsi" w:hAnsiTheme="minorHAnsi" w:cstheme="minorHAnsi"/>
              </w:rPr>
              <w:t xml:space="preserve">divorce, dissolution. If </w:t>
            </w:r>
            <w:r w:rsidR="00A143D6" w:rsidRPr="00586738">
              <w:rPr>
                <w:rFonts w:asciiTheme="minorHAnsi" w:hAnsiTheme="minorHAnsi" w:cstheme="minorHAnsi"/>
              </w:rPr>
              <w:t xml:space="preserve">ABS </w:t>
            </w:r>
            <w:r w:rsidRPr="00586738">
              <w:rPr>
                <w:rFonts w:asciiTheme="minorHAnsi" w:hAnsiTheme="minorHAnsi" w:cstheme="minorHAnsi"/>
              </w:rPr>
              <w:t>issue</w:t>
            </w:r>
            <w:r w:rsidR="00A143D6" w:rsidRPr="00586738">
              <w:rPr>
                <w:rFonts w:asciiTheme="minorHAnsi" w:hAnsiTheme="minorHAnsi" w:cstheme="minorHAnsi"/>
              </w:rPr>
              <w:t>d</w:t>
            </w:r>
            <w:r w:rsidRPr="00586738">
              <w:rPr>
                <w:rFonts w:asciiTheme="minorHAnsi" w:hAnsiTheme="minorHAnsi" w:cstheme="minorHAnsi"/>
              </w:rPr>
              <w:t xml:space="preserve"> </w:t>
            </w:r>
            <w:r w:rsidR="00A143D6" w:rsidRPr="00586738">
              <w:rPr>
                <w:rFonts w:asciiTheme="minorHAnsi" w:hAnsiTheme="minorHAnsi" w:cstheme="minorHAnsi"/>
              </w:rPr>
              <w:t>n</w:t>
            </w:r>
            <w:r w:rsidRPr="00586738">
              <w:rPr>
                <w:rFonts w:asciiTheme="minorHAnsi" w:hAnsiTheme="minorHAnsi" w:cstheme="minorHAnsi"/>
              </w:rPr>
              <w:t xml:space="preserve">ow it will be incorrect. </w:t>
            </w:r>
            <w:r w:rsidR="0027771A" w:rsidRPr="00586738">
              <w:rPr>
                <w:rFonts w:asciiTheme="minorHAnsi" w:hAnsiTheme="minorHAnsi" w:cstheme="minorHAnsi"/>
              </w:rPr>
              <w:t xml:space="preserve">Transfers also included from other funds and data sharing issues. This is where contract management will assist and look at best way for information sharing. </w:t>
            </w:r>
          </w:p>
          <w:p w14:paraId="46A51542" w14:textId="40E0CF98" w:rsidR="0027771A" w:rsidRPr="00586738" w:rsidRDefault="0027771A" w:rsidP="00830FC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WYPF working on new system which should help with issues.</w:t>
            </w:r>
            <w:r w:rsidR="00E604DA" w:rsidRPr="00586738">
              <w:rPr>
                <w:rFonts w:asciiTheme="minorHAnsi" w:hAnsiTheme="minorHAnsi" w:cstheme="minorHAnsi"/>
              </w:rPr>
              <w:t xml:space="preserve"> N</w:t>
            </w:r>
            <w:r w:rsidRPr="00586738">
              <w:rPr>
                <w:rFonts w:asciiTheme="minorHAnsi" w:hAnsiTheme="minorHAnsi" w:cstheme="minorHAnsi"/>
              </w:rPr>
              <w:t>eed to see effect of th</w:t>
            </w:r>
            <w:r w:rsidR="00E604DA" w:rsidRPr="00586738">
              <w:rPr>
                <w:rFonts w:asciiTheme="minorHAnsi" w:hAnsiTheme="minorHAnsi" w:cstheme="minorHAnsi"/>
              </w:rPr>
              <w:t>e</w:t>
            </w:r>
            <w:r w:rsidRPr="00586738">
              <w:rPr>
                <w:rFonts w:asciiTheme="minorHAnsi" w:hAnsiTheme="minorHAnsi" w:cstheme="minorHAnsi"/>
              </w:rPr>
              <w:t xml:space="preserve"> letter</w:t>
            </w:r>
            <w:r w:rsidR="00A143D6" w:rsidRPr="00586738">
              <w:rPr>
                <w:rFonts w:asciiTheme="minorHAnsi" w:hAnsiTheme="minorHAnsi" w:cstheme="minorHAnsi"/>
              </w:rPr>
              <w:t xml:space="preserve"> first before other actions</w:t>
            </w:r>
            <w:r w:rsidRPr="00586738">
              <w:rPr>
                <w:rFonts w:asciiTheme="minorHAnsi" w:hAnsiTheme="minorHAnsi" w:cstheme="minorHAnsi"/>
              </w:rPr>
              <w:t xml:space="preserve">. </w:t>
            </w:r>
            <w:r w:rsidR="00A143D6" w:rsidRPr="00586738">
              <w:rPr>
                <w:rFonts w:asciiTheme="minorHAnsi" w:hAnsiTheme="minorHAnsi" w:cstheme="minorHAnsi"/>
              </w:rPr>
              <w:t>Organisation is d</w:t>
            </w:r>
            <w:r w:rsidRPr="00586738">
              <w:rPr>
                <w:rFonts w:asciiTheme="minorHAnsi" w:hAnsiTheme="minorHAnsi" w:cstheme="minorHAnsi"/>
              </w:rPr>
              <w:t>oing everything that is reasonable to make changes and to resolve situation. Needs to see the effect of scheme manager letter and what happens after this. Some things can be changed</w:t>
            </w:r>
            <w:r w:rsidR="00A143D6" w:rsidRPr="00586738">
              <w:rPr>
                <w:rFonts w:asciiTheme="minorHAnsi" w:hAnsiTheme="minorHAnsi" w:cstheme="minorHAnsi"/>
              </w:rPr>
              <w:t xml:space="preserve"> i.e. </w:t>
            </w:r>
            <w:r w:rsidRPr="00586738">
              <w:rPr>
                <w:rFonts w:asciiTheme="minorHAnsi" w:hAnsiTheme="minorHAnsi" w:cstheme="minorHAnsi"/>
              </w:rPr>
              <w:t>members on complex lists that do not need to be there</w:t>
            </w:r>
            <w:r w:rsidR="00A143D6" w:rsidRPr="00586738">
              <w:rPr>
                <w:rFonts w:asciiTheme="minorHAnsi" w:hAnsiTheme="minorHAnsi" w:cstheme="minorHAnsi"/>
              </w:rPr>
              <w:t>.</w:t>
            </w:r>
            <w:r w:rsidRPr="00586738">
              <w:rPr>
                <w:rFonts w:asciiTheme="minorHAnsi" w:hAnsiTheme="minorHAnsi" w:cstheme="minorHAnsi"/>
              </w:rPr>
              <w:t xml:space="preserve"> </w:t>
            </w:r>
          </w:p>
          <w:p w14:paraId="411E8CC3" w14:textId="2F48F270" w:rsidR="0027771A" w:rsidRPr="00586738" w:rsidRDefault="00A143D6" w:rsidP="00830FC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DC reiterated that b</w:t>
            </w:r>
            <w:r w:rsidR="00773078" w:rsidRPr="00586738">
              <w:rPr>
                <w:rFonts w:asciiTheme="minorHAnsi" w:hAnsiTheme="minorHAnsi" w:cstheme="minorHAnsi"/>
              </w:rPr>
              <w:t xml:space="preserve">reach reports </w:t>
            </w:r>
            <w:r w:rsidRPr="00586738">
              <w:rPr>
                <w:rFonts w:asciiTheme="minorHAnsi" w:hAnsiTheme="minorHAnsi" w:cstheme="minorHAnsi"/>
              </w:rPr>
              <w:t xml:space="preserve">have been </w:t>
            </w:r>
            <w:r w:rsidR="00773078" w:rsidRPr="00586738">
              <w:rPr>
                <w:rFonts w:asciiTheme="minorHAnsi" w:hAnsiTheme="minorHAnsi" w:cstheme="minorHAnsi"/>
              </w:rPr>
              <w:t xml:space="preserve">seen </w:t>
            </w:r>
            <w:r w:rsidRPr="00586738">
              <w:rPr>
                <w:rFonts w:asciiTheme="minorHAnsi" w:hAnsiTheme="minorHAnsi" w:cstheme="minorHAnsi"/>
              </w:rPr>
              <w:t xml:space="preserve">but </w:t>
            </w:r>
            <w:r w:rsidR="00773078" w:rsidRPr="00586738">
              <w:rPr>
                <w:rFonts w:asciiTheme="minorHAnsi" w:hAnsiTheme="minorHAnsi" w:cstheme="minorHAnsi"/>
              </w:rPr>
              <w:t>give no confidence as dates keep moving – need assurance and realistic facts. Awaiting government guidance that is needed to hold fund to account. Matthews</w:t>
            </w:r>
            <w:r w:rsidRPr="00586738">
              <w:rPr>
                <w:rFonts w:asciiTheme="minorHAnsi" w:hAnsiTheme="minorHAnsi" w:cstheme="minorHAnsi"/>
              </w:rPr>
              <w:t xml:space="preserve"> will be</w:t>
            </w:r>
            <w:r w:rsidR="00773078" w:rsidRPr="00586738">
              <w:rPr>
                <w:rFonts w:asciiTheme="minorHAnsi" w:hAnsiTheme="minorHAnsi" w:cstheme="minorHAnsi"/>
              </w:rPr>
              <w:t xml:space="preserve"> finished next year, then left with </w:t>
            </w:r>
            <w:r w:rsidR="00D72940" w:rsidRPr="00586738">
              <w:rPr>
                <w:rFonts w:asciiTheme="minorHAnsi" w:hAnsiTheme="minorHAnsi" w:cstheme="minorHAnsi"/>
              </w:rPr>
              <w:t xml:space="preserve">ABD and RSS </w:t>
            </w:r>
            <w:r w:rsidR="00773078" w:rsidRPr="00586738">
              <w:rPr>
                <w:rFonts w:asciiTheme="minorHAnsi" w:hAnsiTheme="minorHAnsi" w:cstheme="minorHAnsi"/>
              </w:rPr>
              <w:t xml:space="preserve">– burden is easing. </w:t>
            </w:r>
          </w:p>
          <w:p w14:paraId="64B88CC7" w14:textId="77777777" w:rsidR="00773078" w:rsidRPr="00586738" w:rsidRDefault="00773078" w:rsidP="00830FC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 xml:space="preserve">FRAs as employers needs to be more prepared and need to look at retention timelines of accurate records. </w:t>
            </w:r>
          </w:p>
          <w:p w14:paraId="2C448623" w14:textId="19D5F3FD" w:rsidR="00773078" w:rsidRPr="00586738" w:rsidRDefault="00773078" w:rsidP="00830FC9">
            <w:pPr>
              <w:pStyle w:val="ListParagraph"/>
              <w:numPr>
                <w:ilvl w:val="0"/>
                <w:numId w:val="17"/>
              </w:numPr>
              <w:ind w:left="310" w:hanging="283"/>
              <w:jc w:val="both"/>
              <w:rPr>
                <w:rFonts w:asciiTheme="minorHAnsi" w:hAnsiTheme="minorHAnsi" w:cstheme="minorHAnsi"/>
              </w:rPr>
            </w:pPr>
            <w:r w:rsidRPr="00586738">
              <w:rPr>
                <w:rFonts w:asciiTheme="minorHAnsi" w:hAnsiTheme="minorHAnsi" w:cstheme="minorHAnsi"/>
              </w:rPr>
              <w:t xml:space="preserve">Completing everything that is reasonable including awaiting effect of scheme managers letter. If another breach letter has to go out this will be completed as and when needed. Going back through records and </w:t>
            </w:r>
            <w:r w:rsidR="00E604DA" w:rsidRPr="00586738">
              <w:rPr>
                <w:rFonts w:asciiTheme="minorHAnsi" w:hAnsiTheme="minorHAnsi" w:cstheme="minorHAnsi"/>
              </w:rPr>
              <w:t>list</w:t>
            </w:r>
            <w:r w:rsidRPr="00586738">
              <w:rPr>
                <w:rFonts w:asciiTheme="minorHAnsi" w:hAnsiTheme="minorHAnsi" w:cstheme="minorHAnsi"/>
              </w:rPr>
              <w:t xml:space="preserve"> once data issues have been resolved </w:t>
            </w:r>
            <w:r w:rsidR="00E604DA" w:rsidRPr="00586738">
              <w:rPr>
                <w:rFonts w:asciiTheme="minorHAnsi" w:hAnsiTheme="minorHAnsi" w:cstheme="minorHAnsi"/>
              </w:rPr>
              <w:t>and</w:t>
            </w:r>
            <w:r w:rsidRPr="00586738">
              <w:rPr>
                <w:rFonts w:asciiTheme="minorHAnsi" w:hAnsiTheme="minorHAnsi" w:cstheme="minorHAnsi"/>
              </w:rPr>
              <w:t xml:space="preserve"> will know </w:t>
            </w:r>
            <w:r w:rsidR="00E604DA" w:rsidRPr="00586738">
              <w:rPr>
                <w:rFonts w:asciiTheme="minorHAnsi" w:hAnsiTheme="minorHAnsi" w:cstheme="minorHAnsi"/>
              </w:rPr>
              <w:t xml:space="preserve">what is </w:t>
            </w:r>
            <w:r w:rsidRPr="00586738">
              <w:rPr>
                <w:rFonts w:asciiTheme="minorHAnsi" w:hAnsiTheme="minorHAnsi" w:cstheme="minorHAnsi"/>
              </w:rPr>
              <w:t>outstanding</w:t>
            </w:r>
            <w:r w:rsidR="00E604DA" w:rsidRPr="00586738">
              <w:rPr>
                <w:rFonts w:asciiTheme="minorHAnsi" w:hAnsiTheme="minorHAnsi" w:cstheme="minorHAnsi"/>
              </w:rPr>
              <w:t>. Currently</w:t>
            </w:r>
            <w:r w:rsidRPr="00586738">
              <w:rPr>
                <w:rFonts w:asciiTheme="minorHAnsi" w:hAnsiTheme="minorHAnsi" w:cstheme="minorHAnsi"/>
              </w:rPr>
              <w:t xml:space="preserve"> 15 data queries and 4 </w:t>
            </w:r>
            <w:r w:rsidR="00E604DA" w:rsidRPr="00586738">
              <w:rPr>
                <w:rFonts w:asciiTheme="minorHAnsi" w:hAnsiTheme="minorHAnsi" w:cstheme="minorHAnsi"/>
              </w:rPr>
              <w:t xml:space="preserve">more will be </w:t>
            </w:r>
            <w:r w:rsidRPr="00586738">
              <w:rPr>
                <w:rFonts w:asciiTheme="minorHAnsi" w:hAnsiTheme="minorHAnsi" w:cstheme="minorHAnsi"/>
              </w:rPr>
              <w:t xml:space="preserve">added). Comms can then go out to those complex cases with divorce </w:t>
            </w:r>
            <w:r w:rsidR="00E604DA" w:rsidRPr="00586738">
              <w:rPr>
                <w:rFonts w:asciiTheme="minorHAnsi" w:hAnsiTheme="minorHAnsi" w:cstheme="minorHAnsi"/>
              </w:rPr>
              <w:t>settlements</w:t>
            </w:r>
            <w:r w:rsidRPr="00586738">
              <w:rPr>
                <w:rFonts w:asciiTheme="minorHAnsi" w:hAnsiTheme="minorHAnsi" w:cstheme="minorHAnsi"/>
              </w:rPr>
              <w:t xml:space="preserve"> detailing next steps. </w:t>
            </w:r>
            <w:r w:rsidR="00E604DA" w:rsidRPr="00586738">
              <w:rPr>
                <w:rFonts w:asciiTheme="minorHAnsi" w:hAnsiTheme="minorHAnsi" w:cstheme="minorHAnsi"/>
              </w:rPr>
              <w:t xml:space="preserve">NA will update on complex cases in March. </w:t>
            </w:r>
          </w:p>
        </w:tc>
      </w:tr>
      <w:tr w:rsidR="00294929" w:rsidRPr="00586738" w14:paraId="0604FEEA" w14:textId="77777777" w:rsidTr="008148BA">
        <w:trPr>
          <w:trHeight w:val="391"/>
        </w:trPr>
        <w:tc>
          <w:tcPr>
            <w:tcW w:w="252" w:type="pct"/>
            <w:tcBorders>
              <w:top w:val="single" w:sz="4" w:space="0" w:color="auto"/>
              <w:left w:val="single" w:sz="4" w:space="0" w:color="auto"/>
              <w:bottom w:val="single" w:sz="4" w:space="0" w:color="auto"/>
              <w:right w:val="single" w:sz="4" w:space="0" w:color="auto"/>
            </w:tcBorders>
            <w:shd w:val="clear" w:color="auto" w:fill="auto"/>
          </w:tcPr>
          <w:p w14:paraId="09FAFDE8" w14:textId="77777777"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CEB7249" w14:textId="06D8BF81" w:rsidR="00294929" w:rsidRPr="00586738" w:rsidRDefault="0053774D" w:rsidP="00DC30C5">
            <w:pPr>
              <w:rPr>
                <w:rFonts w:asciiTheme="minorHAnsi" w:hAnsiTheme="minorHAnsi" w:cstheme="minorHAnsi"/>
                <w:bCs/>
              </w:rPr>
            </w:pPr>
            <w:r w:rsidRPr="00586738">
              <w:rPr>
                <w:rFonts w:asciiTheme="minorHAnsi" w:hAnsiTheme="minorHAnsi" w:cstheme="minorHAnsi"/>
                <w:bCs/>
              </w:rPr>
              <w:t>Internal Dispute Resolution Process - ID</w:t>
            </w:r>
            <w:r w:rsidR="0027771A" w:rsidRPr="00586738">
              <w:rPr>
                <w:rFonts w:asciiTheme="minorHAnsi" w:hAnsiTheme="minorHAnsi" w:cstheme="minorHAnsi"/>
                <w:bCs/>
              </w:rPr>
              <w:t>PRS</w:t>
            </w:r>
          </w:p>
        </w:tc>
        <w:tc>
          <w:tcPr>
            <w:tcW w:w="3731" w:type="pct"/>
            <w:tcBorders>
              <w:top w:val="single" w:sz="4" w:space="0" w:color="auto"/>
              <w:left w:val="single" w:sz="4" w:space="0" w:color="auto"/>
              <w:bottom w:val="single" w:sz="4" w:space="0" w:color="auto"/>
              <w:right w:val="single" w:sz="4" w:space="0" w:color="auto"/>
            </w:tcBorders>
          </w:tcPr>
          <w:p w14:paraId="152832A3" w14:textId="6D538AA9" w:rsidR="00B72916" w:rsidRPr="00586738" w:rsidRDefault="00773078" w:rsidP="005B5731">
            <w:pPr>
              <w:pStyle w:val="ListParagraph"/>
              <w:numPr>
                <w:ilvl w:val="0"/>
                <w:numId w:val="18"/>
              </w:numPr>
              <w:ind w:left="310" w:hanging="283"/>
              <w:jc w:val="both"/>
              <w:rPr>
                <w:rFonts w:asciiTheme="minorHAnsi" w:hAnsiTheme="minorHAnsi" w:cstheme="minorHAnsi"/>
              </w:rPr>
            </w:pPr>
            <w:r w:rsidRPr="00586738">
              <w:rPr>
                <w:rFonts w:asciiTheme="minorHAnsi" w:hAnsiTheme="minorHAnsi" w:cstheme="minorHAnsi"/>
              </w:rPr>
              <w:t xml:space="preserve">42 for fire – all received ABS-RSS for 24/25 before end of September. 8 have not been responded to who will </w:t>
            </w:r>
            <w:r w:rsidR="005B5731" w:rsidRPr="00586738">
              <w:rPr>
                <w:rFonts w:asciiTheme="minorHAnsi" w:hAnsiTheme="minorHAnsi" w:cstheme="minorHAnsi"/>
              </w:rPr>
              <w:t>receive</w:t>
            </w:r>
            <w:r w:rsidRPr="00586738">
              <w:rPr>
                <w:rFonts w:asciiTheme="minorHAnsi" w:hAnsiTheme="minorHAnsi" w:cstheme="minorHAnsi"/>
              </w:rPr>
              <w:t xml:space="preserve"> further letter. Others </w:t>
            </w:r>
            <w:r w:rsidR="00297C58" w:rsidRPr="00586738">
              <w:rPr>
                <w:rFonts w:asciiTheme="minorHAnsi" w:hAnsiTheme="minorHAnsi" w:cstheme="minorHAnsi"/>
              </w:rPr>
              <w:t xml:space="preserve">will received email </w:t>
            </w:r>
            <w:r w:rsidR="005B5731" w:rsidRPr="00586738">
              <w:rPr>
                <w:rFonts w:asciiTheme="minorHAnsi" w:hAnsiTheme="minorHAnsi" w:cstheme="minorHAnsi"/>
              </w:rPr>
              <w:t xml:space="preserve">to say </w:t>
            </w:r>
            <w:r w:rsidR="00297C58" w:rsidRPr="00586738">
              <w:rPr>
                <w:rFonts w:asciiTheme="minorHAnsi" w:hAnsiTheme="minorHAnsi" w:cstheme="minorHAnsi"/>
              </w:rPr>
              <w:t xml:space="preserve">case is closed. </w:t>
            </w:r>
          </w:p>
          <w:p w14:paraId="2E8EA91A" w14:textId="6493B187" w:rsidR="00297C58" w:rsidRPr="00586738" w:rsidRDefault="00297C58" w:rsidP="005B5731">
            <w:pPr>
              <w:pStyle w:val="ListParagraph"/>
              <w:numPr>
                <w:ilvl w:val="0"/>
                <w:numId w:val="18"/>
              </w:numPr>
              <w:ind w:left="310" w:hanging="283"/>
              <w:jc w:val="both"/>
              <w:rPr>
                <w:rFonts w:asciiTheme="minorHAnsi" w:hAnsiTheme="minorHAnsi" w:cstheme="minorHAnsi"/>
              </w:rPr>
            </w:pPr>
            <w:r w:rsidRPr="00586738">
              <w:rPr>
                <w:rFonts w:asciiTheme="minorHAnsi" w:hAnsiTheme="minorHAnsi" w:cstheme="minorHAnsi"/>
              </w:rPr>
              <w:t xml:space="preserve">2 complex cases. Still need processing, need to see what the issues are first. Timescale for process – </w:t>
            </w:r>
            <w:r w:rsidR="00175931" w:rsidRPr="00586738">
              <w:rPr>
                <w:rFonts w:asciiTheme="minorHAnsi" w:hAnsiTheme="minorHAnsi" w:cstheme="minorHAnsi"/>
              </w:rPr>
              <w:t xml:space="preserve">have </w:t>
            </w:r>
            <w:r w:rsidRPr="00586738">
              <w:rPr>
                <w:rFonts w:asciiTheme="minorHAnsi" w:hAnsiTheme="minorHAnsi" w:cstheme="minorHAnsi"/>
              </w:rPr>
              <w:t xml:space="preserve">60 days for next stage. Some of those will breach </w:t>
            </w:r>
            <w:r w:rsidR="00175931" w:rsidRPr="00586738">
              <w:rPr>
                <w:rFonts w:asciiTheme="minorHAnsi" w:hAnsiTheme="minorHAnsi" w:cstheme="minorHAnsi"/>
              </w:rPr>
              <w:t>legislation</w:t>
            </w:r>
            <w:r w:rsidRPr="00586738">
              <w:rPr>
                <w:rFonts w:asciiTheme="minorHAnsi" w:hAnsiTheme="minorHAnsi" w:cstheme="minorHAnsi"/>
              </w:rPr>
              <w:t xml:space="preserve"> </w:t>
            </w:r>
            <w:r w:rsidR="00175931" w:rsidRPr="00586738">
              <w:rPr>
                <w:rFonts w:asciiTheme="minorHAnsi" w:hAnsiTheme="minorHAnsi" w:cstheme="minorHAnsi"/>
              </w:rPr>
              <w:t xml:space="preserve">as </w:t>
            </w:r>
            <w:r w:rsidRPr="00586738">
              <w:rPr>
                <w:rFonts w:asciiTheme="minorHAnsi" w:hAnsiTheme="minorHAnsi" w:cstheme="minorHAnsi"/>
              </w:rPr>
              <w:t xml:space="preserve">there is no possible resolution due to no technical guidance </w:t>
            </w:r>
            <w:r w:rsidR="00175931" w:rsidRPr="00586738">
              <w:rPr>
                <w:rFonts w:asciiTheme="minorHAnsi" w:hAnsiTheme="minorHAnsi" w:cstheme="minorHAnsi"/>
              </w:rPr>
              <w:t xml:space="preserve">not </w:t>
            </w:r>
            <w:r w:rsidRPr="00586738">
              <w:rPr>
                <w:rFonts w:asciiTheme="minorHAnsi" w:hAnsiTheme="minorHAnsi" w:cstheme="minorHAnsi"/>
              </w:rPr>
              <w:t xml:space="preserve">available. Updates are being given on when those </w:t>
            </w:r>
            <w:r w:rsidR="00175931" w:rsidRPr="00586738">
              <w:rPr>
                <w:rFonts w:asciiTheme="minorHAnsi" w:hAnsiTheme="minorHAnsi" w:cstheme="minorHAnsi"/>
              </w:rPr>
              <w:t>complex</w:t>
            </w:r>
            <w:r w:rsidRPr="00586738">
              <w:rPr>
                <w:rFonts w:asciiTheme="minorHAnsi" w:hAnsiTheme="minorHAnsi" w:cstheme="minorHAnsi"/>
              </w:rPr>
              <w:t xml:space="preserve"> adjustments can be processed and </w:t>
            </w:r>
            <w:r w:rsidR="00175931" w:rsidRPr="00586738">
              <w:rPr>
                <w:rFonts w:asciiTheme="minorHAnsi" w:hAnsiTheme="minorHAnsi" w:cstheme="minorHAnsi"/>
              </w:rPr>
              <w:t>liaising</w:t>
            </w:r>
            <w:r w:rsidRPr="00586738">
              <w:rPr>
                <w:rFonts w:asciiTheme="minorHAnsi" w:hAnsiTheme="minorHAnsi" w:cstheme="minorHAnsi"/>
              </w:rPr>
              <w:t xml:space="preserve"> on what harm has been done and what remedy is needed.</w:t>
            </w:r>
          </w:p>
          <w:p w14:paraId="782D899B" w14:textId="4EE05DE7" w:rsidR="00B3703E" w:rsidRPr="00586738" w:rsidRDefault="00297C58" w:rsidP="005B5731">
            <w:pPr>
              <w:pStyle w:val="ListParagraph"/>
              <w:numPr>
                <w:ilvl w:val="0"/>
                <w:numId w:val="18"/>
              </w:numPr>
              <w:ind w:left="310" w:hanging="283"/>
              <w:jc w:val="both"/>
              <w:rPr>
                <w:rFonts w:asciiTheme="minorHAnsi" w:hAnsiTheme="minorHAnsi" w:cstheme="minorHAnsi"/>
              </w:rPr>
            </w:pPr>
            <w:r w:rsidRPr="00586738">
              <w:rPr>
                <w:rFonts w:asciiTheme="minorHAnsi" w:hAnsiTheme="minorHAnsi" w:cstheme="minorHAnsi"/>
              </w:rPr>
              <w:t xml:space="preserve">Resolution </w:t>
            </w:r>
            <w:r w:rsidR="00B3703E" w:rsidRPr="00586738">
              <w:rPr>
                <w:rFonts w:asciiTheme="minorHAnsi" w:hAnsiTheme="minorHAnsi" w:cstheme="minorHAnsi"/>
              </w:rPr>
              <w:t>process</w:t>
            </w:r>
            <w:r w:rsidRPr="00586738">
              <w:rPr>
                <w:rFonts w:asciiTheme="minorHAnsi" w:hAnsiTheme="minorHAnsi" w:cstheme="minorHAnsi"/>
              </w:rPr>
              <w:t xml:space="preserve"> in place. </w:t>
            </w:r>
            <w:r w:rsidR="00175931" w:rsidRPr="00586738">
              <w:rPr>
                <w:rFonts w:asciiTheme="minorHAnsi" w:hAnsiTheme="minorHAnsi" w:cstheme="minorHAnsi"/>
              </w:rPr>
              <w:t>N</w:t>
            </w:r>
            <w:r w:rsidRPr="00586738">
              <w:rPr>
                <w:rFonts w:asciiTheme="minorHAnsi" w:hAnsiTheme="minorHAnsi" w:cstheme="minorHAnsi"/>
              </w:rPr>
              <w:t>eed to explore escalations when not hitting deadlines</w:t>
            </w:r>
            <w:r w:rsidR="00B3703E" w:rsidRPr="00586738">
              <w:rPr>
                <w:rFonts w:asciiTheme="minorHAnsi" w:hAnsiTheme="minorHAnsi" w:cstheme="minorHAnsi"/>
              </w:rPr>
              <w:t xml:space="preserve">. </w:t>
            </w:r>
            <w:r w:rsidR="00175931" w:rsidRPr="00586738">
              <w:rPr>
                <w:rFonts w:asciiTheme="minorHAnsi" w:hAnsiTheme="minorHAnsi" w:cstheme="minorHAnsi"/>
              </w:rPr>
              <w:t xml:space="preserve">CM will update in Match on whether </w:t>
            </w:r>
            <w:r w:rsidR="00B3703E" w:rsidRPr="00586738">
              <w:rPr>
                <w:rFonts w:asciiTheme="minorHAnsi" w:hAnsiTheme="minorHAnsi" w:cstheme="minorHAnsi"/>
              </w:rPr>
              <w:t>escalation is needed</w:t>
            </w:r>
            <w:r w:rsidR="00175931" w:rsidRPr="00586738">
              <w:rPr>
                <w:rFonts w:asciiTheme="minorHAnsi" w:hAnsiTheme="minorHAnsi" w:cstheme="minorHAnsi"/>
              </w:rPr>
              <w:t>/</w:t>
            </w:r>
            <w:r w:rsidR="00B3703E" w:rsidRPr="00586738">
              <w:rPr>
                <w:rFonts w:asciiTheme="minorHAnsi" w:hAnsiTheme="minorHAnsi" w:cstheme="minorHAnsi"/>
              </w:rPr>
              <w:t xml:space="preserve">deadlines are not being </w:t>
            </w:r>
            <w:r w:rsidR="001E4C7F" w:rsidRPr="00586738">
              <w:rPr>
                <w:rFonts w:asciiTheme="minorHAnsi" w:hAnsiTheme="minorHAnsi" w:cstheme="minorHAnsi"/>
              </w:rPr>
              <w:t>met</w:t>
            </w:r>
            <w:r w:rsidR="00B3703E" w:rsidRPr="00586738">
              <w:rPr>
                <w:rFonts w:asciiTheme="minorHAnsi" w:hAnsiTheme="minorHAnsi" w:cstheme="minorHAnsi"/>
              </w:rPr>
              <w:t xml:space="preserve">. </w:t>
            </w:r>
          </w:p>
        </w:tc>
      </w:tr>
      <w:tr w:rsidR="00294929" w:rsidRPr="00586738" w14:paraId="33DCA304"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7FF17279" w14:textId="77777777"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CC1796D" w14:textId="264DFBF1" w:rsidR="00294929" w:rsidRPr="00586738" w:rsidRDefault="00294929" w:rsidP="00DC30C5">
            <w:pPr>
              <w:rPr>
                <w:rFonts w:asciiTheme="minorHAnsi" w:hAnsiTheme="minorHAnsi" w:cstheme="minorHAnsi"/>
              </w:rPr>
            </w:pPr>
            <w:r w:rsidRPr="00586738">
              <w:rPr>
                <w:rFonts w:asciiTheme="minorHAnsi" w:hAnsiTheme="minorHAnsi" w:cstheme="minorHAnsi"/>
              </w:rPr>
              <w:t>Risk Register</w:t>
            </w:r>
          </w:p>
        </w:tc>
        <w:tc>
          <w:tcPr>
            <w:tcW w:w="3731" w:type="pct"/>
            <w:tcBorders>
              <w:top w:val="single" w:sz="4" w:space="0" w:color="auto"/>
              <w:left w:val="single" w:sz="4" w:space="0" w:color="auto"/>
              <w:bottom w:val="single" w:sz="4" w:space="0" w:color="auto"/>
              <w:right w:val="single" w:sz="4" w:space="0" w:color="auto"/>
            </w:tcBorders>
          </w:tcPr>
          <w:p w14:paraId="19831FA4" w14:textId="61956BCE" w:rsidR="00B3703E" w:rsidRPr="00586738" w:rsidRDefault="00B3703E" w:rsidP="001E4C7F">
            <w:pPr>
              <w:pStyle w:val="ListParagraph"/>
              <w:numPr>
                <w:ilvl w:val="0"/>
                <w:numId w:val="19"/>
              </w:numPr>
              <w:ind w:left="310" w:hanging="283"/>
              <w:jc w:val="both"/>
              <w:rPr>
                <w:rFonts w:asciiTheme="minorHAnsi" w:hAnsiTheme="minorHAnsi" w:cstheme="minorHAnsi"/>
              </w:rPr>
            </w:pPr>
            <w:r w:rsidRPr="00586738">
              <w:rPr>
                <w:rFonts w:asciiTheme="minorHAnsi" w:hAnsiTheme="minorHAnsi" w:cstheme="minorHAnsi"/>
              </w:rPr>
              <w:t>Risk nature has reduced due to number of statements being produce</w:t>
            </w:r>
            <w:r w:rsidR="00B15776" w:rsidRPr="00586738">
              <w:rPr>
                <w:rFonts w:asciiTheme="minorHAnsi" w:hAnsiTheme="minorHAnsi" w:cstheme="minorHAnsi"/>
              </w:rPr>
              <w:t>d</w:t>
            </w:r>
            <w:r w:rsidRPr="00586738">
              <w:rPr>
                <w:rFonts w:asciiTheme="minorHAnsi" w:hAnsiTheme="minorHAnsi" w:cstheme="minorHAnsi"/>
              </w:rPr>
              <w:t xml:space="preserve">, but breaches has been </w:t>
            </w:r>
            <w:r w:rsidR="00B15776" w:rsidRPr="00586738">
              <w:rPr>
                <w:rFonts w:asciiTheme="minorHAnsi" w:hAnsiTheme="minorHAnsi" w:cstheme="minorHAnsi"/>
              </w:rPr>
              <w:t xml:space="preserve">added. Currently showing as </w:t>
            </w:r>
            <w:r w:rsidRPr="00586738">
              <w:rPr>
                <w:rFonts w:asciiTheme="minorHAnsi" w:hAnsiTheme="minorHAnsi" w:cstheme="minorHAnsi"/>
              </w:rPr>
              <w:t xml:space="preserve">Amber. People already </w:t>
            </w:r>
            <w:r w:rsidR="00DD1604" w:rsidRPr="00586738">
              <w:rPr>
                <w:rFonts w:asciiTheme="minorHAnsi" w:hAnsiTheme="minorHAnsi" w:cstheme="minorHAnsi"/>
              </w:rPr>
              <w:t xml:space="preserve">within the </w:t>
            </w:r>
            <w:r w:rsidRPr="00586738">
              <w:rPr>
                <w:rFonts w:asciiTheme="minorHAnsi" w:hAnsiTheme="minorHAnsi" w:cstheme="minorHAnsi"/>
              </w:rPr>
              <w:t xml:space="preserve">breaches will not have remedy </w:t>
            </w:r>
            <w:r w:rsidR="00BD6F03" w:rsidRPr="00586738">
              <w:rPr>
                <w:rFonts w:asciiTheme="minorHAnsi" w:hAnsiTheme="minorHAnsi" w:cstheme="minorHAnsi"/>
              </w:rPr>
              <w:t>until</w:t>
            </w:r>
            <w:r w:rsidRPr="00586738">
              <w:rPr>
                <w:rFonts w:asciiTheme="minorHAnsi" w:hAnsiTheme="minorHAnsi" w:cstheme="minorHAnsi"/>
              </w:rPr>
              <w:t xml:space="preserve"> solution is reached.</w:t>
            </w:r>
            <w:r w:rsidR="00BD6F03" w:rsidRPr="00586738">
              <w:rPr>
                <w:rFonts w:asciiTheme="minorHAnsi" w:hAnsiTheme="minorHAnsi" w:cstheme="minorHAnsi"/>
              </w:rPr>
              <w:t xml:space="preserve"> Risk level</w:t>
            </w:r>
            <w:r w:rsidR="00DD1604" w:rsidRPr="00586738">
              <w:rPr>
                <w:rFonts w:asciiTheme="minorHAnsi" w:hAnsiTheme="minorHAnsi" w:cstheme="minorHAnsi"/>
              </w:rPr>
              <w:t xml:space="preserve"> was</w:t>
            </w:r>
            <w:r w:rsidR="00BD6F03" w:rsidRPr="00586738">
              <w:rPr>
                <w:rFonts w:asciiTheme="minorHAnsi" w:hAnsiTheme="minorHAnsi" w:cstheme="minorHAnsi"/>
              </w:rPr>
              <w:t xml:space="preserve"> questioned –</w:t>
            </w:r>
            <w:r w:rsidR="00DD1604" w:rsidRPr="00586738">
              <w:rPr>
                <w:rFonts w:asciiTheme="minorHAnsi" w:hAnsiTheme="minorHAnsi" w:cstheme="minorHAnsi"/>
              </w:rPr>
              <w:t xml:space="preserve"> NA explained that </w:t>
            </w:r>
            <w:r w:rsidR="00BD6F03" w:rsidRPr="00586738">
              <w:rPr>
                <w:rFonts w:asciiTheme="minorHAnsi" w:hAnsiTheme="minorHAnsi" w:cstheme="minorHAnsi"/>
              </w:rPr>
              <w:t xml:space="preserve">impact would be as high as it can be as it has occurred and there is no current mitigation available and breaches are known. Some of those are not risks, they are issues. </w:t>
            </w:r>
          </w:p>
          <w:p w14:paraId="027C3EA2" w14:textId="1F7F5401" w:rsidR="00B3703E" w:rsidRPr="00586738" w:rsidRDefault="00B3703E" w:rsidP="001E4C7F">
            <w:pPr>
              <w:pStyle w:val="ListParagraph"/>
              <w:numPr>
                <w:ilvl w:val="0"/>
                <w:numId w:val="19"/>
              </w:numPr>
              <w:ind w:left="310" w:hanging="283"/>
              <w:jc w:val="both"/>
              <w:rPr>
                <w:rFonts w:asciiTheme="minorHAnsi" w:hAnsiTheme="minorHAnsi" w:cstheme="minorHAnsi"/>
              </w:rPr>
            </w:pPr>
            <w:r w:rsidRPr="00586738">
              <w:rPr>
                <w:rFonts w:asciiTheme="minorHAnsi" w:hAnsiTheme="minorHAnsi" w:cstheme="minorHAnsi"/>
              </w:rPr>
              <w:t>Data retention and cleanliness – work that needs to occur in 2026 – need to understand all records that are held</w:t>
            </w:r>
            <w:r w:rsidR="00DD1604" w:rsidRPr="00586738">
              <w:rPr>
                <w:rFonts w:asciiTheme="minorHAnsi" w:hAnsiTheme="minorHAnsi" w:cstheme="minorHAnsi"/>
              </w:rPr>
              <w:t xml:space="preserve">, </w:t>
            </w:r>
            <w:r w:rsidRPr="00586738">
              <w:rPr>
                <w:rFonts w:asciiTheme="minorHAnsi" w:hAnsiTheme="minorHAnsi" w:cstheme="minorHAnsi"/>
              </w:rPr>
              <w:t>how it’s held and what need</w:t>
            </w:r>
            <w:r w:rsidR="00DD1604" w:rsidRPr="00586738">
              <w:rPr>
                <w:rFonts w:asciiTheme="minorHAnsi" w:hAnsiTheme="minorHAnsi" w:cstheme="minorHAnsi"/>
              </w:rPr>
              <w:t>s</w:t>
            </w:r>
            <w:r w:rsidRPr="00586738">
              <w:rPr>
                <w:rFonts w:asciiTheme="minorHAnsi" w:hAnsiTheme="minorHAnsi" w:cstheme="minorHAnsi"/>
              </w:rPr>
              <w:t xml:space="preserve"> to happen next.</w:t>
            </w:r>
          </w:p>
          <w:p w14:paraId="5302F778" w14:textId="5FE63196" w:rsidR="00BD6F03" w:rsidRPr="00586738" w:rsidRDefault="00B3703E" w:rsidP="001E4C7F">
            <w:pPr>
              <w:pStyle w:val="ListParagraph"/>
              <w:numPr>
                <w:ilvl w:val="0"/>
                <w:numId w:val="19"/>
              </w:numPr>
              <w:ind w:left="310" w:hanging="283"/>
              <w:jc w:val="both"/>
              <w:rPr>
                <w:rFonts w:asciiTheme="minorHAnsi" w:hAnsiTheme="minorHAnsi" w:cstheme="minorHAnsi"/>
              </w:rPr>
            </w:pPr>
            <w:r w:rsidRPr="00586738">
              <w:rPr>
                <w:rFonts w:asciiTheme="minorHAnsi" w:hAnsiTheme="minorHAnsi" w:cstheme="minorHAnsi"/>
              </w:rPr>
              <w:t xml:space="preserve">As per action, this needs to be in 4risk to ensure correct assessment and mitigations are in place. </w:t>
            </w:r>
            <w:r w:rsidR="00DD1604" w:rsidRPr="00586738">
              <w:rPr>
                <w:rFonts w:asciiTheme="minorHAnsi" w:hAnsiTheme="minorHAnsi" w:cstheme="minorHAnsi"/>
              </w:rPr>
              <w:t>N</w:t>
            </w:r>
            <w:r w:rsidRPr="00586738">
              <w:rPr>
                <w:rFonts w:asciiTheme="minorHAnsi" w:hAnsiTheme="minorHAnsi" w:cstheme="minorHAnsi"/>
              </w:rPr>
              <w:t xml:space="preserve">eed to have this done for March meeting. </w:t>
            </w:r>
            <w:r w:rsidR="00BD6F03" w:rsidRPr="00586738">
              <w:rPr>
                <w:rFonts w:asciiTheme="minorHAnsi" w:hAnsiTheme="minorHAnsi" w:cstheme="minorHAnsi"/>
              </w:rPr>
              <w:t xml:space="preserve">Look over what is </w:t>
            </w:r>
            <w:r w:rsidR="00DD1604" w:rsidRPr="00586738">
              <w:rPr>
                <w:rFonts w:asciiTheme="minorHAnsi" w:hAnsiTheme="minorHAnsi" w:cstheme="minorHAnsi"/>
              </w:rPr>
              <w:t xml:space="preserve">an </w:t>
            </w:r>
            <w:r w:rsidR="00BD6F03" w:rsidRPr="00586738">
              <w:rPr>
                <w:rFonts w:asciiTheme="minorHAnsi" w:hAnsiTheme="minorHAnsi" w:cstheme="minorHAnsi"/>
              </w:rPr>
              <w:t xml:space="preserve">issue and what is </w:t>
            </w:r>
            <w:r w:rsidR="00DD1604" w:rsidRPr="00586738">
              <w:rPr>
                <w:rFonts w:asciiTheme="minorHAnsi" w:hAnsiTheme="minorHAnsi" w:cstheme="minorHAnsi"/>
              </w:rPr>
              <w:t xml:space="preserve">a risk. </w:t>
            </w:r>
            <w:r w:rsidR="00E22F7A" w:rsidRPr="00586738">
              <w:rPr>
                <w:rFonts w:asciiTheme="minorHAnsi" w:hAnsiTheme="minorHAnsi" w:cstheme="minorHAnsi"/>
              </w:rPr>
              <w:t xml:space="preserve">Will need issues log. </w:t>
            </w:r>
            <w:r w:rsidR="00DD1604" w:rsidRPr="00586738">
              <w:rPr>
                <w:rFonts w:asciiTheme="minorHAnsi" w:hAnsiTheme="minorHAnsi" w:cstheme="minorHAnsi"/>
              </w:rPr>
              <w:t xml:space="preserve"> </w:t>
            </w:r>
          </w:p>
        </w:tc>
      </w:tr>
      <w:tr w:rsidR="00F60548" w:rsidRPr="00586738" w14:paraId="1CFB945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64FD6B4E" w14:textId="3F592384" w:rsidR="00F60548" w:rsidRPr="00586738" w:rsidRDefault="00F6054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90A6FEB" w14:textId="6E7640A7" w:rsidR="00F60548" w:rsidRPr="00586738" w:rsidRDefault="008148BA" w:rsidP="00DC30C5">
            <w:pPr>
              <w:rPr>
                <w:rFonts w:asciiTheme="minorHAnsi" w:hAnsiTheme="minorHAnsi" w:cstheme="minorHAnsi"/>
              </w:rPr>
            </w:pPr>
            <w:r w:rsidRPr="00586738">
              <w:rPr>
                <w:rFonts w:asciiTheme="minorHAnsi" w:hAnsiTheme="minorHAnsi" w:cstheme="minorHAnsi"/>
              </w:rPr>
              <w:t>Immediate Detriment Position</w:t>
            </w:r>
          </w:p>
        </w:tc>
        <w:tc>
          <w:tcPr>
            <w:tcW w:w="3731" w:type="pct"/>
            <w:tcBorders>
              <w:top w:val="single" w:sz="4" w:space="0" w:color="auto"/>
              <w:left w:val="single" w:sz="4" w:space="0" w:color="auto"/>
              <w:bottom w:val="single" w:sz="4" w:space="0" w:color="auto"/>
              <w:right w:val="single" w:sz="4" w:space="0" w:color="auto"/>
            </w:tcBorders>
          </w:tcPr>
          <w:p w14:paraId="50746961" w14:textId="740C8693" w:rsidR="00B85FEA" w:rsidRPr="00586738" w:rsidRDefault="00BD6F03" w:rsidP="00E22F7A">
            <w:pPr>
              <w:pStyle w:val="ListParagraph"/>
              <w:numPr>
                <w:ilvl w:val="0"/>
                <w:numId w:val="20"/>
              </w:numPr>
              <w:ind w:left="310" w:hanging="283"/>
              <w:rPr>
                <w:rFonts w:asciiTheme="minorHAnsi" w:hAnsiTheme="minorHAnsi" w:cstheme="minorHAnsi"/>
              </w:rPr>
            </w:pPr>
            <w:r w:rsidRPr="00586738">
              <w:rPr>
                <w:rFonts w:asciiTheme="minorHAnsi" w:hAnsiTheme="minorHAnsi" w:cstheme="minorHAnsi"/>
              </w:rPr>
              <w:t>No further update</w:t>
            </w:r>
          </w:p>
        </w:tc>
      </w:tr>
      <w:tr w:rsidR="007A2628" w:rsidRPr="00586738" w14:paraId="132D6C88"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98C502B" w14:textId="59B4514C"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6EC650E" w14:textId="22D5CB47" w:rsidR="007A2628" w:rsidRPr="00586738" w:rsidRDefault="008148BA" w:rsidP="00DC30C5">
            <w:pPr>
              <w:rPr>
                <w:rFonts w:asciiTheme="minorHAnsi" w:hAnsiTheme="minorHAnsi" w:cstheme="minorHAnsi"/>
              </w:rPr>
            </w:pPr>
            <w:r w:rsidRPr="00586738">
              <w:rPr>
                <w:rFonts w:asciiTheme="minorHAnsi" w:hAnsiTheme="minorHAnsi" w:cstheme="minorHAnsi"/>
              </w:rPr>
              <w:t>Age Discrimination Remedy</w:t>
            </w:r>
          </w:p>
        </w:tc>
        <w:tc>
          <w:tcPr>
            <w:tcW w:w="3731" w:type="pct"/>
            <w:tcBorders>
              <w:top w:val="single" w:sz="4" w:space="0" w:color="auto"/>
              <w:left w:val="single" w:sz="4" w:space="0" w:color="auto"/>
              <w:bottom w:val="single" w:sz="4" w:space="0" w:color="auto"/>
              <w:right w:val="single" w:sz="4" w:space="0" w:color="auto"/>
            </w:tcBorders>
          </w:tcPr>
          <w:p w14:paraId="55ED7EFC" w14:textId="6E114229" w:rsidR="00B85FEA" w:rsidRPr="00586738" w:rsidRDefault="00BD6F03" w:rsidP="00E22F7A">
            <w:pPr>
              <w:pStyle w:val="ListParagraph"/>
              <w:numPr>
                <w:ilvl w:val="0"/>
                <w:numId w:val="20"/>
              </w:numPr>
              <w:ind w:left="310" w:hanging="283"/>
              <w:rPr>
                <w:rFonts w:asciiTheme="minorHAnsi" w:hAnsiTheme="minorHAnsi" w:cstheme="minorHAnsi"/>
              </w:rPr>
            </w:pPr>
            <w:r w:rsidRPr="00586738">
              <w:rPr>
                <w:rFonts w:asciiTheme="minorHAnsi" w:hAnsiTheme="minorHAnsi" w:cstheme="minorHAnsi"/>
              </w:rPr>
              <w:t>No further update</w:t>
            </w:r>
          </w:p>
        </w:tc>
      </w:tr>
      <w:tr w:rsidR="00F60548" w:rsidRPr="00586738" w14:paraId="2547CCC7"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54D3E8A7" w14:textId="759FC259" w:rsidR="00F60548" w:rsidRPr="00586738" w:rsidRDefault="00F6054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0912F79" w14:textId="72FE87DB" w:rsidR="00F60548" w:rsidRPr="00586738" w:rsidRDefault="008148BA" w:rsidP="00DC30C5">
            <w:pPr>
              <w:rPr>
                <w:rFonts w:asciiTheme="minorHAnsi" w:hAnsiTheme="minorHAnsi" w:cstheme="minorHAnsi"/>
              </w:rPr>
            </w:pPr>
            <w:r w:rsidRPr="00586738">
              <w:rPr>
                <w:rFonts w:asciiTheme="minorHAnsi" w:hAnsiTheme="minorHAnsi" w:cstheme="minorHAnsi"/>
              </w:rPr>
              <w:t>Knowledge Management and Representative Self-assessment</w:t>
            </w:r>
          </w:p>
        </w:tc>
        <w:tc>
          <w:tcPr>
            <w:tcW w:w="3731" w:type="pct"/>
            <w:tcBorders>
              <w:top w:val="single" w:sz="4" w:space="0" w:color="auto"/>
              <w:left w:val="single" w:sz="4" w:space="0" w:color="auto"/>
              <w:bottom w:val="single" w:sz="4" w:space="0" w:color="auto"/>
              <w:right w:val="single" w:sz="4" w:space="0" w:color="auto"/>
            </w:tcBorders>
          </w:tcPr>
          <w:p w14:paraId="3CD728DF" w14:textId="7CB17344" w:rsidR="00BD6F03" w:rsidRPr="00586738" w:rsidRDefault="00BD6F03" w:rsidP="00E22F7A">
            <w:pPr>
              <w:pStyle w:val="ListParagraph"/>
              <w:numPr>
                <w:ilvl w:val="0"/>
                <w:numId w:val="20"/>
              </w:numPr>
              <w:ind w:left="310" w:hanging="283"/>
              <w:jc w:val="both"/>
              <w:rPr>
                <w:rFonts w:asciiTheme="minorHAnsi" w:hAnsiTheme="minorHAnsi" w:cstheme="minorHAnsi"/>
              </w:rPr>
            </w:pPr>
            <w:r w:rsidRPr="00586738">
              <w:rPr>
                <w:rFonts w:asciiTheme="minorHAnsi" w:hAnsiTheme="minorHAnsi" w:cstheme="minorHAnsi"/>
              </w:rPr>
              <w:t>Anybody missing knowledge and any gaps that need to be remedied</w:t>
            </w:r>
            <w:r w:rsidR="00E22F7A" w:rsidRPr="00586738">
              <w:rPr>
                <w:rFonts w:asciiTheme="minorHAnsi" w:hAnsiTheme="minorHAnsi" w:cstheme="minorHAnsi"/>
              </w:rPr>
              <w:t xml:space="preserve"> – this is part of </w:t>
            </w:r>
            <w:r w:rsidRPr="00586738">
              <w:rPr>
                <w:rFonts w:asciiTheme="minorHAnsi" w:hAnsiTheme="minorHAnsi" w:cstheme="minorHAnsi"/>
              </w:rPr>
              <w:t xml:space="preserve">board training </w:t>
            </w:r>
            <w:r w:rsidR="00E22F7A" w:rsidRPr="00586738">
              <w:rPr>
                <w:rFonts w:asciiTheme="minorHAnsi" w:hAnsiTheme="minorHAnsi" w:cstheme="minorHAnsi"/>
              </w:rPr>
              <w:t xml:space="preserve">agenda item – the two will be combined. </w:t>
            </w:r>
          </w:p>
        </w:tc>
      </w:tr>
      <w:tr w:rsidR="007A2628" w:rsidRPr="00586738" w14:paraId="2AFE6ED1"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D36053B" w14:textId="0CEFC633"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C7398E7" w14:textId="7475C188" w:rsidR="007A2628" w:rsidRPr="00586738" w:rsidRDefault="008148BA" w:rsidP="00313992">
            <w:pPr>
              <w:rPr>
                <w:rFonts w:asciiTheme="minorHAnsi" w:hAnsiTheme="minorHAnsi" w:cstheme="minorHAnsi"/>
              </w:rPr>
            </w:pPr>
            <w:r w:rsidRPr="00586738">
              <w:rPr>
                <w:rFonts w:asciiTheme="minorHAnsi" w:hAnsiTheme="minorHAnsi" w:cstheme="minorHAnsi"/>
              </w:rPr>
              <w:t>Communications Plan</w:t>
            </w:r>
          </w:p>
        </w:tc>
        <w:tc>
          <w:tcPr>
            <w:tcW w:w="3731" w:type="pct"/>
            <w:tcBorders>
              <w:top w:val="single" w:sz="4" w:space="0" w:color="auto"/>
              <w:left w:val="single" w:sz="4" w:space="0" w:color="auto"/>
              <w:bottom w:val="single" w:sz="4" w:space="0" w:color="auto"/>
              <w:right w:val="single" w:sz="4" w:space="0" w:color="auto"/>
            </w:tcBorders>
          </w:tcPr>
          <w:p w14:paraId="69BDA20B" w14:textId="0FD0C3EA" w:rsidR="00A012F5" w:rsidRPr="00586738" w:rsidRDefault="00E22F7A" w:rsidP="00E22F7A">
            <w:pPr>
              <w:pStyle w:val="ListParagraph"/>
              <w:numPr>
                <w:ilvl w:val="0"/>
                <w:numId w:val="20"/>
              </w:numPr>
              <w:ind w:left="310" w:hanging="283"/>
              <w:rPr>
                <w:rFonts w:asciiTheme="minorHAnsi" w:hAnsiTheme="minorHAnsi" w:cstheme="minorHAnsi"/>
              </w:rPr>
            </w:pPr>
            <w:r w:rsidRPr="00586738">
              <w:rPr>
                <w:rFonts w:asciiTheme="minorHAnsi" w:hAnsiTheme="minorHAnsi" w:cstheme="minorHAnsi"/>
              </w:rPr>
              <w:t>Discussed and added to action log.</w:t>
            </w:r>
          </w:p>
        </w:tc>
      </w:tr>
      <w:tr w:rsidR="007A2628" w:rsidRPr="00586738" w14:paraId="29831E1A"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61A06945" w14:textId="65933B5C"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1F36231" w14:textId="0B25D35D" w:rsidR="007A2628" w:rsidRPr="00586738" w:rsidRDefault="008148BA" w:rsidP="00313992">
            <w:pPr>
              <w:rPr>
                <w:rFonts w:asciiTheme="minorHAnsi" w:hAnsiTheme="minorHAnsi" w:cstheme="minorHAnsi"/>
              </w:rPr>
            </w:pPr>
            <w:r w:rsidRPr="00586738">
              <w:rPr>
                <w:rFonts w:asciiTheme="minorHAnsi" w:hAnsiTheme="minorHAnsi" w:cstheme="minorHAnsi"/>
              </w:rPr>
              <w:t>Board Training</w:t>
            </w:r>
          </w:p>
        </w:tc>
        <w:tc>
          <w:tcPr>
            <w:tcW w:w="3731" w:type="pct"/>
            <w:tcBorders>
              <w:top w:val="single" w:sz="4" w:space="0" w:color="auto"/>
              <w:left w:val="single" w:sz="4" w:space="0" w:color="auto"/>
              <w:bottom w:val="single" w:sz="4" w:space="0" w:color="auto"/>
              <w:right w:val="single" w:sz="4" w:space="0" w:color="auto"/>
            </w:tcBorders>
          </w:tcPr>
          <w:p w14:paraId="405BFB4E" w14:textId="60039F87" w:rsidR="00BD6F03" w:rsidRPr="00586738" w:rsidRDefault="00E22F7A" w:rsidP="004A3A38">
            <w:pPr>
              <w:pStyle w:val="ListParagraph"/>
              <w:numPr>
                <w:ilvl w:val="0"/>
                <w:numId w:val="20"/>
              </w:numPr>
              <w:ind w:left="310" w:hanging="283"/>
              <w:jc w:val="both"/>
              <w:rPr>
                <w:rFonts w:asciiTheme="minorHAnsi" w:hAnsiTheme="minorHAnsi" w:cstheme="minorHAnsi"/>
              </w:rPr>
            </w:pPr>
            <w:r w:rsidRPr="00586738">
              <w:rPr>
                <w:rFonts w:asciiTheme="minorHAnsi" w:hAnsiTheme="minorHAnsi" w:cstheme="minorHAnsi"/>
              </w:rPr>
              <w:t xml:space="preserve">Need to see what is available. </w:t>
            </w:r>
            <w:r w:rsidR="00BD6F03" w:rsidRPr="00586738">
              <w:rPr>
                <w:rFonts w:asciiTheme="minorHAnsi" w:hAnsiTheme="minorHAnsi" w:cstheme="minorHAnsi"/>
              </w:rPr>
              <w:t xml:space="preserve">CM received </w:t>
            </w:r>
            <w:r w:rsidRPr="00586738">
              <w:rPr>
                <w:rFonts w:asciiTheme="minorHAnsi" w:hAnsiTheme="minorHAnsi" w:cstheme="minorHAnsi"/>
              </w:rPr>
              <w:t xml:space="preserve">some </w:t>
            </w:r>
            <w:r w:rsidR="00BD6F03" w:rsidRPr="00586738">
              <w:rPr>
                <w:rFonts w:asciiTheme="minorHAnsi" w:hAnsiTheme="minorHAnsi" w:cstheme="minorHAnsi"/>
              </w:rPr>
              <w:t xml:space="preserve">information, need </w:t>
            </w:r>
            <w:r w:rsidRPr="00586738">
              <w:rPr>
                <w:rFonts w:asciiTheme="minorHAnsi" w:hAnsiTheme="minorHAnsi" w:cstheme="minorHAnsi"/>
              </w:rPr>
              <w:t>to see</w:t>
            </w:r>
            <w:r w:rsidR="00BD6F03" w:rsidRPr="00586738">
              <w:rPr>
                <w:rFonts w:asciiTheme="minorHAnsi" w:hAnsiTheme="minorHAnsi" w:cstheme="minorHAnsi"/>
              </w:rPr>
              <w:t xml:space="preserve"> for what the benchmark is for what level of training is needed. Master training plan has been shared to CM who will update the plan with board members. </w:t>
            </w:r>
          </w:p>
          <w:p w14:paraId="5858AC2B" w14:textId="70308E41" w:rsidR="00BD6F03" w:rsidRPr="00586738" w:rsidRDefault="00E22F7A" w:rsidP="00E22F7A">
            <w:pPr>
              <w:pStyle w:val="ListParagraph"/>
              <w:numPr>
                <w:ilvl w:val="0"/>
                <w:numId w:val="20"/>
              </w:numPr>
              <w:ind w:left="310" w:hanging="283"/>
              <w:jc w:val="both"/>
              <w:rPr>
                <w:rFonts w:asciiTheme="minorHAnsi" w:hAnsiTheme="minorHAnsi" w:cstheme="minorHAnsi"/>
              </w:rPr>
            </w:pPr>
            <w:r w:rsidRPr="00586738">
              <w:rPr>
                <w:rFonts w:asciiTheme="minorHAnsi" w:hAnsiTheme="minorHAnsi" w:cstheme="minorHAnsi"/>
              </w:rPr>
              <w:t>A</w:t>
            </w:r>
            <w:r w:rsidR="00BD6F03" w:rsidRPr="00586738">
              <w:rPr>
                <w:rFonts w:asciiTheme="minorHAnsi" w:hAnsiTheme="minorHAnsi" w:cstheme="minorHAnsi"/>
              </w:rPr>
              <w:t xml:space="preserve">mount of hours for annual training – </w:t>
            </w:r>
            <w:r w:rsidRPr="00586738">
              <w:rPr>
                <w:rFonts w:asciiTheme="minorHAnsi" w:hAnsiTheme="minorHAnsi" w:cstheme="minorHAnsi"/>
              </w:rPr>
              <w:t xml:space="preserve">board agreed they </w:t>
            </w:r>
            <w:r w:rsidR="00BD6F03" w:rsidRPr="00586738">
              <w:rPr>
                <w:rFonts w:asciiTheme="minorHAnsi" w:hAnsiTheme="minorHAnsi" w:cstheme="minorHAnsi"/>
              </w:rPr>
              <w:t xml:space="preserve">can accept 15 hours to follow work done by </w:t>
            </w:r>
            <w:r w:rsidRPr="00586738">
              <w:rPr>
                <w:rFonts w:asciiTheme="minorHAnsi" w:hAnsiTheme="minorHAnsi" w:cstheme="minorHAnsi"/>
              </w:rPr>
              <w:t>Royal Berkshire</w:t>
            </w:r>
            <w:r w:rsidR="00BD6F03" w:rsidRPr="00586738">
              <w:rPr>
                <w:rFonts w:asciiTheme="minorHAnsi" w:hAnsiTheme="minorHAnsi" w:cstheme="minorHAnsi"/>
              </w:rPr>
              <w:t xml:space="preserve">. </w:t>
            </w:r>
            <w:r w:rsidR="00AB204D" w:rsidRPr="00586738">
              <w:rPr>
                <w:rFonts w:asciiTheme="minorHAnsi" w:hAnsiTheme="minorHAnsi" w:cstheme="minorHAnsi"/>
              </w:rPr>
              <w:t>Group agreed to adopt master plan</w:t>
            </w:r>
            <w:r w:rsidRPr="00586738">
              <w:rPr>
                <w:rFonts w:asciiTheme="minorHAnsi" w:hAnsiTheme="minorHAnsi" w:cstheme="minorHAnsi"/>
              </w:rPr>
              <w:t xml:space="preserve"> and </w:t>
            </w:r>
            <w:r w:rsidR="00AB204D" w:rsidRPr="00586738">
              <w:rPr>
                <w:rFonts w:asciiTheme="minorHAnsi" w:hAnsiTheme="minorHAnsi" w:cstheme="minorHAnsi"/>
              </w:rPr>
              <w:t xml:space="preserve">15 hours. All to do training and log on the plan before next meeting and adopt fully from April 2026. CM to share with DC to see </w:t>
            </w:r>
            <w:r w:rsidR="00882357" w:rsidRPr="00586738">
              <w:rPr>
                <w:rFonts w:asciiTheme="minorHAnsi" w:hAnsiTheme="minorHAnsi" w:cstheme="minorHAnsi"/>
              </w:rPr>
              <w:t>member</w:t>
            </w:r>
            <w:r w:rsidR="00AB204D" w:rsidRPr="00586738">
              <w:rPr>
                <w:rFonts w:asciiTheme="minorHAnsi" w:hAnsiTheme="minorHAnsi" w:cstheme="minorHAnsi"/>
              </w:rPr>
              <w:t xml:space="preserve"> of business services to update master plan. </w:t>
            </w:r>
          </w:p>
          <w:p w14:paraId="510AE1BE" w14:textId="572D53AF" w:rsidR="00BD6F03" w:rsidRPr="00586738" w:rsidRDefault="00882357" w:rsidP="00E22F7A">
            <w:pPr>
              <w:pStyle w:val="ListParagraph"/>
              <w:numPr>
                <w:ilvl w:val="0"/>
                <w:numId w:val="20"/>
              </w:numPr>
              <w:ind w:left="310" w:hanging="283"/>
              <w:jc w:val="both"/>
              <w:rPr>
                <w:rFonts w:asciiTheme="minorHAnsi" w:hAnsiTheme="minorHAnsi" w:cstheme="minorHAnsi"/>
              </w:rPr>
            </w:pPr>
            <w:r w:rsidRPr="00586738">
              <w:rPr>
                <w:rFonts w:asciiTheme="minorHAnsi" w:hAnsiTheme="minorHAnsi" w:cstheme="minorHAnsi"/>
              </w:rPr>
              <w:t xml:space="preserve">JP will create teams channel for documents sharing. </w:t>
            </w:r>
          </w:p>
        </w:tc>
      </w:tr>
      <w:tr w:rsidR="008148BA" w:rsidRPr="00586738" w14:paraId="2E858743"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14BA5154" w14:textId="77777777" w:rsidR="008148BA" w:rsidRPr="00586738" w:rsidRDefault="008148BA"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ACEBE8F" w14:textId="4E4BE3E1" w:rsidR="008148BA" w:rsidRPr="00586738" w:rsidRDefault="00C210CF" w:rsidP="00313992">
            <w:pPr>
              <w:rPr>
                <w:rFonts w:asciiTheme="minorHAnsi" w:hAnsiTheme="minorHAnsi" w:cstheme="minorHAnsi"/>
              </w:rPr>
            </w:pPr>
            <w:r w:rsidRPr="00586738">
              <w:rPr>
                <w:rFonts w:asciiTheme="minorHAnsi" w:hAnsiTheme="minorHAnsi" w:cstheme="minorHAnsi"/>
              </w:rPr>
              <w:t>Proposed discretion</w:t>
            </w:r>
          </w:p>
        </w:tc>
        <w:tc>
          <w:tcPr>
            <w:tcW w:w="3731" w:type="pct"/>
            <w:tcBorders>
              <w:top w:val="single" w:sz="4" w:space="0" w:color="auto"/>
              <w:left w:val="single" w:sz="4" w:space="0" w:color="auto"/>
              <w:bottom w:val="single" w:sz="4" w:space="0" w:color="auto"/>
              <w:right w:val="single" w:sz="4" w:space="0" w:color="auto"/>
            </w:tcBorders>
          </w:tcPr>
          <w:p w14:paraId="046730A6" w14:textId="3EEC05C2" w:rsidR="008148BA" w:rsidRPr="00586738" w:rsidRDefault="00882357" w:rsidP="00882357">
            <w:pPr>
              <w:pStyle w:val="ListParagraph"/>
              <w:numPr>
                <w:ilvl w:val="0"/>
                <w:numId w:val="21"/>
              </w:numPr>
              <w:ind w:left="310" w:hanging="283"/>
              <w:jc w:val="both"/>
              <w:rPr>
                <w:rFonts w:asciiTheme="minorHAnsi" w:hAnsiTheme="minorHAnsi" w:cstheme="minorHAnsi"/>
              </w:rPr>
            </w:pPr>
            <w:r w:rsidRPr="00586738">
              <w:rPr>
                <w:rFonts w:asciiTheme="minorHAnsi" w:hAnsiTheme="minorHAnsi" w:cstheme="minorHAnsi"/>
              </w:rPr>
              <w:t xml:space="preserve">Rule of 85 – brought up at </w:t>
            </w:r>
            <w:r w:rsidR="00AB204D" w:rsidRPr="00586738">
              <w:rPr>
                <w:rFonts w:asciiTheme="minorHAnsi" w:hAnsiTheme="minorHAnsi" w:cstheme="minorHAnsi"/>
              </w:rPr>
              <w:t xml:space="preserve">SLT. Discretions will be </w:t>
            </w:r>
            <w:r w:rsidRPr="00586738">
              <w:rPr>
                <w:rFonts w:asciiTheme="minorHAnsi" w:hAnsiTheme="minorHAnsi" w:cstheme="minorHAnsi"/>
              </w:rPr>
              <w:t>brought</w:t>
            </w:r>
            <w:r w:rsidR="00AB204D" w:rsidRPr="00586738">
              <w:rPr>
                <w:rFonts w:asciiTheme="minorHAnsi" w:hAnsiTheme="minorHAnsi" w:cstheme="minorHAnsi"/>
              </w:rPr>
              <w:t xml:space="preserve"> </w:t>
            </w:r>
            <w:r w:rsidRPr="00586738">
              <w:rPr>
                <w:rFonts w:asciiTheme="minorHAnsi" w:hAnsiTheme="minorHAnsi" w:cstheme="minorHAnsi"/>
              </w:rPr>
              <w:t xml:space="preserve">to this board which will monitor </w:t>
            </w:r>
            <w:r w:rsidR="00AB204D" w:rsidRPr="00586738">
              <w:rPr>
                <w:rFonts w:asciiTheme="minorHAnsi" w:hAnsiTheme="minorHAnsi" w:cstheme="minorHAnsi"/>
              </w:rPr>
              <w:t xml:space="preserve">what is switched on and off. </w:t>
            </w:r>
          </w:p>
          <w:p w14:paraId="27A34BC8" w14:textId="24C3F33A" w:rsidR="00AB204D" w:rsidRPr="00586738" w:rsidRDefault="00AB204D" w:rsidP="00882357">
            <w:pPr>
              <w:pStyle w:val="ListParagraph"/>
              <w:numPr>
                <w:ilvl w:val="0"/>
                <w:numId w:val="21"/>
              </w:numPr>
              <w:ind w:left="310" w:hanging="283"/>
              <w:jc w:val="both"/>
              <w:rPr>
                <w:rFonts w:asciiTheme="minorHAnsi" w:hAnsiTheme="minorHAnsi" w:cstheme="minorHAnsi"/>
              </w:rPr>
            </w:pPr>
            <w:r w:rsidRPr="00586738">
              <w:rPr>
                <w:rFonts w:asciiTheme="minorHAnsi" w:hAnsiTheme="minorHAnsi" w:cstheme="minorHAnsi"/>
              </w:rPr>
              <w:t xml:space="preserve">LGPS ones should also be added as </w:t>
            </w:r>
            <w:r w:rsidR="00882357" w:rsidRPr="00586738">
              <w:rPr>
                <w:rFonts w:asciiTheme="minorHAnsi" w:hAnsiTheme="minorHAnsi" w:cstheme="minorHAnsi"/>
              </w:rPr>
              <w:t>there is no</w:t>
            </w:r>
            <w:r w:rsidRPr="00586738">
              <w:rPr>
                <w:rFonts w:asciiTheme="minorHAnsi" w:hAnsiTheme="minorHAnsi" w:cstheme="minorHAnsi"/>
              </w:rPr>
              <w:t xml:space="preserve"> other forum </w:t>
            </w:r>
            <w:r w:rsidR="00882357" w:rsidRPr="00586738">
              <w:rPr>
                <w:rFonts w:asciiTheme="minorHAnsi" w:hAnsiTheme="minorHAnsi" w:cstheme="minorHAnsi"/>
              </w:rPr>
              <w:t xml:space="preserve">to discuss. </w:t>
            </w:r>
            <w:r w:rsidRPr="00586738">
              <w:rPr>
                <w:rFonts w:asciiTheme="minorHAnsi" w:hAnsiTheme="minorHAnsi" w:cstheme="minorHAnsi"/>
              </w:rPr>
              <w:t xml:space="preserve"> </w:t>
            </w:r>
          </w:p>
          <w:p w14:paraId="6099BD77" w14:textId="435F3367" w:rsidR="00AB204D" w:rsidRPr="00586738" w:rsidRDefault="00882357" w:rsidP="00931CBB">
            <w:pPr>
              <w:pStyle w:val="ListParagraph"/>
              <w:numPr>
                <w:ilvl w:val="0"/>
                <w:numId w:val="21"/>
              </w:numPr>
              <w:ind w:left="310" w:hanging="283"/>
              <w:jc w:val="both"/>
              <w:rPr>
                <w:rFonts w:asciiTheme="minorHAnsi" w:hAnsiTheme="minorHAnsi" w:cstheme="minorHAnsi"/>
              </w:rPr>
            </w:pPr>
            <w:r w:rsidRPr="00586738">
              <w:rPr>
                <w:rFonts w:asciiTheme="minorHAnsi" w:hAnsiTheme="minorHAnsi" w:cstheme="minorHAnsi"/>
              </w:rPr>
              <w:lastRenderedPageBreak/>
              <w:t>Decision</w:t>
            </w:r>
            <w:r w:rsidR="00AB204D" w:rsidRPr="00586738">
              <w:rPr>
                <w:rFonts w:asciiTheme="minorHAnsi" w:hAnsiTheme="minorHAnsi" w:cstheme="minorHAnsi"/>
              </w:rPr>
              <w:t xml:space="preserve"> will go to PFCC. </w:t>
            </w:r>
            <w:r w:rsidRPr="00586738">
              <w:rPr>
                <w:rFonts w:asciiTheme="minorHAnsi" w:hAnsiTheme="minorHAnsi" w:cstheme="minorHAnsi"/>
              </w:rPr>
              <w:t>Proposal</w:t>
            </w:r>
            <w:r w:rsidR="00AB204D" w:rsidRPr="00586738">
              <w:rPr>
                <w:rFonts w:asciiTheme="minorHAnsi" w:hAnsiTheme="minorHAnsi" w:cstheme="minorHAnsi"/>
              </w:rPr>
              <w:t xml:space="preserve"> to change </w:t>
            </w:r>
            <w:r w:rsidRPr="00586738">
              <w:rPr>
                <w:rFonts w:asciiTheme="minorHAnsi" w:hAnsiTheme="minorHAnsi" w:cstheme="minorHAnsi"/>
              </w:rPr>
              <w:t>would be a busin</w:t>
            </w:r>
            <w:r w:rsidR="00AB204D" w:rsidRPr="00586738">
              <w:rPr>
                <w:rFonts w:asciiTheme="minorHAnsi" w:hAnsiTheme="minorHAnsi" w:cstheme="minorHAnsi"/>
              </w:rPr>
              <w:t xml:space="preserve">ess case to SLT with final decision with PFCC. This </w:t>
            </w:r>
            <w:r w:rsidRPr="00586738">
              <w:rPr>
                <w:rFonts w:asciiTheme="minorHAnsi" w:hAnsiTheme="minorHAnsi" w:cstheme="minorHAnsi"/>
              </w:rPr>
              <w:t>board</w:t>
            </w:r>
            <w:r w:rsidR="00AB204D" w:rsidRPr="00586738">
              <w:rPr>
                <w:rFonts w:asciiTheme="minorHAnsi" w:hAnsiTheme="minorHAnsi" w:cstheme="minorHAnsi"/>
              </w:rPr>
              <w:t xml:space="preserve"> will agree what the final proposal would be. Would review discretion before taking to other boards with recommendation from pension board. </w:t>
            </w:r>
          </w:p>
          <w:p w14:paraId="787152E1" w14:textId="2CC7B886" w:rsidR="00AB204D" w:rsidRPr="00586738" w:rsidRDefault="00AB204D" w:rsidP="00882357">
            <w:pPr>
              <w:pStyle w:val="ListParagraph"/>
              <w:numPr>
                <w:ilvl w:val="0"/>
                <w:numId w:val="21"/>
              </w:numPr>
              <w:ind w:left="310" w:hanging="283"/>
              <w:jc w:val="both"/>
              <w:rPr>
                <w:rFonts w:asciiTheme="minorHAnsi" w:hAnsiTheme="minorHAnsi" w:cstheme="minorHAnsi"/>
              </w:rPr>
            </w:pPr>
            <w:r w:rsidRPr="00586738">
              <w:rPr>
                <w:rFonts w:asciiTheme="minorHAnsi" w:hAnsiTheme="minorHAnsi" w:cstheme="minorHAnsi"/>
              </w:rPr>
              <w:t>Review to be done –</w:t>
            </w:r>
            <w:r w:rsidR="00586738" w:rsidRPr="00586738">
              <w:rPr>
                <w:rFonts w:asciiTheme="minorHAnsi" w:hAnsiTheme="minorHAnsi" w:cstheme="minorHAnsi"/>
              </w:rPr>
              <w:t xml:space="preserve"> </w:t>
            </w:r>
            <w:r w:rsidRPr="00586738">
              <w:rPr>
                <w:rFonts w:asciiTheme="minorHAnsi" w:hAnsiTheme="minorHAnsi" w:cstheme="minorHAnsi"/>
              </w:rPr>
              <w:t xml:space="preserve">discretions review to be done in Q1 meeting – rest by exception. </w:t>
            </w:r>
          </w:p>
        </w:tc>
      </w:tr>
      <w:tr w:rsidR="007A2628" w:rsidRPr="00586738" w14:paraId="60E00AC9"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75E25143" w14:textId="5C593866"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654784C" w14:textId="1065FC67" w:rsidR="007A2628" w:rsidRPr="00586738" w:rsidRDefault="007A2628" w:rsidP="00313992">
            <w:pPr>
              <w:rPr>
                <w:rFonts w:asciiTheme="minorHAnsi" w:hAnsiTheme="minorHAnsi" w:cstheme="minorHAnsi"/>
              </w:rPr>
            </w:pPr>
            <w:r w:rsidRPr="00586738">
              <w:rPr>
                <w:rFonts w:asciiTheme="minorHAnsi" w:hAnsiTheme="minorHAnsi" w:cstheme="minorHAnsi"/>
              </w:rPr>
              <w:t xml:space="preserve">Pension Board – Terms of Reference </w:t>
            </w:r>
          </w:p>
        </w:tc>
        <w:tc>
          <w:tcPr>
            <w:tcW w:w="3731" w:type="pct"/>
            <w:tcBorders>
              <w:top w:val="single" w:sz="4" w:space="0" w:color="auto"/>
              <w:left w:val="single" w:sz="4" w:space="0" w:color="auto"/>
              <w:bottom w:val="single" w:sz="4" w:space="0" w:color="auto"/>
              <w:right w:val="single" w:sz="4" w:space="0" w:color="auto"/>
            </w:tcBorders>
          </w:tcPr>
          <w:p w14:paraId="71979FF2" w14:textId="7E9E7C83" w:rsidR="00A012F5" w:rsidRPr="00586738" w:rsidRDefault="00AB204D" w:rsidP="00586738">
            <w:pPr>
              <w:pStyle w:val="ListParagraph"/>
              <w:numPr>
                <w:ilvl w:val="0"/>
                <w:numId w:val="22"/>
              </w:numPr>
              <w:ind w:left="310" w:hanging="283"/>
              <w:rPr>
                <w:rFonts w:asciiTheme="minorHAnsi" w:hAnsiTheme="minorHAnsi" w:cstheme="minorHAnsi"/>
              </w:rPr>
            </w:pPr>
            <w:r w:rsidRPr="00586738">
              <w:rPr>
                <w:rFonts w:asciiTheme="minorHAnsi" w:hAnsiTheme="minorHAnsi" w:cstheme="minorHAnsi"/>
              </w:rPr>
              <w:t xml:space="preserve">No further update. </w:t>
            </w:r>
          </w:p>
        </w:tc>
      </w:tr>
      <w:tr w:rsidR="00294929" w:rsidRPr="00586738" w14:paraId="7CE45B78"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1D5D8178" w14:textId="65D5842F"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73CA506" w14:textId="7CC00446" w:rsidR="00294929" w:rsidRPr="00586738" w:rsidRDefault="00294929" w:rsidP="00313992">
            <w:pPr>
              <w:rPr>
                <w:rFonts w:asciiTheme="minorHAnsi" w:hAnsiTheme="minorHAnsi" w:cstheme="minorHAnsi"/>
              </w:rPr>
            </w:pPr>
            <w:r w:rsidRPr="00586738">
              <w:rPr>
                <w:rFonts w:asciiTheme="minorHAnsi" w:hAnsiTheme="minorHAnsi" w:cstheme="minorHAnsi"/>
              </w:rPr>
              <w:t>Agenda plan</w:t>
            </w:r>
          </w:p>
        </w:tc>
        <w:tc>
          <w:tcPr>
            <w:tcW w:w="3731" w:type="pct"/>
            <w:tcBorders>
              <w:top w:val="single" w:sz="4" w:space="0" w:color="auto"/>
              <w:left w:val="single" w:sz="4" w:space="0" w:color="auto"/>
              <w:bottom w:val="single" w:sz="4" w:space="0" w:color="auto"/>
              <w:right w:val="single" w:sz="4" w:space="0" w:color="auto"/>
            </w:tcBorders>
          </w:tcPr>
          <w:p w14:paraId="24CD8E99" w14:textId="5BEB0A39" w:rsidR="007637F8" w:rsidRPr="00586738" w:rsidRDefault="00AB204D" w:rsidP="00586738">
            <w:pPr>
              <w:pStyle w:val="ListParagraph"/>
              <w:numPr>
                <w:ilvl w:val="0"/>
                <w:numId w:val="22"/>
              </w:numPr>
              <w:ind w:left="310" w:hanging="283"/>
              <w:rPr>
                <w:rFonts w:asciiTheme="minorHAnsi" w:hAnsiTheme="minorHAnsi" w:cstheme="minorHAnsi"/>
              </w:rPr>
            </w:pPr>
            <w:r w:rsidRPr="00586738">
              <w:rPr>
                <w:rFonts w:asciiTheme="minorHAnsi" w:hAnsiTheme="minorHAnsi" w:cstheme="minorHAnsi"/>
              </w:rPr>
              <w:t>No further changes</w:t>
            </w:r>
          </w:p>
        </w:tc>
      </w:tr>
      <w:tr w:rsidR="00294929" w:rsidRPr="00586738" w14:paraId="3D69650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266F66C" w14:textId="4B3CE4D4"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30863C8" w14:textId="6D70DBD3" w:rsidR="00294929" w:rsidRPr="00586738" w:rsidRDefault="00294929" w:rsidP="00313992">
            <w:pPr>
              <w:rPr>
                <w:rFonts w:asciiTheme="minorHAnsi" w:hAnsiTheme="minorHAnsi" w:cstheme="minorHAnsi"/>
              </w:rPr>
            </w:pPr>
            <w:r w:rsidRPr="00586738">
              <w:rPr>
                <w:rFonts w:asciiTheme="minorHAnsi" w:hAnsiTheme="minorHAnsi" w:cstheme="minorHAnsi"/>
                <w:bCs/>
              </w:rPr>
              <w:t>AOB</w:t>
            </w:r>
          </w:p>
        </w:tc>
        <w:tc>
          <w:tcPr>
            <w:tcW w:w="3731" w:type="pct"/>
            <w:tcBorders>
              <w:top w:val="single" w:sz="4" w:space="0" w:color="auto"/>
              <w:left w:val="single" w:sz="4" w:space="0" w:color="auto"/>
              <w:bottom w:val="single" w:sz="4" w:space="0" w:color="auto"/>
              <w:right w:val="single" w:sz="4" w:space="0" w:color="auto"/>
            </w:tcBorders>
          </w:tcPr>
          <w:p w14:paraId="06813953" w14:textId="77777777" w:rsidR="00C210CF" w:rsidRPr="00586738" w:rsidRDefault="00C210CF" w:rsidP="00C210CF">
            <w:pPr>
              <w:pStyle w:val="ListParagraph"/>
              <w:numPr>
                <w:ilvl w:val="0"/>
                <w:numId w:val="14"/>
              </w:numPr>
              <w:ind w:left="320" w:hanging="283"/>
              <w:jc w:val="both"/>
              <w:rPr>
                <w:rFonts w:asciiTheme="minorHAnsi" w:hAnsiTheme="minorHAnsi" w:cstheme="minorHAnsi"/>
                <w:bCs/>
              </w:rPr>
            </w:pPr>
            <w:r w:rsidRPr="00586738">
              <w:rPr>
                <w:rFonts w:asciiTheme="minorHAnsi" w:hAnsiTheme="minorHAnsi" w:cstheme="minorHAnsi"/>
                <w:bCs/>
              </w:rPr>
              <w:t>Shared email and national discussion on the performance of WYPF Performance of WYPF</w:t>
            </w:r>
          </w:p>
          <w:p w14:paraId="76A6EC0B" w14:textId="0529E4B7" w:rsidR="00C210CF" w:rsidRPr="00586738" w:rsidRDefault="00586738" w:rsidP="00586738">
            <w:pPr>
              <w:pStyle w:val="ListParagraph"/>
              <w:numPr>
                <w:ilvl w:val="0"/>
                <w:numId w:val="22"/>
              </w:numPr>
              <w:jc w:val="both"/>
              <w:rPr>
                <w:rFonts w:asciiTheme="minorHAnsi" w:hAnsiTheme="minorHAnsi" w:cstheme="minorHAnsi"/>
                <w:bCs/>
              </w:rPr>
            </w:pPr>
            <w:r>
              <w:rPr>
                <w:rFonts w:asciiTheme="minorHAnsi" w:hAnsiTheme="minorHAnsi" w:cstheme="minorHAnsi"/>
                <w:bCs/>
              </w:rPr>
              <w:t>D</w:t>
            </w:r>
            <w:r w:rsidR="0050014A" w:rsidRPr="00586738">
              <w:rPr>
                <w:rFonts w:asciiTheme="minorHAnsi" w:hAnsiTheme="minorHAnsi" w:cstheme="minorHAnsi"/>
                <w:bCs/>
              </w:rPr>
              <w:t>iscussed</w:t>
            </w:r>
            <w:r>
              <w:rPr>
                <w:rFonts w:asciiTheme="minorHAnsi" w:hAnsiTheme="minorHAnsi" w:cstheme="minorHAnsi"/>
                <w:bCs/>
              </w:rPr>
              <w:t xml:space="preserve"> in item 4.</w:t>
            </w:r>
          </w:p>
          <w:p w14:paraId="6C88AA60" w14:textId="77777777" w:rsidR="00C210CF" w:rsidRPr="00586738" w:rsidRDefault="00C210CF" w:rsidP="00C210CF">
            <w:pPr>
              <w:pStyle w:val="ListParagraph"/>
              <w:numPr>
                <w:ilvl w:val="0"/>
                <w:numId w:val="14"/>
              </w:numPr>
              <w:ind w:left="320" w:hanging="283"/>
              <w:contextualSpacing w:val="0"/>
              <w:jc w:val="both"/>
              <w:rPr>
                <w:rFonts w:asciiTheme="minorHAnsi" w:hAnsiTheme="minorHAnsi" w:cstheme="minorHAnsi"/>
              </w:rPr>
            </w:pPr>
            <w:r w:rsidRPr="00586738">
              <w:rPr>
                <w:rFonts w:asciiTheme="minorHAnsi" w:hAnsiTheme="minorHAnsi" w:cstheme="minorHAnsi"/>
              </w:rPr>
              <w:t>The forth coming consultation on member contributions and the proposed outcome in Police, which usually mirrors Fire.</w:t>
            </w:r>
          </w:p>
          <w:p w14:paraId="3F58240F" w14:textId="5BBA2B7A" w:rsidR="00C210CF" w:rsidRPr="00586738" w:rsidRDefault="0050014A" w:rsidP="00586738">
            <w:pPr>
              <w:pStyle w:val="ListParagraph"/>
              <w:numPr>
                <w:ilvl w:val="0"/>
                <w:numId w:val="22"/>
              </w:numPr>
              <w:jc w:val="both"/>
              <w:rPr>
                <w:rFonts w:asciiTheme="minorHAnsi" w:hAnsiTheme="minorHAnsi" w:cstheme="minorHAnsi"/>
              </w:rPr>
            </w:pPr>
            <w:r w:rsidRPr="00586738">
              <w:rPr>
                <w:rFonts w:asciiTheme="minorHAnsi" w:hAnsiTheme="minorHAnsi" w:cstheme="minorHAnsi"/>
              </w:rPr>
              <w:t xml:space="preserve">Drawing to conclusion, looks </w:t>
            </w:r>
            <w:r w:rsidR="00D51236" w:rsidRPr="00586738">
              <w:rPr>
                <w:rFonts w:asciiTheme="minorHAnsi" w:hAnsiTheme="minorHAnsi" w:cstheme="minorHAnsi"/>
              </w:rPr>
              <w:t>like</w:t>
            </w:r>
            <w:r w:rsidRPr="00586738">
              <w:rPr>
                <w:rFonts w:asciiTheme="minorHAnsi" w:hAnsiTheme="minorHAnsi" w:cstheme="minorHAnsi"/>
              </w:rPr>
              <w:t xml:space="preserve"> recommendation to widen pay bands rather then adding introductory step. Likely to follow on in fire. </w:t>
            </w:r>
          </w:p>
          <w:p w14:paraId="5A7854D8" w14:textId="77777777" w:rsidR="00262F10" w:rsidRPr="00586738" w:rsidRDefault="00C210CF" w:rsidP="00C210CF">
            <w:pPr>
              <w:pStyle w:val="ListParagraph"/>
              <w:numPr>
                <w:ilvl w:val="0"/>
                <w:numId w:val="14"/>
              </w:numPr>
              <w:ind w:left="320" w:hanging="283"/>
              <w:contextualSpacing w:val="0"/>
              <w:jc w:val="both"/>
              <w:rPr>
                <w:rFonts w:asciiTheme="minorHAnsi" w:hAnsiTheme="minorHAnsi" w:cstheme="minorHAnsi"/>
              </w:rPr>
            </w:pPr>
            <w:r w:rsidRPr="00586738">
              <w:rPr>
                <w:rFonts w:asciiTheme="minorHAnsi" w:hAnsiTheme="minorHAnsi" w:cstheme="minorHAnsi"/>
              </w:rPr>
              <w:t>The need to discuss the discretions at the next pension board which will include LGPS so we can consider Reg 85</w:t>
            </w:r>
            <w:r w:rsidR="00262F10" w:rsidRPr="00586738">
              <w:rPr>
                <w:rFonts w:asciiTheme="minorHAnsi" w:hAnsiTheme="minorHAnsi" w:cstheme="minorHAnsi"/>
              </w:rPr>
              <w:t xml:space="preserve"> </w:t>
            </w:r>
          </w:p>
          <w:p w14:paraId="3D994E9B" w14:textId="36A33CA5" w:rsidR="00C210CF" w:rsidRPr="00586738" w:rsidRDefault="00586738" w:rsidP="00586738">
            <w:pPr>
              <w:pStyle w:val="ListParagraph"/>
              <w:numPr>
                <w:ilvl w:val="0"/>
                <w:numId w:val="22"/>
              </w:numPr>
              <w:jc w:val="both"/>
              <w:rPr>
                <w:rFonts w:asciiTheme="minorHAnsi" w:hAnsiTheme="minorHAnsi" w:cstheme="minorHAnsi"/>
              </w:rPr>
            </w:pPr>
            <w:r>
              <w:rPr>
                <w:rFonts w:asciiTheme="minorHAnsi" w:hAnsiTheme="minorHAnsi" w:cstheme="minorHAnsi"/>
              </w:rPr>
              <w:t>Discussed in item 12.</w:t>
            </w:r>
          </w:p>
        </w:tc>
      </w:tr>
      <w:tr w:rsidR="00294929" w:rsidRPr="00586738" w14:paraId="6FAFFB1C" w14:textId="77777777" w:rsidTr="00644E49">
        <w:trPr>
          <w:trHeight w:val="70"/>
        </w:trPr>
        <w:tc>
          <w:tcPr>
            <w:tcW w:w="252" w:type="pct"/>
            <w:tcBorders>
              <w:top w:val="single" w:sz="4" w:space="0" w:color="auto"/>
              <w:left w:val="single" w:sz="4" w:space="0" w:color="auto"/>
              <w:bottom w:val="single" w:sz="4" w:space="0" w:color="auto"/>
              <w:right w:val="single" w:sz="4" w:space="0" w:color="auto"/>
            </w:tcBorders>
            <w:shd w:val="clear" w:color="auto" w:fill="auto"/>
          </w:tcPr>
          <w:p w14:paraId="1E6D2601" w14:textId="7A23661D"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AB78A4E" w14:textId="7E3AD194" w:rsidR="00294929" w:rsidRPr="00F75D89" w:rsidRDefault="00294929" w:rsidP="00F75D89">
            <w:pPr>
              <w:rPr>
                <w:rFonts w:asciiTheme="minorHAnsi" w:hAnsiTheme="minorHAnsi" w:cstheme="minorHAnsi"/>
              </w:rPr>
            </w:pPr>
            <w:r w:rsidRPr="00586738">
              <w:rPr>
                <w:rFonts w:asciiTheme="minorHAnsi" w:hAnsiTheme="minorHAnsi" w:cstheme="minorHAnsi"/>
              </w:rPr>
              <w:t xml:space="preserve">Confidential items </w:t>
            </w:r>
          </w:p>
        </w:tc>
        <w:tc>
          <w:tcPr>
            <w:tcW w:w="3731" w:type="pct"/>
            <w:tcBorders>
              <w:top w:val="single" w:sz="4" w:space="0" w:color="auto"/>
              <w:left w:val="single" w:sz="4" w:space="0" w:color="auto"/>
              <w:bottom w:val="single" w:sz="4" w:space="0" w:color="auto"/>
              <w:right w:val="single" w:sz="4" w:space="0" w:color="auto"/>
            </w:tcBorders>
          </w:tcPr>
          <w:p w14:paraId="145DDB3A" w14:textId="46030DF2" w:rsidR="00294929" w:rsidRPr="00F75D89" w:rsidRDefault="00F75D89" w:rsidP="00F75D89">
            <w:pPr>
              <w:pStyle w:val="ListParagraph"/>
              <w:numPr>
                <w:ilvl w:val="0"/>
                <w:numId w:val="22"/>
              </w:numPr>
              <w:ind w:left="310" w:hanging="283"/>
              <w:rPr>
                <w:rFonts w:asciiTheme="minorHAnsi" w:hAnsiTheme="minorHAnsi" w:cstheme="minorHAnsi"/>
              </w:rPr>
            </w:pPr>
            <w:r>
              <w:rPr>
                <w:rFonts w:asciiTheme="minorHAnsi" w:hAnsiTheme="minorHAnsi" w:cstheme="minorHAnsi"/>
              </w:rPr>
              <w:t xml:space="preserve">None raised. </w:t>
            </w:r>
          </w:p>
        </w:tc>
      </w:tr>
      <w:tr w:rsidR="00294929" w:rsidRPr="00586738" w14:paraId="377037E3"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D416678" w14:textId="3B116337"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104E8D3" w14:textId="77777777" w:rsidR="00294929" w:rsidRPr="00F75D89" w:rsidRDefault="00294929" w:rsidP="00DC30C5">
            <w:pPr>
              <w:rPr>
                <w:rStyle w:val="Strong"/>
                <w:rFonts w:asciiTheme="minorHAnsi" w:hAnsiTheme="minorHAnsi" w:cstheme="minorHAnsi"/>
                <w:b w:val="0"/>
                <w:bCs w:val="0"/>
              </w:rPr>
            </w:pPr>
            <w:r w:rsidRPr="00F75D89">
              <w:rPr>
                <w:rStyle w:val="Strong"/>
                <w:rFonts w:asciiTheme="minorHAnsi" w:hAnsiTheme="minorHAnsi" w:cstheme="minorHAnsi"/>
                <w:b w:val="0"/>
                <w:bCs w:val="0"/>
              </w:rPr>
              <w:t>Resolution to exclude the public</w:t>
            </w:r>
          </w:p>
          <w:p w14:paraId="1464E1B0" w14:textId="77777777" w:rsidR="00294929" w:rsidRPr="00586738" w:rsidRDefault="00294929" w:rsidP="00DC30C5">
            <w:pPr>
              <w:autoSpaceDE w:val="0"/>
              <w:autoSpaceDN w:val="0"/>
              <w:adjustRightInd w:val="0"/>
              <w:rPr>
                <w:rFonts w:asciiTheme="minorHAnsi" w:hAnsiTheme="minorHAnsi" w:cstheme="minorHAnsi"/>
                <w:bCs/>
              </w:rPr>
            </w:pPr>
          </w:p>
        </w:tc>
        <w:tc>
          <w:tcPr>
            <w:tcW w:w="3731" w:type="pct"/>
            <w:tcBorders>
              <w:top w:val="single" w:sz="4" w:space="0" w:color="auto"/>
              <w:left w:val="single" w:sz="4" w:space="0" w:color="auto"/>
              <w:bottom w:val="single" w:sz="4" w:space="0" w:color="auto"/>
              <w:right w:val="single" w:sz="4" w:space="0" w:color="auto"/>
            </w:tcBorders>
          </w:tcPr>
          <w:p w14:paraId="1DF6DE54" w14:textId="47317B6D" w:rsidR="00294929" w:rsidRDefault="007105D3" w:rsidP="00F75D89">
            <w:pPr>
              <w:pStyle w:val="ListParagraph"/>
              <w:numPr>
                <w:ilvl w:val="0"/>
                <w:numId w:val="22"/>
              </w:numPr>
              <w:ind w:left="310" w:hanging="283"/>
              <w:rPr>
                <w:rFonts w:asciiTheme="minorHAnsi" w:hAnsiTheme="minorHAnsi" w:cstheme="minorHAnsi"/>
              </w:rPr>
            </w:pPr>
            <w:r>
              <w:rPr>
                <w:rFonts w:asciiTheme="minorHAnsi" w:hAnsiTheme="minorHAnsi" w:cstheme="minorHAnsi"/>
              </w:rPr>
              <w:t xml:space="preserve">Discussion held on whether this meeting has </w:t>
            </w:r>
            <w:r w:rsidR="0083499C">
              <w:rPr>
                <w:rFonts w:asciiTheme="minorHAnsi" w:hAnsiTheme="minorHAnsi" w:cstheme="minorHAnsi"/>
              </w:rPr>
              <w:t xml:space="preserve">to </w:t>
            </w:r>
            <w:r>
              <w:rPr>
                <w:rFonts w:asciiTheme="minorHAnsi" w:hAnsiTheme="minorHAnsi" w:cstheme="minorHAnsi"/>
              </w:rPr>
              <w:t>be held in public. VA found the below information:</w:t>
            </w:r>
          </w:p>
          <w:p w14:paraId="367BC703" w14:textId="7F77F745" w:rsidR="007105D3" w:rsidRPr="007105D3" w:rsidRDefault="007105D3" w:rsidP="0083499C">
            <w:pPr>
              <w:jc w:val="both"/>
              <w:rPr>
                <w:rFonts w:asciiTheme="minorHAnsi" w:hAnsiTheme="minorHAnsi" w:cstheme="minorHAnsi"/>
                <w:i/>
                <w:iCs/>
              </w:rPr>
            </w:pPr>
            <w:r w:rsidRPr="007105D3">
              <w:rPr>
                <w:rFonts w:asciiTheme="minorHAnsi" w:hAnsiTheme="minorHAnsi" w:cstheme="minorHAnsi"/>
                <w:i/>
                <w:iCs/>
              </w:rPr>
              <w:t>Fire Authority Pension Boards (which oversee the Firefighters’ Pension Schemes) are not legally required to hold their meetings in public, but they must operate transparently under the Public Service Pensions Act 2013 and associated regulations. The law and guidance say:</w:t>
            </w:r>
          </w:p>
          <w:p w14:paraId="458EA0EC" w14:textId="2A67EC03" w:rsidR="007105D3" w:rsidRPr="007105D3" w:rsidRDefault="007105D3" w:rsidP="0083499C">
            <w:pPr>
              <w:jc w:val="both"/>
              <w:rPr>
                <w:rFonts w:asciiTheme="minorHAnsi" w:hAnsiTheme="minorHAnsi" w:cstheme="minorHAnsi"/>
                <w:i/>
                <w:iCs/>
              </w:rPr>
            </w:pPr>
            <w:r w:rsidRPr="007105D3">
              <w:rPr>
                <w:rFonts w:asciiTheme="minorHAnsi" w:hAnsiTheme="minorHAnsi" w:cstheme="minorHAnsi"/>
                <w:i/>
                <w:iCs/>
              </w:rPr>
              <w:t>Transparency Requirements</w:t>
            </w:r>
          </w:p>
          <w:p w14:paraId="0BC0479E" w14:textId="4B1B1928" w:rsidR="007105D3" w:rsidRPr="007105D3" w:rsidRDefault="007105D3" w:rsidP="0083499C">
            <w:pPr>
              <w:numPr>
                <w:ilvl w:val="0"/>
                <w:numId w:val="23"/>
              </w:numPr>
              <w:tabs>
                <w:tab w:val="clear" w:pos="720"/>
              </w:tabs>
              <w:ind w:left="310" w:hanging="283"/>
              <w:jc w:val="both"/>
              <w:rPr>
                <w:rFonts w:asciiTheme="minorHAnsi" w:hAnsiTheme="minorHAnsi" w:cstheme="minorHAnsi"/>
                <w:i/>
                <w:iCs/>
              </w:rPr>
            </w:pPr>
            <w:r w:rsidRPr="007105D3">
              <w:rPr>
                <w:rFonts w:asciiTheme="minorHAnsi" w:hAnsiTheme="minorHAnsi" w:cstheme="minorHAnsi"/>
                <w:i/>
                <w:iCs/>
              </w:rPr>
              <w:t>Each Fire and Rescue Authority (as Scheme Manager) must publish information about its Local Pension Board</w:t>
            </w:r>
            <w:r>
              <w:rPr>
                <w:rFonts w:asciiTheme="minorHAnsi" w:hAnsiTheme="minorHAnsi" w:cstheme="minorHAnsi"/>
                <w:i/>
                <w:iCs/>
              </w:rPr>
              <w:t xml:space="preserve"> (as set out in </w:t>
            </w:r>
            <w:r w:rsidRPr="007105D3">
              <w:rPr>
                <w:rFonts w:asciiTheme="minorHAnsi" w:hAnsiTheme="minorHAnsi" w:cstheme="minorHAnsi"/>
                <w:i/>
                <w:iCs/>
              </w:rPr>
              <w:t>Section 6 of the Public Service Pensions Act 2013 and the Firefighters’ Pension Scheme Governance Regulations., including:</w:t>
            </w:r>
          </w:p>
          <w:p w14:paraId="6A882F9E" w14:textId="77777777" w:rsidR="007105D3" w:rsidRPr="007105D3" w:rsidRDefault="007105D3" w:rsidP="0083499C">
            <w:pPr>
              <w:numPr>
                <w:ilvl w:val="1"/>
                <w:numId w:val="23"/>
              </w:numPr>
              <w:tabs>
                <w:tab w:val="clear" w:pos="1440"/>
              </w:tabs>
              <w:ind w:left="877"/>
              <w:jc w:val="both"/>
              <w:rPr>
                <w:rFonts w:asciiTheme="minorHAnsi" w:hAnsiTheme="minorHAnsi" w:cstheme="minorHAnsi"/>
                <w:i/>
                <w:iCs/>
              </w:rPr>
            </w:pPr>
            <w:r w:rsidRPr="007105D3">
              <w:rPr>
                <w:rFonts w:asciiTheme="minorHAnsi" w:hAnsiTheme="minorHAnsi" w:cstheme="minorHAnsi"/>
                <w:i/>
                <w:iCs/>
              </w:rPr>
              <w:t>Who the members are</w:t>
            </w:r>
          </w:p>
          <w:p w14:paraId="0597BB96" w14:textId="77777777" w:rsidR="007105D3" w:rsidRPr="007105D3" w:rsidRDefault="007105D3" w:rsidP="0083499C">
            <w:pPr>
              <w:numPr>
                <w:ilvl w:val="1"/>
                <w:numId w:val="23"/>
              </w:numPr>
              <w:tabs>
                <w:tab w:val="clear" w:pos="1440"/>
              </w:tabs>
              <w:ind w:left="877"/>
              <w:jc w:val="both"/>
              <w:rPr>
                <w:rFonts w:asciiTheme="minorHAnsi" w:hAnsiTheme="minorHAnsi" w:cstheme="minorHAnsi"/>
                <w:i/>
                <w:iCs/>
              </w:rPr>
            </w:pPr>
            <w:r w:rsidRPr="007105D3">
              <w:rPr>
                <w:rFonts w:asciiTheme="minorHAnsi" w:hAnsiTheme="minorHAnsi" w:cstheme="minorHAnsi"/>
                <w:i/>
                <w:iCs/>
              </w:rPr>
              <w:t>How scheme members are represented</w:t>
            </w:r>
          </w:p>
          <w:p w14:paraId="32B62D9E" w14:textId="77777777" w:rsidR="0083499C" w:rsidRDefault="007105D3" w:rsidP="0083499C">
            <w:pPr>
              <w:numPr>
                <w:ilvl w:val="1"/>
                <w:numId w:val="23"/>
              </w:numPr>
              <w:tabs>
                <w:tab w:val="clear" w:pos="1440"/>
              </w:tabs>
              <w:ind w:left="877"/>
              <w:jc w:val="both"/>
              <w:rPr>
                <w:rFonts w:asciiTheme="minorHAnsi" w:hAnsiTheme="minorHAnsi" w:cstheme="minorHAnsi"/>
                <w:i/>
                <w:iCs/>
              </w:rPr>
            </w:pPr>
            <w:r w:rsidRPr="007105D3">
              <w:rPr>
                <w:rFonts w:asciiTheme="minorHAnsi" w:hAnsiTheme="minorHAnsi" w:cstheme="minorHAnsi"/>
                <w:i/>
                <w:iCs/>
              </w:rPr>
              <w:t>The matters within the board’s responsibility</w:t>
            </w:r>
          </w:p>
          <w:p w14:paraId="29040E49" w14:textId="1200E257" w:rsidR="007105D3" w:rsidRPr="007105D3" w:rsidRDefault="007105D3" w:rsidP="0083499C">
            <w:pPr>
              <w:jc w:val="both"/>
              <w:rPr>
                <w:rFonts w:asciiTheme="minorHAnsi" w:hAnsiTheme="minorHAnsi" w:cstheme="minorHAnsi"/>
                <w:i/>
                <w:iCs/>
              </w:rPr>
            </w:pPr>
          </w:p>
          <w:p w14:paraId="1BA4C11E" w14:textId="15FC336B" w:rsidR="007105D3" w:rsidRPr="007105D3" w:rsidRDefault="007105D3" w:rsidP="0083499C">
            <w:pPr>
              <w:numPr>
                <w:ilvl w:val="0"/>
                <w:numId w:val="23"/>
              </w:numPr>
              <w:tabs>
                <w:tab w:val="clear" w:pos="720"/>
              </w:tabs>
              <w:ind w:left="310" w:hanging="283"/>
              <w:jc w:val="both"/>
              <w:rPr>
                <w:rFonts w:asciiTheme="minorHAnsi" w:hAnsiTheme="minorHAnsi" w:cstheme="minorHAnsi"/>
                <w:i/>
                <w:iCs/>
              </w:rPr>
            </w:pPr>
            <w:r w:rsidRPr="007105D3">
              <w:rPr>
                <w:rFonts w:asciiTheme="minorHAnsi" w:hAnsiTheme="minorHAnsi" w:cstheme="minorHAnsi"/>
                <w:i/>
                <w:iCs/>
              </w:rPr>
              <w:lastRenderedPageBreak/>
              <w:t xml:space="preserve">Boards must have formal Terms of Reference, and minutes of meetings are often published online by many authorities as good practice (e.g., Bedfordshire and West Yorkshire Fire Authorities publish agendas and minutes). </w:t>
            </w:r>
          </w:p>
          <w:p w14:paraId="3ECE9EF0" w14:textId="77777777" w:rsidR="0083499C" w:rsidRDefault="0083499C" w:rsidP="0083499C">
            <w:pPr>
              <w:jc w:val="both"/>
              <w:rPr>
                <w:rFonts w:asciiTheme="minorHAnsi" w:hAnsiTheme="minorHAnsi" w:cstheme="minorHAnsi"/>
                <w:i/>
                <w:iCs/>
              </w:rPr>
            </w:pPr>
          </w:p>
          <w:p w14:paraId="1A915106" w14:textId="161BAD28" w:rsidR="007105D3" w:rsidRPr="007105D3" w:rsidRDefault="007105D3" w:rsidP="0083499C">
            <w:pPr>
              <w:jc w:val="both"/>
              <w:rPr>
                <w:rFonts w:asciiTheme="minorHAnsi" w:hAnsiTheme="minorHAnsi" w:cstheme="minorHAnsi"/>
                <w:i/>
                <w:iCs/>
              </w:rPr>
            </w:pPr>
            <w:r w:rsidRPr="007105D3">
              <w:rPr>
                <w:rFonts w:asciiTheme="minorHAnsi" w:hAnsiTheme="minorHAnsi" w:cstheme="minorHAnsi"/>
                <w:i/>
                <w:iCs/>
              </w:rPr>
              <w:t>Public Access to Meetings</w:t>
            </w:r>
          </w:p>
          <w:p w14:paraId="53DE24B3" w14:textId="77777777" w:rsidR="007105D3" w:rsidRPr="007105D3" w:rsidRDefault="007105D3" w:rsidP="0083499C">
            <w:pPr>
              <w:numPr>
                <w:ilvl w:val="0"/>
                <w:numId w:val="24"/>
              </w:numPr>
              <w:tabs>
                <w:tab w:val="clear" w:pos="720"/>
              </w:tabs>
              <w:ind w:left="310" w:hanging="283"/>
              <w:jc w:val="both"/>
              <w:rPr>
                <w:rFonts w:asciiTheme="minorHAnsi" w:hAnsiTheme="minorHAnsi" w:cstheme="minorHAnsi"/>
                <w:i/>
                <w:iCs/>
              </w:rPr>
            </w:pPr>
            <w:r w:rsidRPr="007105D3">
              <w:rPr>
                <w:rFonts w:asciiTheme="minorHAnsi" w:hAnsiTheme="minorHAnsi" w:cstheme="minorHAnsi"/>
                <w:i/>
                <w:iCs/>
              </w:rPr>
              <w:t>There is no statutory requirement for meetings to be open to the public.</w:t>
            </w:r>
          </w:p>
          <w:p w14:paraId="6CE60D07" w14:textId="77777777" w:rsidR="0083499C" w:rsidRDefault="007105D3" w:rsidP="0083499C">
            <w:pPr>
              <w:numPr>
                <w:ilvl w:val="0"/>
                <w:numId w:val="24"/>
              </w:numPr>
              <w:tabs>
                <w:tab w:val="clear" w:pos="720"/>
              </w:tabs>
              <w:ind w:left="310" w:hanging="283"/>
              <w:jc w:val="both"/>
              <w:rPr>
                <w:rFonts w:asciiTheme="minorHAnsi" w:hAnsiTheme="minorHAnsi" w:cstheme="minorHAnsi"/>
                <w:i/>
                <w:iCs/>
              </w:rPr>
            </w:pPr>
            <w:r w:rsidRPr="007105D3">
              <w:rPr>
                <w:rFonts w:asciiTheme="minorHAnsi" w:hAnsiTheme="minorHAnsi" w:cstheme="minorHAnsi"/>
                <w:i/>
                <w:iCs/>
              </w:rPr>
              <w:t xml:space="preserve">However, some authorities allow public attendance for non-confidential items and then exclude the public for exempt information (similar to other committee practices). </w:t>
            </w:r>
          </w:p>
          <w:p w14:paraId="0BE3F493" w14:textId="77777777" w:rsidR="0083499C" w:rsidRDefault="0083499C" w:rsidP="0083499C">
            <w:pPr>
              <w:ind w:left="27"/>
              <w:jc w:val="both"/>
              <w:rPr>
                <w:rFonts w:asciiTheme="minorHAnsi" w:hAnsiTheme="minorHAnsi" w:cstheme="minorHAnsi"/>
                <w:i/>
                <w:iCs/>
              </w:rPr>
            </w:pPr>
          </w:p>
          <w:p w14:paraId="15B5ACF0" w14:textId="508EA886" w:rsidR="007105D3" w:rsidRPr="007105D3" w:rsidRDefault="007105D3" w:rsidP="0083499C">
            <w:pPr>
              <w:ind w:left="27"/>
              <w:jc w:val="both"/>
              <w:rPr>
                <w:rFonts w:asciiTheme="minorHAnsi" w:hAnsiTheme="minorHAnsi" w:cstheme="minorHAnsi"/>
                <w:i/>
                <w:iCs/>
              </w:rPr>
            </w:pPr>
            <w:r w:rsidRPr="007105D3">
              <w:rPr>
                <w:rFonts w:asciiTheme="minorHAnsi" w:hAnsiTheme="minorHAnsi" w:cstheme="minorHAnsi"/>
                <w:i/>
                <w:iCs/>
              </w:rPr>
              <w:t>Best Practice</w:t>
            </w:r>
          </w:p>
          <w:p w14:paraId="7E6FAEB0" w14:textId="75B83E30" w:rsidR="007105D3" w:rsidRDefault="007105D3" w:rsidP="0083499C">
            <w:pPr>
              <w:jc w:val="both"/>
              <w:rPr>
                <w:rFonts w:asciiTheme="minorHAnsi" w:hAnsiTheme="minorHAnsi" w:cstheme="minorHAnsi"/>
              </w:rPr>
            </w:pPr>
            <w:r w:rsidRPr="007105D3">
              <w:rPr>
                <w:rFonts w:asciiTheme="minorHAnsi" w:hAnsiTheme="minorHAnsi" w:cstheme="minorHAnsi"/>
                <w:i/>
                <w:iCs/>
              </w:rPr>
              <w:t>The Pensions Regulator and Scheme Advisory Board encourage openness, so publishing agendas, minutes, and annual reports is considered best practice for accountability and governance</w:t>
            </w:r>
            <w:r w:rsidRPr="007105D3">
              <w:rPr>
                <w:rFonts w:asciiTheme="minorHAnsi" w:hAnsiTheme="minorHAnsi" w:cstheme="minorHAnsi"/>
              </w:rPr>
              <w:t>.</w:t>
            </w:r>
          </w:p>
          <w:p w14:paraId="4BE58B24" w14:textId="77777777" w:rsidR="0083499C" w:rsidRPr="007105D3" w:rsidRDefault="0083499C" w:rsidP="007105D3">
            <w:pPr>
              <w:rPr>
                <w:rFonts w:asciiTheme="minorHAnsi" w:hAnsiTheme="minorHAnsi" w:cstheme="minorHAnsi"/>
              </w:rPr>
            </w:pPr>
          </w:p>
          <w:p w14:paraId="22E7F35F" w14:textId="46438A46" w:rsidR="0050014A" w:rsidRPr="00F75D89" w:rsidRDefault="0083499C" w:rsidP="0083499C">
            <w:pPr>
              <w:pStyle w:val="ListParagraph"/>
              <w:numPr>
                <w:ilvl w:val="0"/>
                <w:numId w:val="22"/>
              </w:numPr>
              <w:ind w:left="310" w:hanging="283"/>
              <w:jc w:val="both"/>
              <w:rPr>
                <w:rFonts w:asciiTheme="minorHAnsi" w:hAnsiTheme="minorHAnsi" w:cstheme="minorHAnsi"/>
              </w:rPr>
            </w:pPr>
            <w:r>
              <w:rPr>
                <w:rFonts w:asciiTheme="minorHAnsi" w:hAnsiTheme="minorHAnsi" w:cstheme="minorHAnsi"/>
              </w:rPr>
              <w:t xml:space="preserve">Based on the above wording and </w:t>
            </w:r>
            <w:r w:rsidR="00730A9A">
              <w:rPr>
                <w:rFonts w:asciiTheme="minorHAnsi" w:hAnsiTheme="minorHAnsi" w:cstheme="minorHAnsi"/>
              </w:rPr>
              <w:t xml:space="preserve">confirmation of </w:t>
            </w:r>
            <w:r>
              <w:rPr>
                <w:rFonts w:asciiTheme="minorHAnsi" w:hAnsiTheme="minorHAnsi" w:cstheme="minorHAnsi"/>
              </w:rPr>
              <w:t>no legal obligation, decision was made to not hold this meeting in public</w:t>
            </w:r>
            <w:r w:rsidR="0050014A" w:rsidRPr="00F75D89">
              <w:rPr>
                <w:rFonts w:asciiTheme="minorHAnsi" w:hAnsiTheme="minorHAnsi" w:cstheme="minorHAnsi"/>
              </w:rPr>
              <w:t>. For transparency</w:t>
            </w:r>
            <w:r>
              <w:rPr>
                <w:rFonts w:asciiTheme="minorHAnsi" w:hAnsiTheme="minorHAnsi" w:cstheme="minorHAnsi"/>
              </w:rPr>
              <w:t xml:space="preserve">, the membership, terms of reference and minutes will continue to be published (excluding confidential items where agreed by the board). This agenda item will be removed. </w:t>
            </w:r>
          </w:p>
        </w:tc>
      </w:tr>
      <w:tr w:rsidR="00294929" w:rsidRPr="00586738" w14:paraId="02A9413F"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38CA0FE9" w14:textId="4E488854"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3AD13D7A" w14:textId="433BB5C4" w:rsidR="00294929" w:rsidRPr="00586738" w:rsidRDefault="00294929" w:rsidP="00C210CF">
            <w:pPr>
              <w:rPr>
                <w:rStyle w:val="Strong"/>
                <w:rFonts w:asciiTheme="minorHAnsi" w:hAnsiTheme="minorHAnsi" w:cstheme="minorHAnsi"/>
                <w:b w:val="0"/>
              </w:rPr>
            </w:pPr>
            <w:r w:rsidRPr="00586738">
              <w:rPr>
                <w:rFonts w:asciiTheme="minorHAnsi" w:hAnsiTheme="minorHAnsi" w:cstheme="minorHAnsi"/>
                <w:bCs/>
              </w:rPr>
              <w:t>Future Meetings:</w:t>
            </w:r>
          </w:p>
        </w:tc>
        <w:tc>
          <w:tcPr>
            <w:tcW w:w="3731" w:type="pct"/>
            <w:tcBorders>
              <w:top w:val="single" w:sz="4" w:space="0" w:color="auto"/>
              <w:left w:val="single" w:sz="4" w:space="0" w:color="auto"/>
              <w:bottom w:val="single" w:sz="4" w:space="0" w:color="auto"/>
              <w:right w:val="single" w:sz="4" w:space="0" w:color="auto"/>
            </w:tcBorders>
          </w:tcPr>
          <w:p w14:paraId="3CA9BC3C" w14:textId="3C83EB36" w:rsidR="00C210CF" w:rsidRPr="00586738" w:rsidRDefault="00C210CF" w:rsidP="00C210CF">
            <w:pPr>
              <w:rPr>
                <w:rFonts w:asciiTheme="minorHAnsi" w:hAnsiTheme="minorHAnsi" w:cstheme="minorHAnsi"/>
                <w:bCs/>
              </w:rPr>
            </w:pPr>
            <w:r w:rsidRPr="00586738">
              <w:rPr>
                <w:rFonts w:asciiTheme="minorHAnsi" w:hAnsiTheme="minorHAnsi" w:cstheme="minorHAnsi"/>
                <w:bCs/>
              </w:rPr>
              <w:t>1</w:t>
            </w:r>
            <w:r w:rsidR="008556F8">
              <w:rPr>
                <w:rFonts w:asciiTheme="minorHAnsi" w:hAnsiTheme="minorHAnsi" w:cstheme="minorHAnsi"/>
                <w:bCs/>
              </w:rPr>
              <w:t>0</w:t>
            </w:r>
            <w:r w:rsidRPr="00586738">
              <w:rPr>
                <w:rFonts w:asciiTheme="minorHAnsi" w:hAnsiTheme="minorHAnsi" w:cstheme="minorHAnsi"/>
                <w:bCs/>
              </w:rPr>
              <w:t xml:space="preserve"> March 2026 – </w:t>
            </w:r>
            <w:r w:rsidR="008556F8">
              <w:rPr>
                <w:rFonts w:asciiTheme="minorHAnsi" w:hAnsiTheme="minorHAnsi" w:cstheme="minorHAnsi"/>
                <w:bCs/>
              </w:rPr>
              <w:t>Sabin</w:t>
            </w:r>
            <w:r w:rsidRPr="00586738">
              <w:rPr>
                <w:rFonts w:asciiTheme="minorHAnsi" w:hAnsiTheme="minorHAnsi" w:cstheme="minorHAnsi"/>
                <w:bCs/>
              </w:rPr>
              <w:t xml:space="preserve"> Room/Teams</w:t>
            </w:r>
          </w:p>
          <w:p w14:paraId="56A73073" w14:textId="1FEFD181" w:rsidR="00C210CF" w:rsidRPr="00586738" w:rsidRDefault="008556F8" w:rsidP="00C210CF">
            <w:pPr>
              <w:rPr>
                <w:rFonts w:asciiTheme="minorHAnsi" w:hAnsiTheme="minorHAnsi" w:cstheme="minorHAnsi"/>
              </w:rPr>
            </w:pPr>
            <w:r>
              <w:rPr>
                <w:rFonts w:asciiTheme="minorHAnsi" w:hAnsiTheme="minorHAnsi" w:cstheme="minorHAnsi"/>
              </w:rPr>
              <w:t>09</w:t>
            </w:r>
            <w:r w:rsidR="00C210CF" w:rsidRPr="00586738">
              <w:rPr>
                <w:rFonts w:asciiTheme="minorHAnsi" w:hAnsiTheme="minorHAnsi" w:cstheme="minorHAnsi"/>
              </w:rPr>
              <w:t xml:space="preserve"> June 2026 – </w:t>
            </w:r>
            <w:r>
              <w:rPr>
                <w:rFonts w:asciiTheme="minorHAnsi" w:hAnsiTheme="minorHAnsi" w:cstheme="minorHAnsi"/>
              </w:rPr>
              <w:t>Sabin</w:t>
            </w:r>
            <w:r w:rsidR="00C210CF" w:rsidRPr="00586738">
              <w:rPr>
                <w:rFonts w:asciiTheme="minorHAnsi" w:hAnsiTheme="minorHAnsi" w:cstheme="minorHAnsi"/>
              </w:rPr>
              <w:t xml:space="preserve"> Room/Teams</w:t>
            </w:r>
          </w:p>
          <w:p w14:paraId="66FA7FC5" w14:textId="77777777" w:rsidR="00C210CF" w:rsidRPr="00586738" w:rsidRDefault="00C210CF" w:rsidP="00C210CF">
            <w:pPr>
              <w:rPr>
                <w:rFonts w:asciiTheme="minorHAnsi" w:hAnsiTheme="minorHAnsi" w:cstheme="minorHAnsi"/>
              </w:rPr>
            </w:pPr>
            <w:r w:rsidRPr="00586738">
              <w:rPr>
                <w:rFonts w:asciiTheme="minorHAnsi" w:hAnsiTheme="minorHAnsi" w:cstheme="minorHAnsi"/>
              </w:rPr>
              <w:t>22 September 2026 – Keany Room/Teams</w:t>
            </w:r>
          </w:p>
          <w:p w14:paraId="4194C07D" w14:textId="33049A29" w:rsidR="00294929" w:rsidRPr="00586738" w:rsidRDefault="00C210CF" w:rsidP="00C210CF">
            <w:pPr>
              <w:rPr>
                <w:rFonts w:asciiTheme="minorHAnsi" w:hAnsiTheme="minorHAnsi" w:cstheme="minorHAnsi"/>
              </w:rPr>
            </w:pPr>
            <w:r w:rsidRPr="00586738">
              <w:rPr>
                <w:rFonts w:asciiTheme="minorHAnsi" w:hAnsiTheme="minorHAnsi" w:cstheme="minorHAnsi"/>
              </w:rPr>
              <w:t>08 December 2026 – Keany Room/Teams</w:t>
            </w:r>
          </w:p>
        </w:tc>
      </w:tr>
    </w:tbl>
    <w:p w14:paraId="1FCF0CDC" w14:textId="0C74EE26" w:rsidR="009C59C6" w:rsidRPr="00586738" w:rsidRDefault="009C59C6">
      <w:pPr>
        <w:rPr>
          <w:rFonts w:asciiTheme="minorHAnsi" w:hAnsiTheme="minorHAnsi" w:cstheme="minorHAnsi"/>
          <w:sz w:val="22"/>
          <w:szCs w:val="22"/>
        </w:rPr>
      </w:pPr>
    </w:p>
    <w:sectPr w:rsidR="009C59C6" w:rsidRPr="00586738" w:rsidSect="00DD4A4A">
      <w:footerReference w:type="default" r:id="rId7"/>
      <w:pgSz w:w="16838" w:h="11906" w:orient="landscape"/>
      <w:pgMar w:top="1440" w:right="1440" w:bottom="1440" w:left="1440"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7AA0" w14:textId="77777777" w:rsidR="007C615C" w:rsidRDefault="007C615C" w:rsidP="009C59C6">
      <w:r>
        <w:separator/>
      </w:r>
    </w:p>
  </w:endnote>
  <w:endnote w:type="continuationSeparator" w:id="0">
    <w:p w14:paraId="3CDFF480" w14:textId="77777777" w:rsidR="007C615C" w:rsidRDefault="007C615C" w:rsidP="009C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940096162"/>
      <w:docPartObj>
        <w:docPartGallery w:val="Page Numbers (Bottom of Page)"/>
        <w:docPartUnique/>
      </w:docPartObj>
    </w:sdtPr>
    <w:sdtContent>
      <w:p w14:paraId="27EC017C" w14:textId="4FBA5168" w:rsidR="00DD4A4A" w:rsidRPr="00DD4A4A" w:rsidRDefault="00DD4A4A">
        <w:pPr>
          <w:pStyle w:val="Footer"/>
          <w:jc w:val="center"/>
          <w:rPr>
            <w:rFonts w:asciiTheme="minorHAnsi" w:hAnsiTheme="minorHAnsi" w:cstheme="minorHAnsi"/>
          </w:rPr>
        </w:pPr>
        <w:r w:rsidRPr="00DD4A4A">
          <w:rPr>
            <w:rFonts w:asciiTheme="minorHAnsi" w:hAnsiTheme="minorHAnsi" w:cstheme="minorHAnsi"/>
          </w:rPr>
          <w:fldChar w:fldCharType="begin"/>
        </w:r>
        <w:r w:rsidRPr="00DD4A4A">
          <w:rPr>
            <w:rFonts w:asciiTheme="minorHAnsi" w:hAnsiTheme="minorHAnsi" w:cstheme="minorHAnsi"/>
          </w:rPr>
          <w:instrText>PAGE   \* MERGEFORMAT</w:instrText>
        </w:r>
        <w:r w:rsidRPr="00DD4A4A">
          <w:rPr>
            <w:rFonts w:asciiTheme="minorHAnsi" w:hAnsiTheme="minorHAnsi" w:cstheme="minorHAnsi"/>
          </w:rPr>
          <w:fldChar w:fldCharType="separate"/>
        </w:r>
        <w:r w:rsidRPr="00DD4A4A">
          <w:rPr>
            <w:rFonts w:asciiTheme="minorHAnsi" w:hAnsiTheme="minorHAnsi" w:cstheme="minorHAnsi"/>
          </w:rPr>
          <w:t>2</w:t>
        </w:r>
        <w:r w:rsidRPr="00DD4A4A">
          <w:rPr>
            <w:rFonts w:asciiTheme="minorHAnsi" w:hAnsiTheme="minorHAnsi" w:cstheme="minorHAnsi"/>
          </w:rPr>
          <w:fldChar w:fldCharType="end"/>
        </w:r>
      </w:p>
    </w:sdtContent>
  </w:sdt>
  <w:p w14:paraId="49453A3F" w14:textId="77777777" w:rsidR="00DD4A4A" w:rsidRDefault="00DD4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C287" w14:textId="77777777" w:rsidR="007C615C" w:rsidRDefault="007C615C" w:rsidP="009C59C6">
      <w:r>
        <w:separator/>
      </w:r>
    </w:p>
  </w:footnote>
  <w:footnote w:type="continuationSeparator" w:id="0">
    <w:p w14:paraId="787CDA0F" w14:textId="77777777" w:rsidR="007C615C" w:rsidRDefault="007C615C" w:rsidP="009C5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FB9"/>
    <w:multiLevelType w:val="hybridMultilevel"/>
    <w:tmpl w:val="3C5E5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E5D5A"/>
    <w:multiLevelType w:val="hybridMultilevel"/>
    <w:tmpl w:val="0DE4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24D86"/>
    <w:multiLevelType w:val="hybridMultilevel"/>
    <w:tmpl w:val="66727F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6460C"/>
    <w:multiLevelType w:val="hybridMultilevel"/>
    <w:tmpl w:val="4B28A9C8"/>
    <w:lvl w:ilvl="0" w:tplc="A18C1044">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36C8E"/>
    <w:multiLevelType w:val="hybridMultilevel"/>
    <w:tmpl w:val="1AEC4B18"/>
    <w:lvl w:ilvl="0" w:tplc="8046A2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343FD"/>
    <w:multiLevelType w:val="hybridMultilevel"/>
    <w:tmpl w:val="E59632B8"/>
    <w:lvl w:ilvl="0" w:tplc="5196535C">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033B7"/>
    <w:multiLevelType w:val="hybridMultilevel"/>
    <w:tmpl w:val="6014554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7" w15:restartNumberingAfterBreak="0">
    <w:nsid w:val="2FD4266E"/>
    <w:multiLevelType w:val="hybridMultilevel"/>
    <w:tmpl w:val="6BD69390"/>
    <w:lvl w:ilvl="0" w:tplc="B9F45E5C">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073F4"/>
    <w:multiLevelType w:val="hybridMultilevel"/>
    <w:tmpl w:val="76CCE80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9" w15:restartNumberingAfterBreak="0">
    <w:nsid w:val="3F154B0D"/>
    <w:multiLevelType w:val="hybridMultilevel"/>
    <w:tmpl w:val="E3862EF6"/>
    <w:lvl w:ilvl="0" w:tplc="FDC2B292">
      <w:numFmt w:val="bullet"/>
      <w:lvlText w:val="-"/>
      <w:lvlJc w:val="left"/>
      <w:pPr>
        <w:ind w:left="398" w:hanging="360"/>
      </w:pPr>
      <w:rPr>
        <w:rFonts w:ascii="Arial" w:eastAsia="Times New Roman" w:hAnsi="Arial" w:cs="Aria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0" w15:restartNumberingAfterBreak="0">
    <w:nsid w:val="436E0876"/>
    <w:multiLevelType w:val="hybridMultilevel"/>
    <w:tmpl w:val="9DC2A2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ED1CCF"/>
    <w:multiLevelType w:val="hybridMultilevel"/>
    <w:tmpl w:val="B97EA63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2" w15:restartNumberingAfterBreak="0">
    <w:nsid w:val="60FD04C3"/>
    <w:multiLevelType w:val="hybridMultilevel"/>
    <w:tmpl w:val="10D895FE"/>
    <w:lvl w:ilvl="0" w:tplc="C7C09C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0434E1"/>
    <w:multiLevelType w:val="hybridMultilevel"/>
    <w:tmpl w:val="F6C69618"/>
    <w:lvl w:ilvl="0" w:tplc="D1288B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468CD"/>
    <w:multiLevelType w:val="hybridMultilevel"/>
    <w:tmpl w:val="3A10FBCA"/>
    <w:lvl w:ilvl="0" w:tplc="5B1243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43C0C"/>
    <w:multiLevelType w:val="hybridMultilevel"/>
    <w:tmpl w:val="2A2886E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6" w15:restartNumberingAfterBreak="0">
    <w:nsid w:val="664D76A7"/>
    <w:multiLevelType w:val="hybridMultilevel"/>
    <w:tmpl w:val="1C5C3956"/>
    <w:lvl w:ilvl="0" w:tplc="A18C1044">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B16D5"/>
    <w:multiLevelType w:val="hybridMultilevel"/>
    <w:tmpl w:val="AEFC759A"/>
    <w:lvl w:ilvl="0" w:tplc="A8BCDB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B1C2C"/>
    <w:multiLevelType w:val="hybridMultilevel"/>
    <w:tmpl w:val="21760132"/>
    <w:lvl w:ilvl="0" w:tplc="08090001">
      <w:start w:val="1"/>
      <w:numFmt w:val="bullet"/>
      <w:lvlText w:val=""/>
      <w:lvlJc w:val="left"/>
      <w:pPr>
        <w:ind w:left="398" w:hanging="360"/>
      </w:pPr>
      <w:rPr>
        <w:rFonts w:ascii="Symbol" w:hAnsi="Symbol" w:hint="default"/>
      </w:rPr>
    </w:lvl>
    <w:lvl w:ilvl="1" w:tplc="FFFFFFFF" w:tentative="1">
      <w:start w:val="1"/>
      <w:numFmt w:val="bullet"/>
      <w:lvlText w:val="o"/>
      <w:lvlJc w:val="left"/>
      <w:pPr>
        <w:ind w:left="1118" w:hanging="360"/>
      </w:pPr>
      <w:rPr>
        <w:rFonts w:ascii="Courier New" w:hAnsi="Courier New" w:cs="Courier New" w:hint="default"/>
      </w:rPr>
    </w:lvl>
    <w:lvl w:ilvl="2" w:tplc="FFFFFFFF" w:tentative="1">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9" w15:restartNumberingAfterBreak="0">
    <w:nsid w:val="6B4F1166"/>
    <w:multiLevelType w:val="hybridMultilevel"/>
    <w:tmpl w:val="6DD6327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0" w15:restartNumberingAfterBreak="0">
    <w:nsid w:val="6C792B01"/>
    <w:multiLevelType w:val="hybridMultilevel"/>
    <w:tmpl w:val="168A028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1" w15:restartNumberingAfterBreak="0">
    <w:nsid w:val="6D7B56C8"/>
    <w:multiLevelType w:val="multilevel"/>
    <w:tmpl w:val="07EA160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1933F1"/>
    <w:multiLevelType w:val="hybridMultilevel"/>
    <w:tmpl w:val="D4123AF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3" w15:restartNumberingAfterBreak="0">
    <w:nsid w:val="7E166084"/>
    <w:multiLevelType w:val="multilevel"/>
    <w:tmpl w:val="C348548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4095183">
    <w:abstractNumId w:val="0"/>
  </w:num>
  <w:num w:numId="2" w16cid:durableId="230651850">
    <w:abstractNumId w:val="3"/>
  </w:num>
  <w:num w:numId="3" w16cid:durableId="556287336">
    <w:abstractNumId w:val="4"/>
  </w:num>
  <w:num w:numId="4" w16cid:durableId="1515193620">
    <w:abstractNumId w:val="17"/>
  </w:num>
  <w:num w:numId="5" w16cid:durableId="1397244288">
    <w:abstractNumId w:val="13"/>
  </w:num>
  <w:num w:numId="6" w16cid:durableId="1356879935">
    <w:abstractNumId w:val="7"/>
  </w:num>
  <w:num w:numId="7" w16cid:durableId="291709804">
    <w:abstractNumId w:val="14"/>
  </w:num>
  <w:num w:numId="8" w16cid:durableId="1450389961">
    <w:abstractNumId w:val="10"/>
  </w:num>
  <w:num w:numId="9" w16cid:durableId="1684626174">
    <w:abstractNumId w:val="1"/>
  </w:num>
  <w:num w:numId="10" w16cid:durableId="128717612">
    <w:abstractNumId w:val="6"/>
  </w:num>
  <w:num w:numId="11" w16cid:durableId="781539426">
    <w:abstractNumId w:val="9"/>
  </w:num>
  <w:num w:numId="12" w16cid:durableId="1915583296">
    <w:abstractNumId w:val="5"/>
  </w:num>
  <w:num w:numId="13" w16cid:durableId="1750495111">
    <w:abstractNumId w:val="12"/>
  </w:num>
  <w:num w:numId="14" w16cid:durableId="1756241966">
    <w:abstractNumId w:val="2"/>
  </w:num>
  <w:num w:numId="15" w16cid:durableId="1769236078">
    <w:abstractNumId w:val="16"/>
  </w:num>
  <w:num w:numId="16" w16cid:durableId="2002809546">
    <w:abstractNumId w:val="18"/>
  </w:num>
  <w:num w:numId="17" w16cid:durableId="1403480874">
    <w:abstractNumId w:val="22"/>
  </w:num>
  <w:num w:numId="18" w16cid:durableId="498622883">
    <w:abstractNumId w:val="19"/>
  </w:num>
  <w:num w:numId="19" w16cid:durableId="519776547">
    <w:abstractNumId w:val="20"/>
  </w:num>
  <w:num w:numId="20" w16cid:durableId="1101875323">
    <w:abstractNumId w:val="11"/>
  </w:num>
  <w:num w:numId="21" w16cid:durableId="989792951">
    <w:abstractNumId w:val="8"/>
  </w:num>
  <w:num w:numId="22" w16cid:durableId="575286240">
    <w:abstractNumId w:val="15"/>
  </w:num>
  <w:num w:numId="23" w16cid:durableId="1040588548">
    <w:abstractNumId w:val="23"/>
  </w:num>
  <w:num w:numId="24" w16cid:durableId="21278944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C6"/>
    <w:rsid w:val="000276A5"/>
    <w:rsid w:val="00034599"/>
    <w:rsid w:val="000409A4"/>
    <w:rsid w:val="0006122E"/>
    <w:rsid w:val="000911B7"/>
    <w:rsid w:val="000B2BC5"/>
    <w:rsid w:val="000B2F62"/>
    <w:rsid w:val="000B4B0F"/>
    <w:rsid w:val="000D6DC9"/>
    <w:rsid w:val="000D6F97"/>
    <w:rsid w:val="000E6467"/>
    <w:rsid w:val="00105968"/>
    <w:rsid w:val="0010702E"/>
    <w:rsid w:val="00144BC6"/>
    <w:rsid w:val="00146EA3"/>
    <w:rsid w:val="00156DBF"/>
    <w:rsid w:val="001621B0"/>
    <w:rsid w:val="00173024"/>
    <w:rsid w:val="00175931"/>
    <w:rsid w:val="00175E0E"/>
    <w:rsid w:val="00184B64"/>
    <w:rsid w:val="001860AC"/>
    <w:rsid w:val="00186F09"/>
    <w:rsid w:val="0019135C"/>
    <w:rsid w:val="001A33EF"/>
    <w:rsid w:val="001B2793"/>
    <w:rsid w:val="001C2ADB"/>
    <w:rsid w:val="001D0720"/>
    <w:rsid w:val="001D727F"/>
    <w:rsid w:val="001E24A7"/>
    <w:rsid w:val="001E2D9C"/>
    <w:rsid w:val="001E4C7F"/>
    <w:rsid w:val="001E7228"/>
    <w:rsid w:val="002165DF"/>
    <w:rsid w:val="00226DB5"/>
    <w:rsid w:val="002408EE"/>
    <w:rsid w:val="0024606A"/>
    <w:rsid w:val="0025064D"/>
    <w:rsid w:val="00252DDB"/>
    <w:rsid w:val="00262F10"/>
    <w:rsid w:val="002633DA"/>
    <w:rsid w:val="00265A3D"/>
    <w:rsid w:val="00270943"/>
    <w:rsid w:val="00273782"/>
    <w:rsid w:val="0027771A"/>
    <w:rsid w:val="00280B5B"/>
    <w:rsid w:val="00284187"/>
    <w:rsid w:val="002901F3"/>
    <w:rsid w:val="00294929"/>
    <w:rsid w:val="00295697"/>
    <w:rsid w:val="00297C58"/>
    <w:rsid w:val="002A292E"/>
    <w:rsid w:val="002C14EE"/>
    <w:rsid w:val="002C2437"/>
    <w:rsid w:val="002C54C4"/>
    <w:rsid w:val="002C7201"/>
    <w:rsid w:val="002D2234"/>
    <w:rsid w:val="002E083A"/>
    <w:rsid w:val="002F0E17"/>
    <w:rsid w:val="002F1355"/>
    <w:rsid w:val="002F4697"/>
    <w:rsid w:val="00313992"/>
    <w:rsid w:val="00332116"/>
    <w:rsid w:val="00332E7B"/>
    <w:rsid w:val="0033582D"/>
    <w:rsid w:val="00344B24"/>
    <w:rsid w:val="0035097B"/>
    <w:rsid w:val="00357A86"/>
    <w:rsid w:val="003655BE"/>
    <w:rsid w:val="003679D2"/>
    <w:rsid w:val="00396131"/>
    <w:rsid w:val="00396247"/>
    <w:rsid w:val="003A781A"/>
    <w:rsid w:val="003A7FD3"/>
    <w:rsid w:val="003C0696"/>
    <w:rsid w:val="003C65AE"/>
    <w:rsid w:val="003C72CF"/>
    <w:rsid w:val="003D3BCC"/>
    <w:rsid w:val="003E24F3"/>
    <w:rsid w:val="003F0BEE"/>
    <w:rsid w:val="003F4C59"/>
    <w:rsid w:val="00414269"/>
    <w:rsid w:val="00415EA8"/>
    <w:rsid w:val="0044078E"/>
    <w:rsid w:val="004468C2"/>
    <w:rsid w:val="004510FB"/>
    <w:rsid w:val="0045178A"/>
    <w:rsid w:val="00452205"/>
    <w:rsid w:val="0045282E"/>
    <w:rsid w:val="00460ABC"/>
    <w:rsid w:val="00464328"/>
    <w:rsid w:val="00467C4C"/>
    <w:rsid w:val="00493F64"/>
    <w:rsid w:val="00495179"/>
    <w:rsid w:val="004B65E6"/>
    <w:rsid w:val="004D004A"/>
    <w:rsid w:val="004D00C9"/>
    <w:rsid w:val="004D0709"/>
    <w:rsid w:val="0050014A"/>
    <w:rsid w:val="00504A83"/>
    <w:rsid w:val="00511D3E"/>
    <w:rsid w:val="00526C60"/>
    <w:rsid w:val="0053774D"/>
    <w:rsid w:val="00547542"/>
    <w:rsid w:val="005558A9"/>
    <w:rsid w:val="00565BC1"/>
    <w:rsid w:val="005675CB"/>
    <w:rsid w:val="00586738"/>
    <w:rsid w:val="00591A37"/>
    <w:rsid w:val="005B0A15"/>
    <w:rsid w:val="005B4220"/>
    <w:rsid w:val="005B5731"/>
    <w:rsid w:val="005C157A"/>
    <w:rsid w:val="005C6BE4"/>
    <w:rsid w:val="005D4A0A"/>
    <w:rsid w:val="005D722C"/>
    <w:rsid w:val="005F6F3F"/>
    <w:rsid w:val="00602DD1"/>
    <w:rsid w:val="0060408B"/>
    <w:rsid w:val="006123BC"/>
    <w:rsid w:val="00632512"/>
    <w:rsid w:val="006353FF"/>
    <w:rsid w:val="00637270"/>
    <w:rsid w:val="00644E49"/>
    <w:rsid w:val="00662697"/>
    <w:rsid w:val="0067375A"/>
    <w:rsid w:val="00681C02"/>
    <w:rsid w:val="0068245D"/>
    <w:rsid w:val="00686924"/>
    <w:rsid w:val="00687A11"/>
    <w:rsid w:val="00693271"/>
    <w:rsid w:val="006A3F3A"/>
    <w:rsid w:val="006A5804"/>
    <w:rsid w:val="006B2A57"/>
    <w:rsid w:val="006B5192"/>
    <w:rsid w:val="006C0C0C"/>
    <w:rsid w:val="006C1F9B"/>
    <w:rsid w:val="006C3773"/>
    <w:rsid w:val="006D22FF"/>
    <w:rsid w:val="006E40E8"/>
    <w:rsid w:val="006E7F9A"/>
    <w:rsid w:val="006F0AB8"/>
    <w:rsid w:val="007024FD"/>
    <w:rsid w:val="007105D3"/>
    <w:rsid w:val="0072164B"/>
    <w:rsid w:val="00730A9A"/>
    <w:rsid w:val="00741ED4"/>
    <w:rsid w:val="007637F8"/>
    <w:rsid w:val="00766361"/>
    <w:rsid w:val="00770760"/>
    <w:rsid w:val="00773078"/>
    <w:rsid w:val="00774A91"/>
    <w:rsid w:val="00781FC4"/>
    <w:rsid w:val="00785DB5"/>
    <w:rsid w:val="0079290F"/>
    <w:rsid w:val="007A2628"/>
    <w:rsid w:val="007B5AC6"/>
    <w:rsid w:val="007C615C"/>
    <w:rsid w:val="007D349D"/>
    <w:rsid w:val="007D40DF"/>
    <w:rsid w:val="007E0358"/>
    <w:rsid w:val="007E7C8C"/>
    <w:rsid w:val="007F4371"/>
    <w:rsid w:val="00804014"/>
    <w:rsid w:val="008148BA"/>
    <w:rsid w:val="0082152B"/>
    <w:rsid w:val="00824241"/>
    <w:rsid w:val="00830FC9"/>
    <w:rsid w:val="00832DB1"/>
    <w:rsid w:val="0083499C"/>
    <w:rsid w:val="0084159D"/>
    <w:rsid w:val="00846071"/>
    <w:rsid w:val="00852D81"/>
    <w:rsid w:val="008556F8"/>
    <w:rsid w:val="00882357"/>
    <w:rsid w:val="008B4613"/>
    <w:rsid w:val="008B46E8"/>
    <w:rsid w:val="008C0E47"/>
    <w:rsid w:val="008F0D59"/>
    <w:rsid w:val="008F0E13"/>
    <w:rsid w:val="008F38A4"/>
    <w:rsid w:val="0090354A"/>
    <w:rsid w:val="00904C12"/>
    <w:rsid w:val="00914964"/>
    <w:rsid w:val="00927225"/>
    <w:rsid w:val="00932171"/>
    <w:rsid w:val="009325A0"/>
    <w:rsid w:val="00932729"/>
    <w:rsid w:val="00940067"/>
    <w:rsid w:val="00952DF8"/>
    <w:rsid w:val="00955CCB"/>
    <w:rsid w:val="00962616"/>
    <w:rsid w:val="00976B93"/>
    <w:rsid w:val="009837AA"/>
    <w:rsid w:val="00983F69"/>
    <w:rsid w:val="0099656F"/>
    <w:rsid w:val="009A0726"/>
    <w:rsid w:val="009A3CC5"/>
    <w:rsid w:val="009A66A2"/>
    <w:rsid w:val="009A730A"/>
    <w:rsid w:val="009C11BB"/>
    <w:rsid w:val="009C31D9"/>
    <w:rsid w:val="009C59C6"/>
    <w:rsid w:val="009E2504"/>
    <w:rsid w:val="00A007A4"/>
    <w:rsid w:val="00A012F5"/>
    <w:rsid w:val="00A05A94"/>
    <w:rsid w:val="00A05F64"/>
    <w:rsid w:val="00A143D6"/>
    <w:rsid w:val="00A20042"/>
    <w:rsid w:val="00A342AB"/>
    <w:rsid w:val="00A51672"/>
    <w:rsid w:val="00A63D6E"/>
    <w:rsid w:val="00A710C3"/>
    <w:rsid w:val="00A71411"/>
    <w:rsid w:val="00A77DF7"/>
    <w:rsid w:val="00A8779A"/>
    <w:rsid w:val="00A945C3"/>
    <w:rsid w:val="00AA0238"/>
    <w:rsid w:val="00AB204D"/>
    <w:rsid w:val="00AB2A11"/>
    <w:rsid w:val="00AB516E"/>
    <w:rsid w:val="00AF4765"/>
    <w:rsid w:val="00B0624B"/>
    <w:rsid w:val="00B12B5A"/>
    <w:rsid w:val="00B15776"/>
    <w:rsid w:val="00B3703E"/>
    <w:rsid w:val="00B423C0"/>
    <w:rsid w:val="00B57E8D"/>
    <w:rsid w:val="00B72916"/>
    <w:rsid w:val="00B85FEA"/>
    <w:rsid w:val="00BA0493"/>
    <w:rsid w:val="00BB2D2E"/>
    <w:rsid w:val="00BB3512"/>
    <w:rsid w:val="00BC5FC1"/>
    <w:rsid w:val="00BD192B"/>
    <w:rsid w:val="00BD6F03"/>
    <w:rsid w:val="00BE4173"/>
    <w:rsid w:val="00BF6C7E"/>
    <w:rsid w:val="00C16343"/>
    <w:rsid w:val="00C210CF"/>
    <w:rsid w:val="00C25A95"/>
    <w:rsid w:val="00C26B84"/>
    <w:rsid w:val="00C363DA"/>
    <w:rsid w:val="00C6373B"/>
    <w:rsid w:val="00C820E3"/>
    <w:rsid w:val="00C83DD7"/>
    <w:rsid w:val="00C855A1"/>
    <w:rsid w:val="00C905EE"/>
    <w:rsid w:val="00CB0C10"/>
    <w:rsid w:val="00CD3FC6"/>
    <w:rsid w:val="00CE7D2E"/>
    <w:rsid w:val="00CF48E7"/>
    <w:rsid w:val="00CF4F2E"/>
    <w:rsid w:val="00CF5370"/>
    <w:rsid w:val="00CF7AFC"/>
    <w:rsid w:val="00D1707C"/>
    <w:rsid w:val="00D249D3"/>
    <w:rsid w:val="00D47243"/>
    <w:rsid w:val="00D51236"/>
    <w:rsid w:val="00D54ADD"/>
    <w:rsid w:val="00D64EDF"/>
    <w:rsid w:val="00D66C55"/>
    <w:rsid w:val="00D72940"/>
    <w:rsid w:val="00D86E12"/>
    <w:rsid w:val="00D90C51"/>
    <w:rsid w:val="00D968CE"/>
    <w:rsid w:val="00DA126E"/>
    <w:rsid w:val="00DA46D1"/>
    <w:rsid w:val="00DB21A9"/>
    <w:rsid w:val="00DC30C5"/>
    <w:rsid w:val="00DC6625"/>
    <w:rsid w:val="00DD1604"/>
    <w:rsid w:val="00DD4A4A"/>
    <w:rsid w:val="00DF6A42"/>
    <w:rsid w:val="00E0386C"/>
    <w:rsid w:val="00E14622"/>
    <w:rsid w:val="00E22F7A"/>
    <w:rsid w:val="00E25301"/>
    <w:rsid w:val="00E320D8"/>
    <w:rsid w:val="00E34793"/>
    <w:rsid w:val="00E57916"/>
    <w:rsid w:val="00E604DA"/>
    <w:rsid w:val="00E60861"/>
    <w:rsid w:val="00E728AE"/>
    <w:rsid w:val="00E72AB4"/>
    <w:rsid w:val="00E95E17"/>
    <w:rsid w:val="00E97E82"/>
    <w:rsid w:val="00EB2F74"/>
    <w:rsid w:val="00EB6949"/>
    <w:rsid w:val="00EB775F"/>
    <w:rsid w:val="00EE4534"/>
    <w:rsid w:val="00EF55DD"/>
    <w:rsid w:val="00F05A77"/>
    <w:rsid w:val="00F1374B"/>
    <w:rsid w:val="00F16455"/>
    <w:rsid w:val="00F4011D"/>
    <w:rsid w:val="00F40546"/>
    <w:rsid w:val="00F5360C"/>
    <w:rsid w:val="00F53B24"/>
    <w:rsid w:val="00F576E2"/>
    <w:rsid w:val="00F60548"/>
    <w:rsid w:val="00F75D89"/>
    <w:rsid w:val="00F83043"/>
    <w:rsid w:val="00F86A86"/>
    <w:rsid w:val="00F87326"/>
    <w:rsid w:val="00F9550D"/>
    <w:rsid w:val="00FB37B6"/>
    <w:rsid w:val="00FB6CFE"/>
    <w:rsid w:val="00FB764E"/>
    <w:rsid w:val="00FC5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1242"/>
  <w15:chartTrackingRefBased/>
  <w15:docId w15:val="{EE66A97C-9D1C-4D21-810B-C42FAFF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59C6"/>
    <w:rPr>
      <w:b/>
      <w:bCs/>
    </w:rPr>
  </w:style>
  <w:style w:type="character" w:styleId="Hyperlink">
    <w:name w:val="Hyperlink"/>
    <w:rsid w:val="009C59C6"/>
    <w:rPr>
      <w:color w:val="0000FF"/>
      <w:u w:val="single"/>
    </w:rPr>
  </w:style>
  <w:style w:type="paragraph" w:styleId="ListParagraph">
    <w:name w:val="List Paragraph"/>
    <w:basedOn w:val="Normal"/>
    <w:uiPriority w:val="34"/>
    <w:qFormat/>
    <w:rsid w:val="009C59C6"/>
    <w:pPr>
      <w:ind w:left="720"/>
      <w:contextualSpacing/>
    </w:pPr>
  </w:style>
  <w:style w:type="character" w:styleId="FollowedHyperlink">
    <w:name w:val="FollowedHyperlink"/>
    <w:basedOn w:val="DefaultParagraphFont"/>
    <w:uiPriority w:val="99"/>
    <w:semiHidden/>
    <w:unhideWhenUsed/>
    <w:rsid w:val="00E34793"/>
    <w:rPr>
      <w:color w:val="954F72" w:themeColor="followedHyperlink"/>
      <w:u w:val="single"/>
    </w:rPr>
  </w:style>
  <w:style w:type="paragraph" w:styleId="Title">
    <w:name w:val="Title"/>
    <w:basedOn w:val="Normal"/>
    <w:next w:val="Normal"/>
    <w:link w:val="TitleChar"/>
    <w:uiPriority w:val="10"/>
    <w:qFormat/>
    <w:rsid w:val="006325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512"/>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C1F9B"/>
    <w:rPr>
      <w:sz w:val="16"/>
      <w:szCs w:val="16"/>
    </w:rPr>
  </w:style>
  <w:style w:type="paragraph" w:styleId="CommentText">
    <w:name w:val="annotation text"/>
    <w:basedOn w:val="Normal"/>
    <w:link w:val="CommentTextChar"/>
    <w:uiPriority w:val="99"/>
    <w:semiHidden/>
    <w:unhideWhenUsed/>
    <w:rsid w:val="006C1F9B"/>
    <w:rPr>
      <w:sz w:val="20"/>
      <w:szCs w:val="20"/>
    </w:rPr>
  </w:style>
  <w:style w:type="character" w:customStyle="1" w:styleId="CommentTextChar">
    <w:name w:val="Comment Text Char"/>
    <w:basedOn w:val="DefaultParagraphFont"/>
    <w:link w:val="CommentText"/>
    <w:uiPriority w:val="99"/>
    <w:semiHidden/>
    <w:rsid w:val="006C1F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1F9B"/>
    <w:rPr>
      <w:b/>
      <w:bCs/>
    </w:rPr>
  </w:style>
  <w:style w:type="character" w:customStyle="1" w:styleId="CommentSubjectChar">
    <w:name w:val="Comment Subject Char"/>
    <w:basedOn w:val="CommentTextChar"/>
    <w:link w:val="CommentSubject"/>
    <w:uiPriority w:val="99"/>
    <w:semiHidden/>
    <w:rsid w:val="006C1F9B"/>
    <w:rPr>
      <w:rFonts w:ascii="Times New Roman" w:eastAsia="Times New Roman" w:hAnsi="Times New Roman" w:cs="Times New Roman"/>
      <w:b/>
      <w:bCs/>
      <w:sz w:val="20"/>
      <w:szCs w:val="20"/>
    </w:rPr>
  </w:style>
  <w:style w:type="paragraph" w:customStyle="1" w:styleId="Default">
    <w:name w:val="Default"/>
    <w:rsid w:val="008242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D4A4A"/>
    <w:pPr>
      <w:tabs>
        <w:tab w:val="center" w:pos="4513"/>
        <w:tab w:val="right" w:pos="9026"/>
      </w:tabs>
    </w:pPr>
  </w:style>
  <w:style w:type="character" w:customStyle="1" w:styleId="HeaderChar">
    <w:name w:val="Header Char"/>
    <w:basedOn w:val="DefaultParagraphFont"/>
    <w:link w:val="Header"/>
    <w:uiPriority w:val="99"/>
    <w:rsid w:val="00DD4A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A4A"/>
    <w:pPr>
      <w:tabs>
        <w:tab w:val="center" w:pos="4513"/>
        <w:tab w:val="right" w:pos="9026"/>
      </w:tabs>
    </w:pPr>
  </w:style>
  <w:style w:type="character" w:customStyle="1" w:styleId="FooterChar">
    <w:name w:val="Footer Char"/>
    <w:basedOn w:val="DefaultParagraphFont"/>
    <w:link w:val="Footer"/>
    <w:uiPriority w:val="99"/>
    <w:rsid w:val="00DD4A4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1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7408">
      <w:bodyDiv w:val="1"/>
      <w:marLeft w:val="0"/>
      <w:marRight w:val="0"/>
      <w:marTop w:val="0"/>
      <w:marBottom w:val="0"/>
      <w:divBdr>
        <w:top w:val="none" w:sz="0" w:space="0" w:color="auto"/>
        <w:left w:val="none" w:sz="0" w:space="0" w:color="auto"/>
        <w:bottom w:val="none" w:sz="0" w:space="0" w:color="auto"/>
        <w:right w:val="none" w:sz="0" w:space="0" w:color="auto"/>
      </w:divBdr>
    </w:div>
    <w:div w:id="1462070075">
      <w:bodyDiv w:val="1"/>
      <w:marLeft w:val="0"/>
      <w:marRight w:val="0"/>
      <w:marTop w:val="0"/>
      <w:marBottom w:val="0"/>
      <w:divBdr>
        <w:top w:val="none" w:sz="0" w:space="0" w:color="auto"/>
        <w:left w:val="none" w:sz="0" w:space="0" w:color="auto"/>
        <w:bottom w:val="none" w:sz="0" w:space="0" w:color="auto"/>
        <w:right w:val="none" w:sz="0" w:space="0" w:color="auto"/>
      </w:divBdr>
    </w:div>
    <w:div w:id="1562596174">
      <w:bodyDiv w:val="1"/>
      <w:marLeft w:val="0"/>
      <w:marRight w:val="0"/>
      <w:marTop w:val="0"/>
      <w:marBottom w:val="0"/>
      <w:divBdr>
        <w:top w:val="none" w:sz="0" w:space="0" w:color="auto"/>
        <w:left w:val="none" w:sz="0" w:space="0" w:color="auto"/>
        <w:bottom w:val="none" w:sz="0" w:space="0" w:color="auto"/>
        <w:right w:val="none" w:sz="0" w:space="0" w:color="auto"/>
      </w:divBdr>
    </w:div>
    <w:div w:id="16467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2725</TotalTime>
  <Pages>5</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Kate</dc:creator>
  <cp:keywords/>
  <dc:description/>
  <cp:lastModifiedBy>Jirina Miles</cp:lastModifiedBy>
  <cp:revision>25</cp:revision>
  <cp:lastPrinted>2025-09-24T07:54:00Z</cp:lastPrinted>
  <dcterms:created xsi:type="dcterms:W3CDTF">2025-09-23T07:44:00Z</dcterms:created>
  <dcterms:modified xsi:type="dcterms:W3CDTF">2025-12-31T10:21:00Z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Kate.Osborne@northantspfcc.gov.uk</vt:lpwstr>
  </property>
  <property fmtid="{D5CDD505-2E9C-101B-9397-08002B2CF9AE}" pid="5" name="MSIP_Label_d9cd4a6a-7014-48d6-b119-9b8b87129a7e_SetDate">
    <vt:lpwstr>2021-09-30T06:50:46.2222363Z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