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5A725" w14:textId="77777777" w:rsidR="005362F1" w:rsidRDefault="005362F1" w:rsidP="00774D33"/>
    <w:p w14:paraId="3D09FF92" w14:textId="77777777" w:rsidR="005362F1" w:rsidRDefault="005362F1" w:rsidP="00774D33"/>
    <w:p w14:paraId="439E68AB" w14:textId="77777777" w:rsidR="005362F1" w:rsidRDefault="005362F1" w:rsidP="00774D33"/>
    <w:p w14:paraId="2F223FCA" w14:textId="77777777" w:rsidR="005362F1" w:rsidRDefault="005362F1" w:rsidP="00774D33"/>
    <w:p w14:paraId="4FF5EFCA" w14:textId="4E8C1B41" w:rsidR="00174A22" w:rsidRDefault="007360BE" w:rsidP="00774D33">
      <w:bookmarkStart w:id="0" w:name="_Hlk206064693"/>
      <w:r>
        <w:t>14</w:t>
      </w:r>
      <w:r w:rsidR="00091D32" w:rsidRPr="00091D32">
        <w:rPr>
          <w:vertAlign w:val="superscript"/>
        </w:rPr>
        <w:t>th</w:t>
      </w:r>
      <w:r w:rsidR="00091D32">
        <w:t xml:space="preserve"> August 2025</w:t>
      </w:r>
    </w:p>
    <w:bookmarkEnd w:id="0"/>
    <w:p w14:paraId="28FCF632" w14:textId="77777777" w:rsidR="00F26BD2" w:rsidRDefault="00F26BD2" w:rsidP="00774D33"/>
    <w:p w14:paraId="35D8BF2C" w14:textId="77777777" w:rsidR="00091D32" w:rsidRDefault="00091D32" w:rsidP="00774D33">
      <w:pPr>
        <w:rPr>
          <w:b/>
          <w:bCs/>
          <w:sz w:val="28"/>
          <w:szCs w:val="28"/>
        </w:rPr>
      </w:pPr>
    </w:p>
    <w:p w14:paraId="0B7D9F87" w14:textId="32385319" w:rsidR="00F26BD2" w:rsidRPr="005362F1" w:rsidRDefault="00F26BD2" w:rsidP="00774D33">
      <w:pPr>
        <w:rPr>
          <w:b/>
          <w:bCs/>
          <w:sz w:val="28"/>
          <w:szCs w:val="28"/>
        </w:rPr>
      </w:pPr>
      <w:r w:rsidRPr="005362F1">
        <w:rPr>
          <w:b/>
          <w:bCs/>
          <w:sz w:val="28"/>
          <w:szCs w:val="28"/>
        </w:rPr>
        <w:t>Police, Fire and Crime Commissioner for Northamptonshire and Northamptonshire Chief Constable</w:t>
      </w:r>
    </w:p>
    <w:p w14:paraId="6D5DBCD5" w14:textId="77777777" w:rsidR="00F26BD2" w:rsidRDefault="00F26BD2" w:rsidP="00774D33"/>
    <w:p w14:paraId="40221976" w14:textId="77777777" w:rsidR="00F26BD2" w:rsidRPr="005362F1" w:rsidRDefault="00F26BD2" w:rsidP="00774D33">
      <w:pPr>
        <w:rPr>
          <w:b/>
          <w:bCs/>
          <w:u w:val="single"/>
        </w:rPr>
      </w:pPr>
      <w:r w:rsidRPr="005362F1">
        <w:rPr>
          <w:b/>
          <w:bCs/>
          <w:u w:val="single"/>
        </w:rPr>
        <w:t>Audit of 2023/24 Statement of Accounts</w:t>
      </w:r>
    </w:p>
    <w:p w14:paraId="773794DD" w14:textId="77777777" w:rsidR="00F26BD2" w:rsidRDefault="00F26BD2" w:rsidP="00774D33"/>
    <w:p w14:paraId="59C2DF93" w14:textId="77777777" w:rsidR="007360BE" w:rsidRPr="007360BE" w:rsidRDefault="007360BE" w:rsidP="007360BE">
      <w:pPr>
        <w:rPr>
          <w:b/>
          <w:bCs/>
        </w:rPr>
      </w:pPr>
      <w:r w:rsidRPr="007360BE">
        <w:rPr>
          <w:b/>
          <w:bCs/>
        </w:rPr>
        <w:t>NOTICE OF PUBLIC RIGHTS ON CONCLUSION OF AUDIT</w:t>
      </w:r>
    </w:p>
    <w:p w14:paraId="21085644" w14:textId="77777777" w:rsidR="00091D32" w:rsidRDefault="00091D32" w:rsidP="007360BE">
      <w:pPr>
        <w:jc w:val="both"/>
      </w:pPr>
    </w:p>
    <w:p w14:paraId="5D0878FD" w14:textId="6B6367A7" w:rsidR="007360BE" w:rsidRDefault="007360BE" w:rsidP="007360BE">
      <w:pPr>
        <w:jc w:val="both"/>
      </w:pPr>
      <w:r>
        <w:t xml:space="preserve">Pursuant to the Local Audit and Accountability Act 2014 (the Act) and the Accounts and Audit Regulations 2015 (the Regulations), notice is hereby given: </w:t>
      </w:r>
    </w:p>
    <w:p w14:paraId="291666FD" w14:textId="77777777" w:rsidR="007360BE" w:rsidRDefault="007360BE" w:rsidP="007360BE">
      <w:pPr>
        <w:jc w:val="both"/>
      </w:pPr>
    </w:p>
    <w:p w14:paraId="5B79D306" w14:textId="77E7A536" w:rsidR="007360BE" w:rsidRDefault="007360BE" w:rsidP="007360BE">
      <w:pPr>
        <w:pStyle w:val="ListParagraph"/>
        <w:numPr>
          <w:ilvl w:val="0"/>
          <w:numId w:val="2"/>
        </w:numPr>
        <w:jc w:val="both"/>
      </w:pPr>
      <w:r>
        <w:t>That Grant Thornton UK LLP has concluded the audit of the accounts of the Northamptonshire Police, Fire and Crime Commissioner and Northamptonshire Chief Constable for 2023/24 in accordance with Section 20 of the Act – general duties of local auditors – and has entered a certificate and an opinion on the statement of accounts.</w:t>
      </w:r>
    </w:p>
    <w:p w14:paraId="6BA16239" w14:textId="77777777" w:rsidR="007360BE" w:rsidRDefault="007360BE" w:rsidP="007360BE">
      <w:pPr>
        <w:jc w:val="both"/>
      </w:pPr>
    </w:p>
    <w:p w14:paraId="64FFF183" w14:textId="43F005CF" w:rsidR="007360BE" w:rsidRPr="007360BE" w:rsidRDefault="007360BE" w:rsidP="007360BE">
      <w:pPr>
        <w:pStyle w:val="ListParagraph"/>
        <w:numPr>
          <w:ilvl w:val="0"/>
          <w:numId w:val="2"/>
        </w:numPr>
        <w:jc w:val="both"/>
      </w:pPr>
      <w:r>
        <w:t xml:space="preserve">That in accordance with Section 25 of the Act, local government electors for Northamptonshire may inspect the statement of accounts, the local auditors certificate and the opinion at no charge and may make copies on payment of a reasonable sum, on application via e-mail to: </w:t>
      </w:r>
      <w:hyperlink r:id="rId8" w:history="1">
        <w:r w:rsidRPr="00E05A31">
          <w:rPr>
            <w:rStyle w:val="Hyperlink"/>
          </w:rPr>
          <w:t>AccountsQueries@northants.police.uk</w:t>
        </w:r>
      </w:hyperlink>
      <w:r w:rsidRPr="007360BE">
        <w:t>.</w:t>
      </w:r>
    </w:p>
    <w:p w14:paraId="3C4793A0" w14:textId="77777777" w:rsidR="007360BE" w:rsidRDefault="007360BE" w:rsidP="007360BE">
      <w:pPr>
        <w:pStyle w:val="ListParagraph"/>
        <w:jc w:val="both"/>
      </w:pPr>
    </w:p>
    <w:p w14:paraId="5B3EBDC1" w14:textId="29208047" w:rsidR="007360BE" w:rsidRDefault="007360BE" w:rsidP="007360BE">
      <w:pPr>
        <w:pStyle w:val="ListParagraph"/>
        <w:numPr>
          <w:ilvl w:val="0"/>
          <w:numId w:val="2"/>
        </w:numPr>
        <w:jc w:val="both"/>
      </w:pPr>
      <w:r>
        <w:t>That in accordance with Regulation 16, the statement</w:t>
      </w:r>
      <w:r w:rsidR="005B7CFC">
        <w:t>s</w:t>
      </w:r>
      <w:r>
        <w:t xml:space="preserve"> of accounts are published and available to view on the Commissioner’s website at:</w:t>
      </w:r>
    </w:p>
    <w:p w14:paraId="21D10ACC" w14:textId="68A1E86B" w:rsidR="007360BE" w:rsidRDefault="007360BE" w:rsidP="007360BE">
      <w:pPr>
        <w:ind w:firstLine="720"/>
        <w:jc w:val="both"/>
      </w:pPr>
      <w:hyperlink r:id="rId9" w:history="1">
        <w:r w:rsidRPr="00E05A31">
          <w:rPr>
            <w:rStyle w:val="Hyperlink"/>
          </w:rPr>
          <w:t>https://northantspfcc.org.uk/information</w:t>
        </w:r>
      </w:hyperlink>
    </w:p>
    <w:p w14:paraId="5410648A" w14:textId="77777777" w:rsidR="007360BE" w:rsidRDefault="007360BE" w:rsidP="007360BE">
      <w:pPr>
        <w:ind w:firstLine="720"/>
        <w:jc w:val="both"/>
      </w:pPr>
    </w:p>
    <w:p w14:paraId="51A11E5B" w14:textId="77777777" w:rsidR="005362F1" w:rsidRDefault="005362F1" w:rsidP="007360BE">
      <w:pPr>
        <w:jc w:val="both"/>
      </w:pPr>
    </w:p>
    <w:p w14:paraId="2D165F74" w14:textId="77777777" w:rsidR="005362F1" w:rsidRDefault="005362F1" w:rsidP="007360BE">
      <w:pPr>
        <w:jc w:val="both"/>
      </w:pPr>
    </w:p>
    <w:p w14:paraId="4E58A92D" w14:textId="77777777" w:rsidR="005362F1" w:rsidRPr="005362F1" w:rsidRDefault="005362F1" w:rsidP="007360BE">
      <w:pPr>
        <w:jc w:val="both"/>
        <w:rPr>
          <w:b/>
          <w:bCs/>
        </w:rPr>
      </w:pPr>
      <w:r w:rsidRPr="005362F1">
        <w:rPr>
          <w:b/>
          <w:bCs/>
        </w:rPr>
        <w:t>Vaughan Ashcroft</w:t>
      </w:r>
    </w:p>
    <w:p w14:paraId="3A5EFA7D" w14:textId="5EE5DDDC" w:rsidR="005362F1" w:rsidRPr="005362F1" w:rsidRDefault="005362F1" w:rsidP="005362F1">
      <w:pPr>
        <w:rPr>
          <w:b/>
          <w:bCs/>
        </w:rPr>
      </w:pPr>
      <w:r w:rsidRPr="005362F1">
        <w:rPr>
          <w:b/>
          <w:bCs/>
        </w:rPr>
        <w:t>Chief Finance Officer and s151 (PFCC)</w:t>
      </w:r>
    </w:p>
    <w:p w14:paraId="68BC70C3" w14:textId="77777777" w:rsidR="005362F1" w:rsidRPr="005362F1" w:rsidRDefault="005362F1" w:rsidP="005362F1">
      <w:pPr>
        <w:rPr>
          <w:b/>
          <w:bCs/>
        </w:rPr>
      </w:pPr>
    </w:p>
    <w:p w14:paraId="203EE380" w14:textId="77777777" w:rsidR="005362F1" w:rsidRPr="005362F1" w:rsidRDefault="005362F1" w:rsidP="005362F1">
      <w:pPr>
        <w:rPr>
          <w:b/>
          <w:bCs/>
        </w:rPr>
      </w:pPr>
      <w:r w:rsidRPr="005362F1">
        <w:rPr>
          <w:b/>
          <w:bCs/>
        </w:rPr>
        <w:t>Nick Alexander</w:t>
      </w:r>
    </w:p>
    <w:p w14:paraId="27AA663D" w14:textId="77777777" w:rsidR="005362F1" w:rsidRPr="005362F1" w:rsidRDefault="005362F1" w:rsidP="005362F1">
      <w:pPr>
        <w:rPr>
          <w:b/>
          <w:bCs/>
        </w:rPr>
      </w:pPr>
      <w:r w:rsidRPr="005362F1">
        <w:rPr>
          <w:b/>
          <w:bCs/>
        </w:rPr>
        <w:t>Chief Finance Officer and s151 Officer (CC)</w:t>
      </w:r>
    </w:p>
    <w:sectPr w:rsidR="005362F1" w:rsidRPr="005362F1" w:rsidSect="00854E39">
      <w:headerReference w:type="even" r:id="rId10"/>
      <w:headerReference w:type="default" r:id="rId11"/>
      <w:headerReference w:type="first" r:id="rId12"/>
      <w:pgSz w:w="11906" w:h="16838"/>
      <w:pgMar w:top="2121"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1619" w14:textId="77777777" w:rsidR="000D6E43" w:rsidRDefault="000D6E43" w:rsidP="00D02BDF">
      <w:r>
        <w:separator/>
      </w:r>
    </w:p>
  </w:endnote>
  <w:endnote w:type="continuationSeparator" w:id="0">
    <w:p w14:paraId="428509CA" w14:textId="77777777" w:rsidR="000D6E43" w:rsidRDefault="000D6E43" w:rsidP="00D0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ED20" w14:textId="77777777" w:rsidR="000D6E43" w:rsidRDefault="000D6E43" w:rsidP="00D02BDF">
      <w:r>
        <w:separator/>
      </w:r>
    </w:p>
  </w:footnote>
  <w:footnote w:type="continuationSeparator" w:id="0">
    <w:p w14:paraId="52BE9200" w14:textId="77777777" w:rsidR="000D6E43" w:rsidRDefault="000D6E43" w:rsidP="00D0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0B5A" w14:textId="77777777" w:rsidR="00020A9F" w:rsidRDefault="00000000">
    <w:pPr>
      <w:pStyle w:val="Header"/>
    </w:pPr>
    <w:r>
      <w:rPr>
        <w:noProof/>
      </w:rPr>
      <w:pict w14:anchorId="1B67E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8864" o:spid="_x0000_s1026" type="#_x0000_t75" alt="" style="position:absolute;margin-left:0;margin-top:0;width:607.8pt;height:859.7pt;z-index:-2516285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3C92" w14:textId="77777777" w:rsidR="00D02BDF" w:rsidRDefault="004D3FC4">
    <w:pPr>
      <w:pStyle w:val="Header"/>
    </w:pPr>
    <w:r>
      <w:rPr>
        <w:noProof/>
      </w:rPr>
      <w:drawing>
        <wp:anchor distT="0" distB="0" distL="114300" distR="114300" simplePos="0" relativeHeight="251680768" behindDoc="1" locked="0" layoutInCell="1" allowOverlap="1" wp14:anchorId="7D15D33F" wp14:editId="49560A14">
          <wp:simplePos x="0" y="0"/>
          <wp:positionH relativeFrom="column">
            <wp:posOffset>3402330</wp:posOffset>
          </wp:positionH>
          <wp:positionV relativeFrom="paragraph">
            <wp:posOffset>88900</wp:posOffset>
          </wp:positionV>
          <wp:extent cx="2852420" cy="1035050"/>
          <wp:effectExtent l="0" t="0" r="0" b="0"/>
          <wp:wrapTight wrapText="bothSides">
            <wp:wrapPolygon edited="0">
              <wp:start x="4039" y="1325"/>
              <wp:lineTo x="2116" y="3975"/>
              <wp:lineTo x="1731" y="4771"/>
              <wp:lineTo x="1731" y="6096"/>
              <wp:lineTo x="866" y="10336"/>
              <wp:lineTo x="1731" y="14577"/>
              <wp:lineTo x="1827" y="16697"/>
              <wp:lineTo x="2789" y="18817"/>
              <wp:lineTo x="3847" y="18817"/>
              <wp:lineTo x="4039" y="19877"/>
              <wp:lineTo x="4520" y="19877"/>
              <wp:lineTo x="4712" y="18817"/>
              <wp:lineTo x="16349" y="14577"/>
              <wp:lineTo x="18369" y="11131"/>
              <wp:lineTo x="18369" y="5831"/>
              <wp:lineTo x="11541" y="3975"/>
              <wp:lineTo x="4520" y="1325"/>
              <wp:lineTo x="4039" y="1325"/>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l="-3512" r="14766"/>
                  <a:stretch/>
                </pic:blipFill>
                <pic:spPr bwMode="auto">
                  <a:xfrm>
                    <a:off x="0" y="0"/>
                    <a:ext cx="2852420"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6FA0">
      <w:rPr>
        <w:noProof/>
      </w:rPr>
      <w:drawing>
        <wp:anchor distT="0" distB="0" distL="114300" distR="114300" simplePos="0" relativeHeight="251681792" behindDoc="1" locked="0" layoutInCell="1" allowOverlap="1" wp14:anchorId="04CD7437" wp14:editId="58F01861">
          <wp:simplePos x="0" y="0"/>
          <wp:positionH relativeFrom="column">
            <wp:posOffset>4419600</wp:posOffset>
          </wp:positionH>
          <wp:positionV relativeFrom="paragraph">
            <wp:posOffset>984250</wp:posOffset>
          </wp:positionV>
          <wp:extent cx="1549400" cy="546100"/>
          <wp:effectExtent l="0" t="0" r="0" b="0"/>
          <wp:wrapTight wrapText="bothSides">
            <wp:wrapPolygon edited="0">
              <wp:start x="531" y="2009"/>
              <wp:lineTo x="531" y="17581"/>
              <wp:lineTo x="1416" y="19088"/>
              <wp:lineTo x="5311" y="20093"/>
              <wp:lineTo x="11331" y="20093"/>
              <wp:lineTo x="19298" y="18586"/>
              <wp:lineTo x="21069" y="14065"/>
              <wp:lineTo x="20715" y="7033"/>
              <wp:lineTo x="19121" y="3014"/>
              <wp:lineTo x="17174" y="2009"/>
              <wp:lineTo x="531" y="2009"/>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
                    <a:extLst>
                      <a:ext uri="{28A0092B-C50C-407E-A947-70E740481C1C}">
                        <a14:useLocalDpi xmlns:a14="http://schemas.microsoft.com/office/drawing/2010/main" val="0"/>
                      </a:ext>
                    </a:extLst>
                  </a:blip>
                  <a:stretch>
                    <a:fillRect/>
                  </a:stretch>
                </pic:blipFill>
                <pic:spPr>
                  <a:xfrm>
                    <a:off x="0" y="0"/>
                    <a:ext cx="1549400" cy="546100"/>
                  </a:xfrm>
                  <a:prstGeom prst="rect">
                    <a:avLst/>
                  </a:prstGeom>
                </pic:spPr>
              </pic:pic>
            </a:graphicData>
          </a:graphic>
          <wp14:sizeRelH relativeFrom="page">
            <wp14:pctWidth>0</wp14:pctWidth>
          </wp14:sizeRelH>
          <wp14:sizeRelV relativeFrom="page">
            <wp14:pctHeight>0</wp14:pctHeight>
          </wp14:sizeRelV>
        </wp:anchor>
      </w:drawing>
    </w:r>
    <w:r w:rsidR="00716935" w:rsidRPr="00716935">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2DFC" w14:textId="77777777" w:rsidR="00020A9F" w:rsidRDefault="00000000">
    <w:pPr>
      <w:pStyle w:val="Header"/>
    </w:pPr>
    <w:r>
      <w:rPr>
        <w:noProof/>
      </w:rPr>
      <w:pict w14:anchorId="0DE41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8863" o:spid="_x0000_s1025" type="#_x0000_t75" alt="" style="position:absolute;margin-left:0;margin-top:0;width:607.8pt;height:859.7pt;z-index:-25163161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B00A2"/>
    <w:multiLevelType w:val="hybridMultilevel"/>
    <w:tmpl w:val="0192BC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2F1C95"/>
    <w:multiLevelType w:val="hybridMultilevel"/>
    <w:tmpl w:val="846E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121183">
    <w:abstractNumId w:val="1"/>
  </w:num>
  <w:num w:numId="2" w16cid:durableId="48038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BE"/>
    <w:rsid w:val="00020A9F"/>
    <w:rsid w:val="0005631D"/>
    <w:rsid w:val="00060E58"/>
    <w:rsid w:val="00091D32"/>
    <w:rsid w:val="000D6E43"/>
    <w:rsid w:val="00153D77"/>
    <w:rsid w:val="00174A22"/>
    <w:rsid w:val="00176BD0"/>
    <w:rsid w:val="001A5E6F"/>
    <w:rsid w:val="004D3FC4"/>
    <w:rsid w:val="005362F1"/>
    <w:rsid w:val="005A5B30"/>
    <w:rsid w:val="005A6FA0"/>
    <w:rsid w:val="005B7CFC"/>
    <w:rsid w:val="00644CB5"/>
    <w:rsid w:val="00716935"/>
    <w:rsid w:val="007360BE"/>
    <w:rsid w:val="00774D33"/>
    <w:rsid w:val="00854E39"/>
    <w:rsid w:val="008909A7"/>
    <w:rsid w:val="008B6827"/>
    <w:rsid w:val="008E09FD"/>
    <w:rsid w:val="00930710"/>
    <w:rsid w:val="00967ED8"/>
    <w:rsid w:val="00A913CE"/>
    <w:rsid w:val="00C103E9"/>
    <w:rsid w:val="00CD1D03"/>
    <w:rsid w:val="00D02BDF"/>
    <w:rsid w:val="00DC5DE5"/>
    <w:rsid w:val="00DD03AE"/>
    <w:rsid w:val="00E4284B"/>
    <w:rsid w:val="00EF3264"/>
    <w:rsid w:val="00F26BD2"/>
    <w:rsid w:val="00F7768B"/>
    <w:rsid w:val="00FA0620"/>
    <w:rsid w:val="00FA7183"/>
    <w:rsid w:val="00FE0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046CB"/>
  <w15:chartTrackingRefBased/>
  <w15:docId w15:val="{1C3A4AA1-8812-4926-91C1-6B151606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BDF"/>
    <w:pPr>
      <w:tabs>
        <w:tab w:val="center" w:pos="4513"/>
        <w:tab w:val="right" w:pos="9026"/>
      </w:tabs>
    </w:pPr>
  </w:style>
  <w:style w:type="character" w:customStyle="1" w:styleId="HeaderChar">
    <w:name w:val="Header Char"/>
    <w:basedOn w:val="DefaultParagraphFont"/>
    <w:link w:val="Header"/>
    <w:uiPriority w:val="99"/>
    <w:rsid w:val="00D02BDF"/>
  </w:style>
  <w:style w:type="paragraph" w:styleId="Footer">
    <w:name w:val="footer"/>
    <w:basedOn w:val="Normal"/>
    <w:link w:val="FooterChar"/>
    <w:uiPriority w:val="99"/>
    <w:unhideWhenUsed/>
    <w:rsid w:val="00D02BDF"/>
    <w:pPr>
      <w:tabs>
        <w:tab w:val="center" w:pos="4513"/>
        <w:tab w:val="right" w:pos="9026"/>
      </w:tabs>
    </w:pPr>
  </w:style>
  <w:style w:type="character" w:customStyle="1" w:styleId="FooterChar">
    <w:name w:val="Footer Char"/>
    <w:basedOn w:val="DefaultParagraphFont"/>
    <w:link w:val="Footer"/>
    <w:uiPriority w:val="99"/>
    <w:rsid w:val="00D02BDF"/>
  </w:style>
  <w:style w:type="paragraph" w:styleId="ListParagraph">
    <w:name w:val="List Paragraph"/>
    <w:basedOn w:val="Normal"/>
    <w:uiPriority w:val="34"/>
    <w:qFormat/>
    <w:rsid w:val="00F26BD2"/>
    <w:pPr>
      <w:ind w:left="720"/>
      <w:contextualSpacing/>
    </w:pPr>
  </w:style>
  <w:style w:type="character" w:styleId="Hyperlink">
    <w:name w:val="Hyperlink"/>
    <w:basedOn w:val="DefaultParagraphFont"/>
    <w:uiPriority w:val="99"/>
    <w:unhideWhenUsed/>
    <w:rsid w:val="007360BE"/>
    <w:rPr>
      <w:color w:val="0563C1" w:themeColor="hyperlink"/>
      <w:u w:val="single"/>
    </w:rPr>
  </w:style>
  <w:style w:type="character" w:styleId="UnresolvedMention">
    <w:name w:val="Unresolved Mention"/>
    <w:basedOn w:val="DefaultParagraphFont"/>
    <w:uiPriority w:val="99"/>
    <w:semiHidden/>
    <w:unhideWhenUsed/>
    <w:rsid w:val="007360BE"/>
    <w:rPr>
      <w:color w:val="605E5C"/>
      <w:shd w:val="clear" w:color="auto" w:fill="E1DFDD"/>
    </w:rPr>
  </w:style>
  <w:style w:type="character" w:styleId="FollowedHyperlink">
    <w:name w:val="FollowedHyperlink"/>
    <w:basedOn w:val="DefaultParagraphFont"/>
    <w:uiPriority w:val="99"/>
    <w:semiHidden/>
    <w:unhideWhenUsed/>
    <w:rsid w:val="00736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Queries@northants.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rthantspfcc.org.uk/inform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pa.priv\pcc\PCC\Finance\External%20Audit%20Plans%20and%20Fees\23.24%20GT\Notices\OPFCC-CC%20Audit%20Notice%2028-02-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0F8F-BD6F-0E4A-B906-47FD80D0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OPFCC-CC Audit Notice 28-02-2025</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Vaughan</dc:creator>
  <cp:keywords/>
  <dc:description/>
  <cp:lastModifiedBy>Osborne Kate</cp:lastModifiedBy>
  <cp:revision>2</cp:revision>
  <cp:lastPrinted>2022-02-14T11:09:00Z</cp:lastPrinted>
  <dcterms:created xsi:type="dcterms:W3CDTF">2025-08-14T11:10:00Z</dcterms:created>
  <dcterms:modified xsi:type="dcterms:W3CDTF">2025-08-14T11:10:00Z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etDate">
    <vt:lpwstr>2025-02-28T15:17:39Z</vt:lpwstr>
  </property>
  <property fmtid="{D5CDD505-2E9C-101B-9397-08002B2CF9AE}" pid="4" name="MSIP_Label_d9cd4a6a-7014-48d6-b119-9b8b87129a7e_Method">
    <vt:lpwstr>Standard</vt:lpwstr>
  </property>
  <property fmtid="{D5CDD505-2E9C-101B-9397-08002B2CF9AE}" pid="5" name="MSIP_Label_d9cd4a6a-7014-48d6-b119-9b8b87129a7e_Name">
    <vt:lpwstr>d9cd4a6a-7014-48d6-b119-9b8b87129a7e</vt:lpwstr>
  </property>
  <property fmtid="{D5CDD505-2E9C-101B-9397-08002B2CF9AE}" pid="6" name="MSIP_Label_d9cd4a6a-7014-48d6-b119-9b8b87129a7e_SiteId">
    <vt:lpwstr>bf91f36f-ab89-4503-8c3f-04a029f837d3</vt:lpwstr>
  </property>
  <property fmtid="{D5CDD505-2E9C-101B-9397-08002B2CF9AE}" pid="7" name="MSIP_Label_d9cd4a6a-7014-48d6-b119-9b8b87129a7e_ActionId">
    <vt:lpwstr>ba42a1da-ed60-468a-8aac-fd7a53e95cf0</vt:lpwstr>
  </property>
  <property fmtid="{D5CDD505-2E9C-101B-9397-08002B2CF9AE}" pid="8" name="MSIP_Label_d9cd4a6a-7014-48d6-b119-9b8b87129a7e_ContentBits">
    <vt:lpwstr>0</vt:lpwstr>
  </property>
</Properties>
</file>