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
        <w:tblW w:w="0" w:type="auto"/>
        <w:tblLayout w:type="fixed"/>
        <w:tblLook w:val="01E0" w:firstRow="1" w:lastRow="1" w:firstColumn="1" w:lastColumn="1" w:noHBand="0" w:noVBand="0"/>
      </w:tblPr>
      <w:tblGrid>
        <w:gridCol w:w="4139"/>
        <w:gridCol w:w="4139"/>
      </w:tblGrid>
      <w:tr w:rsidR="004E2B76" w:rsidRPr="00920C24" w14:paraId="2EC9276B" w14:textId="77777777" w:rsidTr="00920C24">
        <w:tc>
          <w:tcPr>
            <w:tcW w:w="4139" w:type="dxa"/>
            <w:shd w:val="clear" w:color="auto" w:fill="auto"/>
          </w:tcPr>
          <w:p w14:paraId="07166434" w14:textId="089E8F6E" w:rsidR="004E2B76" w:rsidRPr="00920C24" w:rsidRDefault="004E2B76" w:rsidP="00920C24">
            <w:pPr>
              <w:spacing w:before="60" w:after="60"/>
              <w:rPr>
                <w:rFonts w:ascii="Arial" w:hAnsi="Arial" w:cs="Arial"/>
              </w:rPr>
            </w:pPr>
          </w:p>
        </w:tc>
        <w:tc>
          <w:tcPr>
            <w:tcW w:w="4139" w:type="dxa"/>
            <w:shd w:val="clear" w:color="auto" w:fill="auto"/>
          </w:tcPr>
          <w:p w14:paraId="010EC5DC" w14:textId="1D5E0D9A" w:rsidR="004E2B76" w:rsidRPr="00920C24" w:rsidRDefault="004E2B76" w:rsidP="00920C24">
            <w:pPr>
              <w:spacing w:before="60" w:after="60"/>
              <w:jc w:val="right"/>
              <w:rPr>
                <w:rFonts w:ascii="Arial" w:hAnsi="Arial" w:cs="Arial"/>
              </w:rPr>
            </w:pPr>
          </w:p>
        </w:tc>
      </w:tr>
    </w:tbl>
    <w:tbl>
      <w:tblPr>
        <w:tblStyle w:val="TableGrid"/>
        <w:tblW w:w="104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2"/>
        <w:gridCol w:w="3826"/>
      </w:tblGrid>
      <w:tr w:rsidR="00E74426" w14:paraId="47AB567C" w14:textId="77777777" w:rsidTr="00E74426">
        <w:tc>
          <w:tcPr>
            <w:tcW w:w="3261" w:type="dxa"/>
          </w:tcPr>
          <w:p w14:paraId="42641006" w14:textId="48B568D2" w:rsidR="00E74426" w:rsidRDefault="00E74426" w:rsidP="00E74426">
            <w:pPr>
              <w:jc w:val="center"/>
            </w:pPr>
            <w:r>
              <w:rPr>
                <w:noProof/>
              </w:rPr>
              <w:drawing>
                <wp:inline distT="0" distB="0" distL="0" distR="0" wp14:anchorId="5A522AD4" wp14:editId="1599CF61">
                  <wp:extent cx="1383665" cy="1347470"/>
                  <wp:effectExtent l="0" t="0" r="6985" b="5080"/>
                  <wp:docPr id="2877576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1347470"/>
                          </a:xfrm>
                          <a:prstGeom prst="rect">
                            <a:avLst/>
                          </a:prstGeom>
                          <a:noFill/>
                        </pic:spPr>
                      </pic:pic>
                    </a:graphicData>
                  </a:graphic>
                </wp:inline>
              </w:drawing>
            </w:r>
          </w:p>
        </w:tc>
        <w:tc>
          <w:tcPr>
            <w:tcW w:w="3402" w:type="dxa"/>
          </w:tcPr>
          <w:p w14:paraId="13C78754" w14:textId="609FFBAB" w:rsidR="00E74426" w:rsidRDefault="00E74426" w:rsidP="00E74426">
            <w:pPr>
              <w:jc w:val="center"/>
            </w:pPr>
            <w:r>
              <w:rPr>
                <w:noProof/>
              </w:rPr>
              <w:drawing>
                <wp:inline distT="0" distB="0" distL="0" distR="0" wp14:anchorId="797F4FC7" wp14:editId="319C9F82">
                  <wp:extent cx="1341120" cy="1292225"/>
                  <wp:effectExtent l="0" t="0" r="0" b="3175"/>
                  <wp:docPr id="13772435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292225"/>
                          </a:xfrm>
                          <a:prstGeom prst="rect">
                            <a:avLst/>
                          </a:prstGeom>
                          <a:noFill/>
                        </pic:spPr>
                      </pic:pic>
                    </a:graphicData>
                  </a:graphic>
                </wp:inline>
              </w:drawing>
            </w:r>
          </w:p>
        </w:tc>
        <w:tc>
          <w:tcPr>
            <w:tcW w:w="3826" w:type="dxa"/>
          </w:tcPr>
          <w:p w14:paraId="689F707D" w14:textId="50AB98D3" w:rsidR="00E74426" w:rsidRDefault="00E74426" w:rsidP="00E74426">
            <w:pPr>
              <w:jc w:val="center"/>
            </w:pPr>
            <w:r>
              <w:rPr>
                <w:noProof/>
              </w:rPr>
              <w:drawing>
                <wp:inline distT="0" distB="0" distL="0" distR="0" wp14:anchorId="55489C6B" wp14:editId="536B265D">
                  <wp:extent cx="1310640" cy="1261745"/>
                  <wp:effectExtent l="0" t="0" r="3810" b="0"/>
                  <wp:docPr id="8517829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1261745"/>
                          </a:xfrm>
                          <a:prstGeom prst="rect">
                            <a:avLst/>
                          </a:prstGeom>
                          <a:noFill/>
                        </pic:spPr>
                      </pic:pic>
                    </a:graphicData>
                  </a:graphic>
                </wp:inline>
              </w:drawing>
            </w:r>
          </w:p>
        </w:tc>
      </w:tr>
    </w:tbl>
    <w:p w14:paraId="75FA0AF0" w14:textId="158903D0" w:rsidR="00563459" w:rsidRDefault="009E00D7" w:rsidP="009E00D7">
      <w:pPr>
        <w:jc w:val="right"/>
      </w:pPr>
      <w:r>
        <w:t>AGENDA ITEM 6</w:t>
      </w:r>
    </w:p>
    <w:p w14:paraId="49F6CE66" w14:textId="77777777" w:rsidR="009E00D7" w:rsidRPr="00563459" w:rsidRDefault="009E00D7" w:rsidP="009E00D7">
      <w:pPr>
        <w:jc w:val="right"/>
      </w:pPr>
    </w:p>
    <w:p w14:paraId="14828114" w14:textId="77777777" w:rsidR="00F453B5" w:rsidRDefault="00037EB8" w:rsidP="003731F7">
      <w:pPr>
        <w:pStyle w:val="Heading3"/>
        <w:spacing w:before="60"/>
        <w:jc w:val="center"/>
        <w:rPr>
          <w:rFonts w:ascii="Verdana" w:hAnsi="Verdana"/>
          <w:sz w:val="22"/>
          <w:szCs w:val="22"/>
        </w:rPr>
      </w:pPr>
      <w:r w:rsidRPr="00CA2EE1">
        <w:rPr>
          <w:rFonts w:ascii="Verdana" w:hAnsi="Verdana"/>
          <w:sz w:val="22"/>
          <w:szCs w:val="22"/>
        </w:rPr>
        <w:t xml:space="preserve">Report to the </w:t>
      </w:r>
      <w:r w:rsidR="00E50C43">
        <w:rPr>
          <w:rFonts w:ascii="Verdana" w:hAnsi="Verdana"/>
          <w:sz w:val="22"/>
          <w:szCs w:val="22"/>
        </w:rPr>
        <w:t xml:space="preserve">Joint Independent Audit Committee </w:t>
      </w:r>
    </w:p>
    <w:p w14:paraId="6D9E9D13" w14:textId="471A3297" w:rsidR="004806F2" w:rsidRPr="00123EFB" w:rsidRDefault="00807B5B" w:rsidP="003731F7">
      <w:pPr>
        <w:pStyle w:val="Heading3"/>
        <w:spacing w:before="60"/>
        <w:jc w:val="center"/>
        <w:rPr>
          <w:rFonts w:ascii="Verdana" w:hAnsi="Verdana"/>
          <w:b w:val="0"/>
          <w:sz w:val="22"/>
          <w:szCs w:val="22"/>
        </w:rPr>
      </w:pPr>
      <w:r>
        <w:rPr>
          <w:rFonts w:ascii="Verdana" w:hAnsi="Verdana"/>
          <w:sz w:val="22"/>
          <w:szCs w:val="22"/>
        </w:rPr>
        <w:t>19 March 2025</w:t>
      </w:r>
    </w:p>
    <w:p w14:paraId="78FCE6AC" w14:textId="77777777" w:rsidR="00495A8F" w:rsidRPr="00CA2EE1" w:rsidRDefault="00495A8F" w:rsidP="004806F2">
      <w:pPr>
        <w:jc w:val="center"/>
        <w:rPr>
          <w:rFonts w:ascii="Verdana" w:hAnsi="Verdana"/>
          <w:b/>
          <w:sz w:val="22"/>
          <w:szCs w:val="22"/>
        </w:rPr>
      </w:pPr>
      <w:r w:rsidRPr="00CA2EE1">
        <w:rPr>
          <w:rFonts w:ascii="Verdana" w:hAnsi="Verdana"/>
          <w:b/>
          <w:sz w:val="22"/>
          <w:szCs w:val="22"/>
        </w:rPr>
        <w:t xml:space="preserve"> </w:t>
      </w:r>
    </w:p>
    <w:p w14:paraId="192A4F98" w14:textId="77777777" w:rsidR="00495A8F" w:rsidRDefault="00E36B57" w:rsidP="00CA2EE1">
      <w:pPr>
        <w:jc w:val="center"/>
        <w:rPr>
          <w:rFonts w:ascii="Verdana" w:hAnsi="Verdana"/>
          <w:b/>
          <w:sz w:val="22"/>
          <w:szCs w:val="22"/>
        </w:rPr>
      </w:pPr>
      <w:r>
        <w:rPr>
          <w:rFonts w:ascii="Verdana" w:hAnsi="Verdana"/>
          <w:b/>
          <w:sz w:val="22"/>
          <w:szCs w:val="22"/>
        </w:rPr>
        <w:t>Internal Audit Recommendations</w:t>
      </w:r>
      <w:r w:rsidR="009C2541">
        <w:rPr>
          <w:rFonts w:ascii="Verdana" w:hAnsi="Verdana"/>
          <w:b/>
          <w:sz w:val="22"/>
          <w:szCs w:val="22"/>
        </w:rPr>
        <w:t xml:space="preserve"> Summary</w:t>
      </w:r>
      <w:r w:rsidR="004806F2">
        <w:rPr>
          <w:rFonts w:ascii="Verdana" w:hAnsi="Verdana"/>
          <w:b/>
          <w:sz w:val="22"/>
          <w:szCs w:val="22"/>
        </w:rPr>
        <w:t xml:space="preserve"> Report</w:t>
      </w:r>
    </w:p>
    <w:p w14:paraId="073C3E7B" w14:textId="77777777" w:rsidR="00DA3E1A" w:rsidRPr="00CA2EE1" w:rsidRDefault="00495A8F" w:rsidP="00495A8F">
      <w:pPr>
        <w:jc w:val="left"/>
        <w:rPr>
          <w:rFonts w:ascii="Verdana" w:hAnsi="Verdana"/>
          <w:b/>
          <w:sz w:val="22"/>
          <w:szCs w:val="22"/>
        </w:rPr>
      </w:pPr>
      <w:r w:rsidRPr="00CA2EE1">
        <w:rPr>
          <w:rFonts w:ascii="Verdana" w:hAnsi="Verdana"/>
          <w:b/>
          <w:sz w:val="22"/>
          <w:szCs w:val="22"/>
        </w:rPr>
        <w:t xml:space="preserve">          </w:t>
      </w:r>
    </w:p>
    <w:p w14:paraId="2D35BA5E" w14:textId="77777777" w:rsidR="00495A8F" w:rsidRPr="00580BF3" w:rsidRDefault="00495A8F" w:rsidP="00CA2EE1">
      <w:pPr>
        <w:ind w:firstLine="720"/>
        <w:jc w:val="left"/>
        <w:rPr>
          <w:rFonts w:ascii="Verdana" w:hAnsi="Verdana"/>
          <w:b/>
          <w:sz w:val="20"/>
          <w:szCs w:val="20"/>
        </w:rPr>
      </w:pPr>
      <w:r w:rsidRPr="00580BF3">
        <w:rPr>
          <w:rFonts w:ascii="Verdana" w:hAnsi="Verdana"/>
          <w:b/>
          <w:sz w:val="20"/>
          <w:szCs w:val="20"/>
        </w:rPr>
        <w:t>RECOMMENDATION</w:t>
      </w:r>
    </w:p>
    <w:p w14:paraId="013B7F25" w14:textId="77777777" w:rsidR="00495A8F" w:rsidRPr="00580BF3" w:rsidRDefault="00495A8F" w:rsidP="00495A8F">
      <w:pPr>
        <w:jc w:val="left"/>
        <w:rPr>
          <w:rFonts w:ascii="Verdana" w:hAnsi="Verdana"/>
          <w:b/>
          <w:sz w:val="20"/>
          <w:szCs w:val="20"/>
        </w:rPr>
      </w:pPr>
    </w:p>
    <w:p w14:paraId="62895D7F" w14:textId="77777777" w:rsidR="00495A8F" w:rsidRPr="00580BF3" w:rsidRDefault="00495A8F" w:rsidP="00C06D5E">
      <w:pPr>
        <w:ind w:left="720" w:hanging="720"/>
        <w:jc w:val="left"/>
        <w:rPr>
          <w:rFonts w:ascii="Verdana" w:hAnsi="Verdana"/>
          <w:sz w:val="20"/>
          <w:szCs w:val="20"/>
        </w:rPr>
      </w:pPr>
      <w:r w:rsidRPr="00580BF3">
        <w:rPr>
          <w:rFonts w:ascii="Verdana" w:hAnsi="Verdana"/>
          <w:b/>
          <w:sz w:val="20"/>
          <w:szCs w:val="20"/>
        </w:rPr>
        <w:t xml:space="preserve">           </w:t>
      </w:r>
      <w:r w:rsidRPr="00580BF3">
        <w:rPr>
          <w:rFonts w:ascii="Verdana" w:hAnsi="Verdana"/>
          <w:sz w:val="20"/>
          <w:szCs w:val="20"/>
        </w:rPr>
        <w:t xml:space="preserve">The </w:t>
      </w:r>
      <w:r w:rsidR="00E50C43">
        <w:rPr>
          <w:rFonts w:ascii="Verdana" w:hAnsi="Verdana"/>
          <w:sz w:val="20"/>
          <w:szCs w:val="20"/>
        </w:rPr>
        <w:t>Committee</w:t>
      </w:r>
      <w:r w:rsidRPr="00580BF3">
        <w:rPr>
          <w:rFonts w:ascii="Verdana" w:hAnsi="Verdana"/>
          <w:sz w:val="20"/>
          <w:szCs w:val="20"/>
        </w:rPr>
        <w:t xml:space="preserve"> is </w:t>
      </w:r>
      <w:r w:rsidR="00CA2EE1" w:rsidRPr="00580BF3">
        <w:rPr>
          <w:rFonts w:ascii="Verdana" w:hAnsi="Verdana"/>
          <w:sz w:val="20"/>
          <w:szCs w:val="20"/>
        </w:rPr>
        <w:t xml:space="preserve">asked </w:t>
      </w:r>
      <w:r w:rsidR="00C06D5E">
        <w:rPr>
          <w:rFonts w:ascii="Verdana" w:hAnsi="Verdana"/>
          <w:sz w:val="20"/>
          <w:szCs w:val="20"/>
        </w:rPr>
        <w:t xml:space="preserve">to note this </w:t>
      </w:r>
      <w:r w:rsidRPr="00580BF3">
        <w:rPr>
          <w:rFonts w:ascii="Verdana" w:hAnsi="Verdana"/>
          <w:sz w:val="20"/>
          <w:szCs w:val="20"/>
        </w:rPr>
        <w:t>report</w:t>
      </w:r>
      <w:r w:rsidR="004806F2">
        <w:rPr>
          <w:rFonts w:ascii="Verdana" w:hAnsi="Verdana"/>
          <w:sz w:val="20"/>
          <w:szCs w:val="20"/>
        </w:rPr>
        <w:t>.</w:t>
      </w:r>
    </w:p>
    <w:p w14:paraId="4AD4ADAD" w14:textId="77777777" w:rsidR="00495A8F" w:rsidRPr="00580BF3" w:rsidRDefault="00495A8F" w:rsidP="00495A8F">
      <w:pPr>
        <w:jc w:val="left"/>
        <w:rPr>
          <w:rFonts w:ascii="Verdana" w:hAnsi="Verdana"/>
          <w:b/>
          <w:sz w:val="20"/>
          <w:szCs w:val="20"/>
        </w:rPr>
      </w:pPr>
    </w:p>
    <w:p w14:paraId="5C17914D" w14:textId="77777777" w:rsidR="004E2B76" w:rsidRPr="00580BF3" w:rsidRDefault="004E2B76" w:rsidP="004E2B76">
      <w:pPr>
        <w:pStyle w:val="Heading3"/>
        <w:numPr>
          <w:ilvl w:val="1"/>
          <w:numId w:val="2"/>
        </w:numPr>
        <w:spacing w:before="0" w:after="0"/>
        <w:rPr>
          <w:rFonts w:ascii="Verdana" w:hAnsi="Verdana"/>
          <w:sz w:val="20"/>
          <w:szCs w:val="20"/>
        </w:rPr>
      </w:pPr>
      <w:r w:rsidRPr="00580BF3">
        <w:rPr>
          <w:rFonts w:ascii="Verdana" w:hAnsi="Verdana"/>
          <w:sz w:val="20"/>
          <w:szCs w:val="20"/>
        </w:rPr>
        <w:t>PURPOSE OF THE REPORT</w:t>
      </w:r>
    </w:p>
    <w:p w14:paraId="0F2E0D71" w14:textId="77777777" w:rsidR="004E2B76" w:rsidRPr="00580BF3" w:rsidRDefault="004E2B76" w:rsidP="003731F7">
      <w:pPr>
        <w:keepNext/>
        <w:tabs>
          <w:tab w:val="left" w:pos="708"/>
          <w:tab w:val="left" w:pos="9242"/>
        </w:tabs>
        <w:outlineLvl w:val="2"/>
        <w:rPr>
          <w:rFonts w:ascii="Verdana" w:hAnsi="Verdana"/>
          <w:b/>
          <w:bCs/>
          <w:sz w:val="20"/>
          <w:szCs w:val="20"/>
        </w:rPr>
      </w:pPr>
    </w:p>
    <w:p w14:paraId="74C6730D" w14:textId="77777777" w:rsidR="00CA2EE1" w:rsidRPr="00F9159D" w:rsidRDefault="004E2B76" w:rsidP="00CA2EE1">
      <w:pPr>
        <w:numPr>
          <w:ilvl w:val="1"/>
          <w:numId w:val="5"/>
        </w:numPr>
        <w:rPr>
          <w:rFonts w:ascii="Verdana" w:hAnsi="Verdana"/>
          <w:b/>
          <w:bCs/>
          <w:sz w:val="20"/>
          <w:szCs w:val="20"/>
          <w:u w:val="single"/>
        </w:rPr>
      </w:pPr>
      <w:r w:rsidRPr="00580BF3">
        <w:rPr>
          <w:rFonts w:ascii="Verdana" w:hAnsi="Verdana"/>
          <w:sz w:val="20"/>
          <w:szCs w:val="20"/>
        </w:rPr>
        <w:t>This report</w:t>
      </w:r>
      <w:r w:rsidR="00725E2C">
        <w:rPr>
          <w:rFonts w:ascii="Verdana" w:hAnsi="Verdana"/>
          <w:sz w:val="20"/>
          <w:szCs w:val="20"/>
        </w:rPr>
        <w:t xml:space="preserve"> provides the </w:t>
      </w:r>
      <w:r w:rsidR="00E50C43">
        <w:rPr>
          <w:rFonts w:ascii="Verdana" w:hAnsi="Verdana"/>
          <w:sz w:val="20"/>
          <w:szCs w:val="20"/>
        </w:rPr>
        <w:t>Joint Independent Audit Committee</w:t>
      </w:r>
      <w:r w:rsidR="00F9159D">
        <w:rPr>
          <w:rFonts w:ascii="Verdana" w:hAnsi="Verdana"/>
          <w:sz w:val="20"/>
          <w:szCs w:val="20"/>
        </w:rPr>
        <w:t xml:space="preserve"> (JIAC)</w:t>
      </w:r>
      <w:r w:rsidR="00725E2C">
        <w:rPr>
          <w:rFonts w:ascii="Verdana" w:hAnsi="Verdana"/>
          <w:sz w:val="20"/>
          <w:szCs w:val="20"/>
        </w:rPr>
        <w:t xml:space="preserve"> with an update on the </w:t>
      </w:r>
      <w:r w:rsidR="009C2541">
        <w:rPr>
          <w:rFonts w:ascii="Verdana" w:hAnsi="Verdana"/>
          <w:sz w:val="20"/>
          <w:szCs w:val="20"/>
        </w:rPr>
        <w:t xml:space="preserve">status of </w:t>
      </w:r>
      <w:r w:rsidR="00743201">
        <w:rPr>
          <w:rFonts w:ascii="Verdana" w:hAnsi="Verdana"/>
          <w:sz w:val="20"/>
          <w:szCs w:val="20"/>
        </w:rPr>
        <w:t>actions arising from recommendations made in internal audit reports.</w:t>
      </w:r>
    </w:p>
    <w:p w14:paraId="7C38B31A" w14:textId="77777777" w:rsidR="00F9159D" w:rsidRPr="00F9159D" w:rsidRDefault="00F9159D" w:rsidP="00F9159D">
      <w:pPr>
        <w:ind w:left="720"/>
        <w:rPr>
          <w:rFonts w:ascii="Verdana" w:hAnsi="Verdana"/>
          <w:b/>
          <w:bCs/>
          <w:sz w:val="20"/>
          <w:szCs w:val="20"/>
          <w:u w:val="single"/>
        </w:rPr>
      </w:pPr>
    </w:p>
    <w:p w14:paraId="263BF68A" w14:textId="786CA153" w:rsidR="00F9159D" w:rsidRPr="00052747" w:rsidRDefault="00F9159D" w:rsidP="00CA2EE1">
      <w:pPr>
        <w:numPr>
          <w:ilvl w:val="1"/>
          <w:numId w:val="5"/>
        </w:numPr>
        <w:rPr>
          <w:rFonts w:ascii="Verdana" w:hAnsi="Verdana"/>
          <w:b/>
          <w:bCs/>
          <w:sz w:val="20"/>
          <w:szCs w:val="20"/>
          <w:u w:val="single"/>
        </w:rPr>
      </w:pPr>
      <w:r>
        <w:rPr>
          <w:rFonts w:ascii="Verdana" w:hAnsi="Verdana"/>
          <w:bCs/>
          <w:sz w:val="20"/>
          <w:szCs w:val="20"/>
        </w:rPr>
        <w:t>The report contains actions arising from audits of Northamptonshire Police and the Office of Northamptonshire Police</w:t>
      </w:r>
      <w:r w:rsidR="00D6014C">
        <w:rPr>
          <w:rFonts w:ascii="Verdana" w:hAnsi="Verdana"/>
          <w:bCs/>
          <w:sz w:val="20"/>
          <w:szCs w:val="20"/>
        </w:rPr>
        <w:t xml:space="preserve">, Fire </w:t>
      </w:r>
      <w:r>
        <w:rPr>
          <w:rFonts w:ascii="Verdana" w:hAnsi="Verdana"/>
          <w:bCs/>
          <w:sz w:val="20"/>
          <w:szCs w:val="20"/>
        </w:rPr>
        <w:t>and Crime Commissioner</w:t>
      </w:r>
      <w:r w:rsidR="00052747">
        <w:rPr>
          <w:rFonts w:ascii="Verdana" w:hAnsi="Verdana"/>
          <w:bCs/>
          <w:sz w:val="20"/>
          <w:szCs w:val="20"/>
        </w:rPr>
        <w:t xml:space="preserve"> </w:t>
      </w:r>
      <w:r w:rsidR="004C7CA0">
        <w:rPr>
          <w:rFonts w:ascii="Verdana" w:hAnsi="Verdana"/>
          <w:bCs/>
          <w:sz w:val="20"/>
          <w:szCs w:val="20"/>
        </w:rPr>
        <w:t>and</w:t>
      </w:r>
      <w:r w:rsidR="00052747">
        <w:rPr>
          <w:rFonts w:ascii="Verdana" w:hAnsi="Verdana"/>
          <w:bCs/>
          <w:sz w:val="20"/>
          <w:szCs w:val="20"/>
        </w:rPr>
        <w:t xml:space="preserve"> East Midlands Collaboration Units.</w:t>
      </w:r>
    </w:p>
    <w:p w14:paraId="656DDCFA" w14:textId="77777777" w:rsidR="00052747" w:rsidRDefault="00052747" w:rsidP="00052747">
      <w:pPr>
        <w:pStyle w:val="ListParagraph"/>
        <w:rPr>
          <w:rFonts w:ascii="Verdana" w:hAnsi="Verdana"/>
          <w:b/>
          <w:bCs/>
          <w:sz w:val="20"/>
          <w:szCs w:val="20"/>
          <w:u w:val="single"/>
        </w:rPr>
      </w:pPr>
    </w:p>
    <w:p w14:paraId="42C362A6" w14:textId="77777777" w:rsidR="00052747" w:rsidRDefault="00052747" w:rsidP="00052747">
      <w:pPr>
        <w:numPr>
          <w:ilvl w:val="1"/>
          <w:numId w:val="5"/>
        </w:numPr>
        <w:rPr>
          <w:rFonts w:ascii="Verdana" w:hAnsi="Verdana"/>
          <w:sz w:val="20"/>
          <w:szCs w:val="20"/>
        </w:rPr>
      </w:pPr>
      <w:r w:rsidRPr="00580BF3">
        <w:rPr>
          <w:rFonts w:ascii="Verdana" w:hAnsi="Verdana"/>
          <w:sz w:val="20"/>
          <w:szCs w:val="20"/>
        </w:rPr>
        <w:t xml:space="preserve">The </w:t>
      </w:r>
      <w:r>
        <w:rPr>
          <w:rFonts w:ascii="Verdana" w:hAnsi="Verdana"/>
          <w:sz w:val="20"/>
          <w:szCs w:val="20"/>
        </w:rPr>
        <w:t>attached Summary of Internal Audit Recommendations Report shows details and the current status of all open audit actions.</w:t>
      </w:r>
    </w:p>
    <w:p w14:paraId="5CAC4F7F" w14:textId="77777777" w:rsidR="00052747" w:rsidRDefault="00052747" w:rsidP="00052747">
      <w:pPr>
        <w:ind w:left="720"/>
        <w:rPr>
          <w:rFonts w:ascii="Verdana" w:hAnsi="Verdana"/>
          <w:sz w:val="20"/>
          <w:szCs w:val="20"/>
        </w:rPr>
      </w:pPr>
    </w:p>
    <w:p w14:paraId="5972A921" w14:textId="77777777" w:rsidR="00052747" w:rsidRPr="00052747" w:rsidRDefault="00052747" w:rsidP="00052747">
      <w:pPr>
        <w:numPr>
          <w:ilvl w:val="1"/>
          <w:numId w:val="5"/>
        </w:numPr>
        <w:rPr>
          <w:rFonts w:ascii="Verdana" w:hAnsi="Verdana"/>
          <w:sz w:val="20"/>
          <w:szCs w:val="20"/>
        </w:rPr>
      </w:pPr>
      <w:r>
        <w:rPr>
          <w:rFonts w:ascii="Verdana" w:hAnsi="Verdana"/>
          <w:sz w:val="20"/>
          <w:szCs w:val="20"/>
        </w:rPr>
        <w:t>The Force Assurance Board has oversight of all outstanding audit actions and directs the activities required to complete any actions that have passed their targeted implementation date.</w:t>
      </w:r>
    </w:p>
    <w:p w14:paraId="1ECF49B5" w14:textId="77777777" w:rsidR="005E2C7F" w:rsidRPr="00725E2C" w:rsidRDefault="005E2C7F" w:rsidP="005E2C7F">
      <w:pPr>
        <w:rPr>
          <w:rFonts w:ascii="Verdana" w:hAnsi="Verdana"/>
          <w:b/>
          <w:bCs/>
          <w:sz w:val="20"/>
          <w:szCs w:val="20"/>
          <w:u w:val="single"/>
        </w:rPr>
      </w:pPr>
    </w:p>
    <w:p w14:paraId="114B5BC1" w14:textId="77777777" w:rsidR="005E2C7F" w:rsidRDefault="00052747" w:rsidP="005E2C7F">
      <w:pPr>
        <w:numPr>
          <w:ilvl w:val="0"/>
          <w:numId w:val="4"/>
        </w:numPr>
        <w:tabs>
          <w:tab w:val="clear" w:pos="360"/>
          <w:tab w:val="num" w:pos="709"/>
        </w:tabs>
        <w:rPr>
          <w:rFonts w:ascii="Verdana" w:hAnsi="Verdana"/>
          <w:b/>
          <w:sz w:val="20"/>
          <w:szCs w:val="20"/>
        </w:rPr>
      </w:pPr>
      <w:r>
        <w:rPr>
          <w:rFonts w:ascii="Verdana" w:hAnsi="Verdana"/>
          <w:b/>
          <w:sz w:val="20"/>
          <w:szCs w:val="20"/>
        </w:rPr>
        <w:t>NORTHAMPTONSHIRE AUDITS</w:t>
      </w:r>
    </w:p>
    <w:p w14:paraId="130BBB08" w14:textId="77777777" w:rsidR="005E2C7F" w:rsidRDefault="005E2C7F" w:rsidP="005E2C7F">
      <w:pPr>
        <w:ind w:left="720"/>
        <w:rPr>
          <w:rFonts w:ascii="Verdana" w:hAnsi="Verdana"/>
          <w:b/>
          <w:sz w:val="20"/>
          <w:szCs w:val="20"/>
        </w:rPr>
      </w:pPr>
    </w:p>
    <w:p w14:paraId="4412D30F" w14:textId="0150E2AB" w:rsidR="00052747" w:rsidRDefault="00052747" w:rsidP="00052747">
      <w:pPr>
        <w:numPr>
          <w:ilvl w:val="1"/>
          <w:numId w:val="4"/>
        </w:numPr>
        <w:rPr>
          <w:rFonts w:ascii="Verdana" w:hAnsi="Verdana"/>
          <w:b/>
          <w:sz w:val="20"/>
          <w:szCs w:val="20"/>
          <w:u w:val="single"/>
        </w:rPr>
      </w:pPr>
      <w:r>
        <w:rPr>
          <w:rFonts w:ascii="Verdana" w:hAnsi="Verdana"/>
          <w:b/>
          <w:sz w:val="20"/>
          <w:szCs w:val="20"/>
          <w:u w:val="single"/>
        </w:rPr>
        <w:t>Overall Status</w:t>
      </w:r>
    </w:p>
    <w:p w14:paraId="17147B3D" w14:textId="07C880B9" w:rsidR="00A30C61" w:rsidRDefault="00A30C61" w:rsidP="00A30C61">
      <w:pPr>
        <w:ind w:left="720"/>
        <w:rPr>
          <w:rFonts w:ascii="Verdana" w:hAnsi="Verdana"/>
          <w:b/>
          <w:sz w:val="20"/>
          <w:szCs w:val="20"/>
          <w:u w:val="single"/>
        </w:rPr>
      </w:pPr>
    </w:p>
    <w:p w14:paraId="31FEE29B" w14:textId="78287EF0" w:rsidR="00A30C61" w:rsidRPr="00C52F81" w:rsidRDefault="00A30C61" w:rsidP="00C52F81">
      <w:pPr>
        <w:ind w:left="709"/>
        <w:rPr>
          <w:rFonts w:ascii="Verdana" w:hAnsi="Verdana"/>
          <w:b/>
          <w:sz w:val="20"/>
          <w:szCs w:val="20"/>
          <w:u w:val="single"/>
        </w:rPr>
      </w:pPr>
      <w:r w:rsidRPr="00C52F81">
        <w:rPr>
          <w:rFonts w:ascii="Verdana" w:hAnsi="Verdana"/>
          <w:bCs/>
          <w:sz w:val="20"/>
          <w:szCs w:val="20"/>
        </w:rPr>
        <w:t xml:space="preserve">The report shows in </w:t>
      </w:r>
      <w:r w:rsidR="002B6433" w:rsidRPr="00C52F81">
        <w:rPr>
          <w:rFonts w:ascii="Verdana" w:hAnsi="Verdana"/>
          <w:bCs/>
          <w:sz w:val="20"/>
          <w:szCs w:val="20"/>
        </w:rPr>
        <w:t>2023/24</w:t>
      </w:r>
      <w:r w:rsidR="005F5B3E">
        <w:rPr>
          <w:rFonts w:ascii="Verdana" w:hAnsi="Verdana"/>
          <w:bCs/>
          <w:sz w:val="20"/>
          <w:szCs w:val="20"/>
        </w:rPr>
        <w:t xml:space="preserve"> and 2024/25</w:t>
      </w:r>
      <w:r w:rsidR="002D50CA" w:rsidRPr="00C52F81">
        <w:rPr>
          <w:rFonts w:ascii="Verdana" w:hAnsi="Verdana"/>
          <w:bCs/>
          <w:sz w:val="20"/>
          <w:szCs w:val="20"/>
        </w:rPr>
        <w:t xml:space="preserve"> </w:t>
      </w:r>
      <w:r w:rsidRPr="00C52F81">
        <w:rPr>
          <w:rFonts w:ascii="Verdana" w:hAnsi="Verdana"/>
          <w:bCs/>
          <w:sz w:val="20"/>
          <w:szCs w:val="20"/>
        </w:rPr>
        <w:t xml:space="preserve">a total of </w:t>
      </w:r>
      <w:r w:rsidR="00BF1DB6">
        <w:rPr>
          <w:rFonts w:ascii="Verdana" w:hAnsi="Verdana"/>
          <w:bCs/>
          <w:sz w:val="20"/>
          <w:szCs w:val="20"/>
        </w:rPr>
        <w:t>f</w:t>
      </w:r>
      <w:r w:rsidR="00D866C1">
        <w:rPr>
          <w:rFonts w:ascii="Verdana" w:hAnsi="Verdana"/>
          <w:bCs/>
          <w:sz w:val="20"/>
          <w:szCs w:val="20"/>
        </w:rPr>
        <w:t>if</w:t>
      </w:r>
      <w:r w:rsidR="00BF1DB6">
        <w:rPr>
          <w:rFonts w:ascii="Verdana" w:hAnsi="Verdana"/>
          <w:bCs/>
          <w:sz w:val="20"/>
          <w:szCs w:val="20"/>
        </w:rPr>
        <w:t>teen</w:t>
      </w:r>
      <w:r w:rsidRPr="00C52F81">
        <w:rPr>
          <w:rFonts w:ascii="Verdana" w:hAnsi="Verdana"/>
          <w:bCs/>
          <w:sz w:val="20"/>
          <w:szCs w:val="20"/>
        </w:rPr>
        <w:t xml:space="preserve"> audits have been completed, makin</w:t>
      </w:r>
      <w:r w:rsidR="00F060CA" w:rsidRPr="00C52F81">
        <w:rPr>
          <w:rFonts w:ascii="Verdana" w:hAnsi="Verdana"/>
          <w:bCs/>
          <w:sz w:val="20"/>
          <w:szCs w:val="20"/>
        </w:rPr>
        <w:t xml:space="preserve">g </w:t>
      </w:r>
      <w:r w:rsidR="00BF1DB6">
        <w:rPr>
          <w:rFonts w:ascii="Verdana" w:hAnsi="Verdana"/>
          <w:bCs/>
          <w:sz w:val="20"/>
          <w:szCs w:val="20"/>
        </w:rPr>
        <w:t>fifty</w:t>
      </w:r>
      <w:r w:rsidR="00D866C1">
        <w:rPr>
          <w:rFonts w:ascii="Verdana" w:hAnsi="Verdana"/>
          <w:bCs/>
          <w:sz w:val="20"/>
          <w:szCs w:val="20"/>
        </w:rPr>
        <w:t>-one</w:t>
      </w:r>
      <w:r w:rsidRPr="00C52F81">
        <w:rPr>
          <w:rFonts w:ascii="Verdana" w:hAnsi="Verdana"/>
          <w:bCs/>
          <w:sz w:val="20"/>
          <w:szCs w:val="20"/>
        </w:rPr>
        <w:t xml:space="preserve"> audit recommendations. Of those </w:t>
      </w:r>
      <w:r w:rsidR="00BF1DB6">
        <w:rPr>
          <w:rFonts w:ascii="Verdana" w:hAnsi="Verdana"/>
          <w:bCs/>
          <w:sz w:val="20"/>
          <w:szCs w:val="20"/>
        </w:rPr>
        <w:t>fifty</w:t>
      </w:r>
      <w:r w:rsidR="00D866C1">
        <w:rPr>
          <w:rFonts w:ascii="Verdana" w:hAnsi="Verdana"/>
          <w:bCs/>
          <w:sz w:val="20"/>
          <w:szCs w:val="20"/>
        </w:rPr>
        <w:t>-one</w:t>
      </w:r>
      <w:r w:rsidRPr="00C52F81">
        <w:rPr>
          <w:rFonts w:ascii="Verdana" w:hAnsi="Verdana"/>
          <w:bCs/>
          <w:sz w:val="20"/>
          <w:szCs w:val="20"/>
        </w:rPr>
        <w:t xml:space="preserve"> recommendations:</w:t>
      </w:r>
    </w:p>
    <w:p w14:paraId="3EDD08FC" w14:textId="5A762F70" w:rsidR="00C52F81" w:rsidRDefault="00BF1DB6" w:rsidP="00C52F81">
      <w:pPr>
        <w:pStyle w:val="ListParagraph"/>
        <w:numPr>
          <w:ilvl w:val="0"/>
          <w:numId w:val="34"/>
        </w:numPr>
        <w:ind w:left="1134"/>
        <w:rPr>
          <w:rFonts w:ascii="Verdana" w:hAnsi="Verdana"/>
          <w:bCs/>
          <w:sz w:val="20"/>
          <w:szCs w:val="20"/>
        </w:rPr>
      </w:pPr>
      <w:r>
        <w:rPr>
          <w:rFonts w:ascii="Verdana" w:hAnsi="Verdana"/>
          <w:bCs/>
          <w:sz w:val="20"/>
          <w:szCs w:val="20"/>
        </w:rPr>
        <w:t>4</w:t>
      </w:r>
      <w:r w:rsidR="00D46D54">
        <w:rPr>
          <w:rFonts w:ascii="Verdana" w:hAnsi="Verdana"/>
          <w:bCs/>
          <w:sz w:val="20"/>
          <w:szCs w:val="20"/>
        </w:rPr>
        <w:t>1</w:t>
      </w:r>
      <w:r w:rsidR="00C52F81" w:rsidRPr="00C52F81">
        <w:rPr>
          <w:rFonts w:ascii="Verdana" w:hAnsi="Verdana"/>
          <w:bCs/>
          <w:sz w:val="20"/>
          <w:szCs w:val="20"/>
        </w:rPr>
        <w:t xml:space="preserve"> recommendations have been completed and are closed.</w:t>
      </w:r>
    </w:p>
    <w:p w14:paraId="75F61D65" w14:textId="58C6A52E" w:rsidR="0077113E" w:rsidRPr="00D46D54" w:rsidRDefault="00BF1DB6" w:rsidP="00C52F81">
      <w:pPr>
        <w:pStyle w:val="ListParagraph"/>
        <w:numPr>
          <w:ilvl w:val="0"/>
          <w:numId w:val="34"/>
        </w:numPr>
        <w:ind w:left="1134"/>
        <w:rPr>
          <w:rFonts w:ascii="Verdana" w:hAnsi="Verdana"/>
          <w:bCs/>
          <w:sz w:val="20"/>
          <w:szCs w:val="20"/>
        </w:rPr>
      </w:pPr>
      <w:r w:rsidRPr="00D46D54">
        <w:rPr>
          <w:rFonts w:ascii="Verdana" w:hAnsi="Verdana"/>
          <w:bCs/>
          <w:sz w:val="20"/>
          <w:szCs w:val="20"/>
        </w:rPr>
        <w:t>3</w:t>
      </w:r>
      <w:r w:rsidR="0077113E" w:rsidRPr="00D46D54">
        <w:rPr>
          <w:rFonts w:ascii="Verdana" w:hAnsi="Verdana"/>
          <w:bCs/>
          <w:sz w:val="20"/>
          <w:szCs w:val="20"/>
        </w:rPr>
        <w:t xml:space="preserve"> recommendations have had their original implementation date revised and remain ongoing.</w:t>
      </w:r>
    </w:p>
    <w:p w14:paraId="11312470" w14:textId="004F0C6C" w:rsidR="00C52F81" w:rsidRPr="00A80C86" w:rsidRDefault="00D866C1" w:rsidP="00C52F81">
      <w:pPr>
        <w:pStyle w:val="ListParagraph"/>
        <w:numPr>
          <w:ilvl w:val="0"/>
          <w:numId w:val="34"/>
        </w:numPr>
        <w:ind w:left="1134"/>
        <w:rPr>
          <w:rFonts w:ascii="Verdana" w:hAnsi="Verdana"/>
          <w:b/>
          <w:sz w:val="20"/>
          <w:szCs w:val="20"/>
          <w:u w:val="single"/>
        </w:rPr>
      </w:pPr>
      <w:r>
        <w:rPr>
          <w:rFonts w:ascii="Verdana" w:hAnsi="Verdana"/>
          <w:bCs/>
          <w:sz w:val="20"/>
          <w:szCs w:val="20"/>
        </w:rPr>
        <w:t>7</w:t>
      </w:r>
      <w:r w:rsidR="00C52F81" w:rsidRPr="00C52F81">
        <w:rPr>
          <w:rFonts w:ascii="Verdana" w:hAnsi="Verdana"/>
          <w:bCs/>
          <w:sz w:val="20"/>
          <w:szCs w:val="20"/>
        </w:rPr>
        <w:t xml:space="preserve"> recommendations </w:t>
      </w:r>
      <w:r w:rsidR="0077113E">
        <w:rPr>
          <w:rFonts w:ascii="Verdana" w:hAnsi="Verdana"/>
          <w:bCs/>
          <w:sz w:val="20"/>
          <w:szCs w:val="20"/>
        </w:rPr>
        <w:t xml:space="preserve">have not yet reached their implementation date and </w:t>
      </w:r>
      <w:r w:rsidR="00C52F81" w:rsidRPr="00C52F81">
        <w:rPr>
          <w:rFonts w:ascii="Verdana" w:hAnsi="Verdana"/>
          <w:bCs/>
          <w:sz w:val="20"/>
          <w:szCs w:val="20"/>
        </w:rPr>
        <w:t>remain ongoing</w:t>
      </w:r>
      <w:r w:rsidR="00C52F81">
        <w:rPr>
          <w:rFonts w:ascii="Verdana" w:hAnsi="Verdana"/>
          <w:bCs/>
          <w:sz w:val="20"/>
          <w:szCs w:val="20"/>
        </w:rPr>
        <w:t>.</w:t>
      </w:r>
      <w:r w:rsidR="00C52F81" w:rsidRPr="00C52F81">
        <w:rPr>
          <w:rFonts w:ascii="Verdana" w:hAnsi="Verdana"/>
          <w:bCs/>
          <w:sz w:val="20"/>
          <w:szCs w:val="20"/>
        </w:rPr>
        <w:t xml:space="preserve"> </w:t>
      </w:r>
    </w:p>
    <w:p w14:paraId="6314F45D" w14:textId="24346599" w:rsidR="00A80C86" w:rsidRPr="00C52F81" w:rsidRDefault="00D46D54" w:rsidP="00C52F81">
      <w:pPr>
        <w:pStyle w:val="ListParagraph"/>
        <w:numPr>
          <w:ilvl w:val="0"/>
          <w:numId w:val="34"/>
        </w:numPr>
        <w:ind w:left="1134"/>
        <w:rPr>
          <w:rFonts w:ascii="Verdana" w:hAnsi="Verdana"/>
          <w:b/>
          <w:sz w:val="20"/>
          <w:szCs w:val="20"/>
          <w:u w:val="single"/>
        </w:rPr>
      </w:pPr>
      <w:r>
        <w:rPr>
          <w:rFonts w:ascii="Verdana" w:hAnsi="Verdana"/>
          <w:bCs/>
          <w:sz w:val="20"/>
          <w:szCs w:val="20"/>
        </w:rPr>
        <w:t>No</w:t>
      </w:r>
      <w:r w:rsidR="00A80C86">
        <w:rPr>
          <w:rFonts w:ascii="Verdana" w:hAnsi="Verdana"/>
          <w:bCs/>
          <w:sz w:val="20"/>
          <w:szCs w:val="20"/>
        </w:rPr>
        <w:t xml:space="preserve"> recommendation ha</w:t>
      </w:r>
      <w:r>
        <w:rPr>
          <w:rFonts w:ascii="Verdana" w:hAnsi="Verdana"/>
          <w:bCs/>
          <w:sz w:val="20"/>
          <w:szCs w:val="20"/>
        </w:rPr>
        <w:t>ve</w:t>
      </w:r>
      <w:r w:rsidR="00A80C86">
        <w:rPr>
          <w:rFonts w:ascii="Verdana" w:hAnsi="Verdana"/>
          <w:bCs/>
          <w:sz w:val="20"/>
          <w:szCs w:val="20"/>
        </w:rPr>
        <w:t xml:space="preserve"> passed </w:t>
      </w:r>
      <w:r>
        <w:rPr>
          <w:rFonts w:ascii="Verdana" w:hAnsi="Verdana"/>
          <w:bCs/>
          <w:sz w:val="20"/>
          <w:szCs w:val="20"/>
        </w:rPr>
        <w:t>their</w:t>
      </w:r>
      <w:r w:rsidR="00A80C86">
        <w:rPr>
          <w:rFonts w:ascii="Verdana" w:hAnsi="Verdana"/>
          <w:bCs/>
          <w:sz w:val="20"/>
          <w:szCs w:val="20"/>
        </w:rPr>
        <w:t xml:space="preserve"> implementation date </w:t>
      </w:r>
      <w:r w:rsidR="0038008D">
        <w:rPr>
          <w:rFonts w:ascii="Verdana" w:hAnsi="Verdana"/>
          <w:bCs/>
          <w:sz w:val="20"/>
          <w:szCs w:val="20"/>
        </w:rPr>
        <w:t xml:space="preserve">and </w:t>
      </w:r>
      <w:r>
        <w:rPr>
          <w:rFonts w:ascii="Verdana" w:hAnsi="Verdana"/>
          <w:bCs/>
          <w:sz w:val="20"/>
          <w:szCs w:val="20"/>
        </w:rPr>
        <w:t>are</w:t>
      </w:r>
      <w:r w:rsidR="0038008D">
        <w:rPr>
          <w:rFonts w:ascii="Verdana" w:hAnsi="Verdana"/>
          <w:bCs/>
          <w:sz w:val="20"/>
          <w:szCs w:val="20"/>
        </w:rPr>
        <w:t xml:space="preserve"> overdue.</w:t>
      </w:r>
    </w:p>
    <w:p w14:paraId="52F88F99" w14:textId="77777777" w:rsidR="007C2D4B" w:rsidRDefault="007C2D4B" w:rsidP="007C2D4B">
      <w:pPr>
        <w:rPr>
          <w:rFonts w:ascii="Verdana" w:hAnsi="Verdana"/>
          <w:bCs/>
          <w:sz w:val="20"/>
          <w:szCs w:val="20"/>
        </w:rPr>
      </w:pPr>
    </w:p>
    <w:p w14:paraId="2DF1B055" w14:textId="136B9CD6" w:rsidR="007C2D4B" w:rsidRPr="007C2D4B" w:rsidRDefault="007C2D4B" w:rsidP="007C2D4B">
      <w:pPr>
        <w:ind w:left="720"/>
        <w:rPr>
          <w:rFonts w:ascii="Verdana" w:hAnsi="Verdana"/>
          <w:b/>
          <w:sz w:val="20"/>
          <w:szCs w:val="20"/>
          <w:u w:val="single"/>
        </w:rPr>
      </w:pPr>
      <w:r w:rsidRPr="007C2D4B">
        <w:rPr>
          <w:rFonts w:ascii="Verdana" w:hAnsi="Verdana"/>
          <w:bCs/>
          <w:sz w:val="20"/>
          <w:szCs w:val="20"/>
        </w:rPr>
        <w:t xml:space="preserve">Further details regarding mitigation activity and progress updates can be found within the attached report, Summary of Internal Audit Recommendations for JIAC </w:t>
      </w:r>
      <w:r w:rsidR="00BF1DB6">
        <w:rPr>
          <w:rFonts w:ascii="Verdana" w:hAnsi="Verdana"/>
          <w:bCs/>
          <w:sz w:val="20"/>
          <w:szCs w:val="20"/>
        </w:rPr>
        <w:t>March</w:t>
      </w:r>
      <w:r w:rsidR="00807B5B">
        <w:rPr>
          <w:rFonts w:ascii="Verdana" w:hAnsi="Verdana"/>
          <w:bCs/>
          <w:sz w:val="20"/>
          <w:szCs w:val="20"/>
        </w:rPr>
        <w:t xml:space="preserve"> 2025</w:t>
      </w:r>
      <w:r w:rsidRPr="007C2D4B">
        <w:rPr>
          <w:rFonts w:ascii="Verdana" w:hAnsi="Verdana"/>
          <w:bCs/>
          <w:sz w:val="20"/>
          <w:szCs w:val="20"/>
        </w:rPr>
        <w:t xml:space="preserve">. </w:t>
      </w:r>
    </w:p>
    <w:p w14:paraId="19B983CB" w14:textId="77777777" w:rsidR="00725E2C" w:rsidRPr="00580BF3" w:rsidRDefault="00725E2C" w:rsidP="00725E2C">
      <w:pPr>
        <w:rPr>
          <w:rFonts w:ascii="Verdana" w:hAnsi="Verdana"/>
          <w:b/>
          <w:bCs/>
          <w:sz w:val="20"/>
          <w:szCs w:val="20"/>
          <w:u w:val="single"/>
        </w:rPr>
      </w:pPr>
    </w:p>
    <w:p w14:paraId="1DAD0B38" w14:textId="77777777" w:rsidR="009E00D7" w:rsidRDefault="009E00D7">
      <w:pPr>
        <w:jc w:val="left"/>
        <w:rPr>
          <w:rFonts w:ascii="Verdana" w:hAnsi="Verdana"/>
          <w:b/>
          <w:sz w:val="20"/>
          <w:szCs w:val="20"/>
        </w:rPr>
      </w:pPr>
      <w:r>
        <w:rPr>
          <w:rFonts w:ascii="Verdana" w:hAnsi="Verdana"/>
          <w:b/>
          <w:sz w:val="20"/>
          <w:szCs w:val="20"/>
        </w:rPr>
        <w:br w:type="page"/>
      </w:r>
    </w:p>
    <w:p w14:paraId="7D01B5EB" w14:textId="1C5901F6" w:rsidR="007121C0" w:rsidRDefault="007121C0" w:rsidP="007121C0">
      <w:pPr>
        <w:numPr>
          <w:ilvl w:val="0"/>
          <w:numId w:val="4"/>
        </w:numPr>
        <w:tabs>
          <w:tab w:val="clear" w:pos="360"/>
          <w:tab w:val="num" w:pos="720"/>
        </w:tabs>
        <w:rPr>
          <w:rFonts w:ascii="Verdana" w:hAnsi="Verdana"/>
          <w:b/>
          <w:sz w:val="20"/>
          <w:szCs w:val="20"/>
        </w:rPr>
      </w:pPr>
      <w:r w:rsidRPr="00580BF3">
        <w:rPr>
          <w:rFonts w:ascii="Verdana" w:hAnsi="Verdana"/>
          <w:b/>
          <w:sz w:val="20"/>
          <w:szCs w:val="20"/>
        </w:rPr>
        <w:lastRenderedPageBreak/>
        <w:t>OVERVIEW</w:t>
      </w:r>
    </w:p>
    <w:p w14:paraId="722A09C9" w14:textId="77777777" w:rsidR="00BB5EB3" w:rsidRPr="00CF6ADF" w:rsidRDefault="00BB5EB3" w:rsidP="002D67BB">
      <w:pPr>
        <w:rPr>
          <w:rFonts w:ascii="Verdana" w:hAnsi="Verdana"/>
          <w:sz w:val="20"/>
          <w:szCs w:val="20"/>
        </w:rPr>
      </w:pPr>
    </w:p>
    <w:p w14:paraId="5481ECB3" w14:textId="356DF4AE" w:rsidR="00C52F81" w:rsidRDefault="00C52F81" w:rsidP="00C52F81">
      <w:pPr>
        <w:numPr>
          <w:ilvl w:val="1"/>
          <w:numId w:val="4"/>
        </w:numPr>
        <w:rPr>
          <w:rFonts w:ascii="Verdana" w:hAnsi="Verdana"/>
          <w:b/>
          <w:sz w:val="20"/>
          <w:szCs w:val="20"/>
          <w:u w:val="single"/>
        </w:rPr>
      </w:pPr>
      <w:bookmarkStart w:id="0" w:name="_Hlk176787653"/>
      <w:r>
        <w:rPr>
          <w:rFonts w:ascii="Verdana" w:hAnsi="Verdana"/>
          <w:b/>
          <w:sz w:val="20"/>
          <w:szCs w:val="20"/>
          <w:u w:val="single"/>
        </w:rPr>
        <w:t>2023/24 Audits</w:t>
      </w:r>
    </w:p>
    <w:p w14:paraId="7DBD5025" w14:textId="77777777" w:rsidR="00C52F81" w:rsidRDefault="00C52F81" w:rsidP="0058245D">
      <w:pPr>
        <w:rPr>
          <w:rFonts w:ascii="Verdana" w:hAnsi="Verdana"/>
          <w:b/>
          <w:sz w:val="20"/>
          <w:szCs w:val="20"/>
        </w:rPr>
      </w:pPr>
    </w:p>
    <w:p w14:paraId="6B673ACA" w14:textId="083F2C04" w:rsidR="00FF460D" w:rsidRPr="00A80C86" w:rsidRDefault="00807B5B" w:rsidP="0038008D">
      <w:pPr>
        <w:pStyle w:val="ListParagraph"/>
        <w:numPr>
          <w:ilvl w:val="0"/>
          <w:numId w:val="29"/>
        </w:numPr>
        <w:ind w:left="993" w:hanging="283"/>
        <w:rPr>
          <w:rFonts w:ascii="Verdana" w:hAnsi="Verdana"/>
          <w:b/>
          <w:sz w:val="20"/>
          <w:szCs w:val="20"/>
          <w:u w:val="single"/>
        </w:rPr>
      </w:pPr>
      <w:r>
        <w:rPr>
          <w:rFonts w:ascii="Verdana" w:hAnsi="Verdana"/>
          <w:bCs/>
          <w:sz w:val="20"/>
          <w:szCs w:val="20"/>
        </w:rPr>
        <w:t>Ten</w:t>
      </w:r>
      <w:r w:rsidR="00FF460D">
        <w:rPr>
          <w:rFonts w:ascii="Verdana" w:hAnsi="Verdana"/>
          <w:bCs/>
          <w:sz w:val="20"/>
          <w:szCs w:val="20"/>
        </w:rPr>
        <w:t xml:space="preserve"> audits </w:t>
      </w:r>
      <w:r w:rsidR="005F5B3E">
        <w:rPr>
          <w:rFonts w:ascii="Verdana" w:hAnsi="Verdana"/>
          <w:bCs/>
          <w:sz w:val="20"/>
          <w:szCs w:val="20"/>
        </w:rPr>
        <w:t>were</w:t>
      </w:r>
      <w:r w:rsidR="00FF460D">
        <w:rPr>
          <w:rFonts w:ascii="Verdana" w:hAnsi="Verdana"/>
          <w:bCs/>
          <w:sz w:val="20"/>
          <w:szCs w:val="20"/>
        </w:rPr>
        <w:t xml:space="preserve"> completed </w:t>
      </w:r>
      <w:bookmarkEnd w:id="0"/>
      <w:r w:rsidR="00FF460D">
        <w:rPr>
          <w:rFonts w:ascii="Verdana" w:hAnsi="Verdana"/>
          <w:bCs/>
          <w:sz w:val="20"/>
          <w:szCs w:val="20"/>
        </w:rPr>
        <w:t xml:space="preserve">making </w:t>
      </w:r>
      <w:r w:rsidR="000242EC">
        <w:rPr>
          <w:rFonts w:ascii="Verdana" w:hAnsi="Verdana"/>
          <w:bCs/>
          <w:sz w:val="20"/>
          <w:szCs w:val="20"/>
        </w:rPr>
        <w:t>f</w:t>
      </w:r>
      <w:r w:rsidR="005F5B3E">
        <w:rPr>
          <w:rFonts w:ascii="Verdana" w:hAnsi="Verdana"/>
          <w:bCs/>
          <w:sz w:val="20"/>
          <w:szCs w:val="20"/>
        </w:rPr>
        <w:t>orty-</w:t>
      </w:r>
      <w:r w:rsidR="000242EC">
        <w:rPr>
          <w:rFonts w:ascii="Verdana" w:hAnsi="Verdana"/>
          <w:bCs/>
          <w:sz w:val="20"/>
          <w:szCs w:val="20"/>
        </w:rPr>
        <w:t>o</w:t>
      </w:r>
      <w:r w:rsidR="005F5B3E">
        <w:rPr>
          <w:rFonts w:ascii="Verdana" w:hAnsi="Verdana"/>
          <w:bCs/>
          <w:sz w:val="20"/>
          <w:szCs w:val="20"/>
        </w:rPr>
        <w:t>ne</w:t>
      </w:r>
      <w:r w:rsidR="00FF460D">
        <w:rPr>
          <w:rFonts w:ascii="Verdana" w:hAnsi="Verdana"/>
          <w:bCs/>
          <w:sz w:val="20"/>
          <w:szCs w:val="20"/>
        </w:rPr>
        <w:t xml:space="preserve"> recommendations.</w:t>
      </w:r>
    </w:p>
    <w:p w14:paraId="1C4CF356" w14:textId="77777777" w:rsidR="00A80C86" w:rsidRPr="0015054B" w:rsidRDefault="00A80C86" w:rsidP="0038008D">
      <w:pPr>
        <w:pStyle w:val="ListParagraph"/>
        <w:ind w:left="993" w:hanging="283"/>
        <w:rPr>
          <w:rFonts w:ascii="Verdana" w:hAnsi="Verdana"/>
          <w:b/>
          <w:sz w:val="20"/>
          <w:szCs w:val="20"/>
          <w:u w:val="single"/>
        </w:rPr>
      </w:pPr>
    </w:p>
    <w:p w14:paraId="7247460D" w14:textId="7FB9B74E" w:rsidR="00FF460D" w:rsidRPr="00A80C86" w:rsidRDefault="00BF1DB6" w:rsidP="0038008D">
      <w:pPr>
        <w:pStyle w:val="ListParagraph"/>
        <w:numPr>
          <w:ilvl w:val="0"/>
          <w:numId w:val="29"/>
        </w:numPr>
        <w:ind w:left="993" w:hanging="283"/>
        <w:rPr>
          <w:rFonts w:ascii="Verdana" w:hAnsi="Verdana"/>
          <w:b/>
          <w:sz w:val="20"/>
          <w:szCs w:val="20"/>
          <w:u w:val="single"/>
        </w:rPr>
      </w:pPr>
      <w:r>
        <w:rPr>
          <w:rFonts w:ascii="Verdana" w:hAnsi="Verdana"/>
          <w:bCs/>
          <w:sz w:val="20"/>
          <w:szCs w:val="20"/>
        </w:rPr>
        <w:t>Thirty-six</w:t>
      </w:r>
      <w:r w:rsidR="005F5B3E">
        <w:rPr>
          <w:rFonts w:ascii="Verdana" w:hAnsi="Verdana"/>
          <w:bCs/>
          <w:sz w:val="20"/>
          <w:szCs w:val="20"/>
        </w:rPr>
        <w:t xml:space="preserve"> recommendations have been completed and are closed.</w:t>
      </w:r>
      <w:r w:rsidR="00FF460D">
        <w:rPr>
          <w:rFonts w:ascii="Verdana" w:hAnsi="Verdana"/>
          <w:bCs/>
          <w:sz w:val="20"/>
          <w:szCs w:val="20"/>
        </w:rPr>
        <w:t xml:space="preserve"> </w:t>
      </w:r>
    </w:p>
    <w:p w14:paraId="15DFBE21" w14:textId="77777777" w:rsidR="00A80C86" w:rsidRPr="00A80C86" w:rsidRDefault="00A80C86" w:rsidP="0038008D">
      <w:pPr>
        <w:ind w:left="993" w:hanging="283"/>
        <w:rPr>
          <w:rFonts w:ascii="Verdana" w:hAnsi="Verdana"/>
          <w:b/>
          <w:sz w:val="20"/>
          <w:szCs w:val="20"/>
          <w:u w:val="single"/>
        </w:rPr>
      </w:pPr>
    </w:p>
    <w:p w14:paraId="6A3E5361" w14:textId="4EB43903" w:rsidR="005F5B3E" w:rsidRPr="00D46D54" w:rsidRDefault="00BF1DB6" w:rsidP="0038008D">
      <w:pPr>
        <w:pStyle w:val="ListParagraph"/>
        <w:numPr>
          <w:ilvl w:val="0"/>
          <w:numId w:val="29"/>
        </w:numPr>
        <w:ind w:left="993" w:hanging="283"/>
        <w:rPr>
          <w:rFonts w:ascii="Verdana" w:hAnsi="Verdana"/>
          <w:b/>
          <w:sz w:val="20"/>
          <w:szCs w:val="20"/>
          <w:u w:val="single"/>
        </w:rPr>
      </w:pPr>
      <w:r>
        <w:rPr>
          <w:rFonts w:ascii="Verdana" w:hAnsi="Verdana"/>
          <w:bCs/>
          <w:sz w:val="20"/>
          <w:szCs w:val="20"/>
        </w:rPr>
        <w:t>Two</w:t>
      </w:r>
      <w:r w:rsidR="00FF460D" w:rsidRPr="00FF460D">
        <w:rPr>
          <w:rFonts w:ascii="Verdana" w:hAnsi="Verdana"/>
          <w:bCs/>
          <w:sz w:val="20"/>
          <w:szCs w:val="20"/>
        </w:rPr>
        <w:t xml:space="preserve"> recommendations</w:t>
      </w:r>
      <w:r w:rsidR="00FF460D">
        <w:rPr>
          <w:rFonts w:ascii="Verdana" w:hAnsi="Verdana"/>
          <w:bCs/>
          <w:sz w:val="20"/>
          <w:szCs w:val="20"/>
        </w:rPr>
        <w:t xml:space="preserve"> </w:t>
      </w:r>
      <w:r w:rsidR="005F5B3E">
        <w:rPr>
          <w:rFonts w:ascii="Verdana" w:hAnsi="Verdana"/>
          <w:bCs/>
          <w:sz w:val="20"/>
          <w:szCs w:val="20"/>
        </w:rPr>
        <w:t xml:space="preserve">have not yet reached their implementation date and </w:t>
      </w:r>
      <w:r w:rsidR="00FF460D" w:rsidRPr="00FF460D">
        <w:rPr>
          <w:rFonts w:ascii="Verdana" w:hAnsi="Verdana"/>
          <w:bCs/>
          <w:sz w:val="20"/>
          <w:szCs w:val="20"/>
        </w:rPr>
        <w:t>remain ongoing.</w:t>
      </w:r>
    </w:p>
    <w:p w14:paraId="49514790" w14:textId="77777777" w:rsidR="00D46D54" w:rsidRPr="00D46D54" w:rsidRDefault="00D46D54" w:rsidP="00D46D54">
      <w:pPr>
        <w:pStyle w:val="ListParagraph"/>
        <w:rPr>
          <w:rFonts w:ascii="Verdana" w:hAnsi="Verdana"/>
          <w:b/>
          <w:sz w:val="20"/>
          <w:szCs w:val="20"/>
          <w:u w:val="single"/>
        </w:rPr>
      </w:pPr>
    </w:p>
    <w:p w14:paraId="415B756A" w14:textId="77777777" w:rsidR="00D46D54" w:rsidRDefault="00D46D54" w:rsidP="00D46D54">
      <w:pPr>
        <w:ind w:left="993"/>
        <w:rPr>
          <w:rFonts w:ascii="Verdana" w:hAnsi="Verdana"/>
          <w:bCs/>
          <w:sz w:val="20"/>
          <w:szCs w:val="20"/>
          <w:u w:val="single"/>
        </w:rPr>
      </w:pPr>
      <w:r w:rsidRPr="006D1646">
        <w:rPr>
          <w:rFonts w:ascii="Verdana" w:hAnsi="Verdana"/>
          <w:bCs/>
          <w:sz w:val="20"/>
          <w:szCs w:val="20"/>
          <w:u w:val="single"/>
        </w:rPr>
        <w:t>Identity Access Management – June 2024</w:t>
      </w:r>
    </w:p>
    <w:p w14:paraId="6CB43C25" w14:textId="77777777" w:rsidR="00D46D54" w:rsidRPr="006D1646" w:rsidRDefault="00D46D54" w:rsidP="00D46D54">
      <w:pPr>
        <w:ind w:left="993"/>
        <w:rPr>
          <w:rFonts w:ascii="Verdana" w:hAnsi="Verdana"/>
          <w:bCs/>
          <w:sz w:val="20"/>
          <w:szCs w:val="20"/>
          <w:u w:val="single"/>
        </w:rPr>
      </w:pPr>
    </w:p>
    <w:p w14:paraId="59745312" w14:textId="7723B988" w:rsidR="00D46D54" w:rsidRPr="006D1646" w:rsidRDefault="00D46D54" w:rsidP="00D46D54">
      <w:pPr>
        <w:ind w:left="993"/>
        <w:rPr>
          <w:rFonts w:ascii="Verdana" w:hAnsi="Verdana"/>
          <w:b/>
          <w:sz w:val="20"/>
          <w:szCs w:val="20"/>
        </w:rPr>
      </w:pPr>
      <w:r w:rsidRPr="006D1646">
        <w:rPr>
          <w:rFonts w:ascii="Verdana" w:hAnsi="Verdana"/>
          <w:b/>
          <w:sz w:val="20"/>
          <w:szCs w:val="20"/>
        </w:rPr>
        <w:t xml:space="preserve">Recommendation </w:t>
      </w:r>
      <w:r>
        <w:rPr>
          <w:rFonts w:ascii="Verdana" w:hAnsi="Verdana"/>
          <w:b/>
          <w:sz w:val="20"/>
          <w:szCs w:val="20"/>
        </w:rPr>
        <w:t>1</w:t>
      </w:r>
      <w:r w:rsidRPr="006D1646">
        <w:rPr>
          <w:rFonts w:ascii="Verdana" w:hAnsi="Verdana"/>
          <w:b/>
          <w:sz w:val="20"/>
          <w:szCs w:val="20"/>
        </w:rPr>
        <w:t xml:space="preserve"> – </w:t>
      </w:r>
      <w:r w:rsidRPr="00D46D54">
        <w:rPr>
          <w:rFonts w:ascii="Verdana" w:hAnsi="Verdana"/>
          <w:b/>
          <w:sz w:val="20"/>
          <w:szCs w:val="20"/>
        </w:rPr>
        <w:t>Lack of Periodic User Access Reviews</w:t>
      </w:r>
      <w:r w:rsidRPr="006D1646">
        <w:rPr>
          <w:rFonts w:ascii="Verdana" w:hAnsi="Verdana"/>
          <w:b/>
          <w:sz w:val="20"/>
          <w:szCs w:val="20"/>
        </w:rPr>
        <w:t>.</w:t>
      </w:r>
    </w:p>
    <w:p w14:paraId="153FC274" w14:textId="090A68F5" w:rsidR="00D46D54" w:rsidRPr="00D46D54" w:rsidRDefault="00D46D54" w:rsidP="00D46D54">
      <w:pPr>
        <w:pStyle w:val="ListParagraph"/>
        <w:ind w:left="993"/>
        <w:rPr>
          <w:rFonts w:ascii="Verdana" w:hAnsi="Verdana"/>
          <w:bCs/>
          <w:sz w:val="20"/>
          <w:szCs w:val="20"/>
        </w:rPr>
      </w:pPr>
      <w:r w:rsidRPr="00D46D54">
        <w:rPr>
          <w:rFonts w:ascii="Verdana" w:hAnsi="Verdana"/>
          <w:bCs/>
          <w:sz w:val="20"/>
          <w:szCs w:val="20"/>
        </w:rPr>
        <w:t>The process is currently conducted in conjunction with the Information Assurance and Systems admin teams and due to resource constraints is limited to ad hoc reviews at this time. However the new structure will facilitate the coordination of the ROPA, the underlying access required and then the audits will be planned and executed by the new information audit team.</w:t>
      </w:r>
      <w:r>
        <w:rPr>
          <w:rFonts w:ascii="Verdana" w:hAnsi="Verdana"/>
          <w:bCs/>
          <w:sz w:val="20"/>
          <w:szCs w:val="20"/>
        </w:rPr>
        <w:t xml:space="preserve">  </w:t>
      </w:r>
      <w:r w:rsidRPr="00D46D54">
        <w:rPr>
          <w:rFonts w:ascii="Verdana" w:hAnsi="Verdana"/>
          <w:bCs/>
          <w:sz w:val="20"/>
          <w:szCs w:val="20"/>
        </w:rPr>
        <w:t xml:space="preserve">Consultation </w:t>
      </w:r>
      <w:r>
        <w:rPr>
          <w:rFonts w:ascii="Verdana" w:hAnsi="Verdana"/>
          <w:bCs/>
          <w:sz w:val="20"/>
          <w:szCs w:val="20"/>
        </w:rPr>
        <w:t xml:space="preserve">on the new structure is </w:t>
      </w:r>
      <w:r w:rsidRPr="00D46D54">
        <w:rPr>
          <w:rFonts w:ascii="Verdana" w:hAnsi="Verdana"/>
          <w:bCs/>
          <w:sz w:val="20"/>
          <w:szCs w:val="20"/>
        </w:rPr>
        <w:t>now complete and largescale recruitment underway. DDaT are  working with the comms department to facilitate an effective and targeted recruitment campaign to ensure these roles are filled</w:t>
      </w:r>
      <w:r>
        <w:rPr>
          <w:rFonts w:ascii="Verdana" w:hAnsi="Verdana"/>
          <w:bCs/>
          <w:sz w:val="20"/>
          <w:szCs w:val="20"/>
        </w:rPr>
        <w:t>.</w:t>
      </w:r>
    </w:p>
    <w:p w14:paraId="0B8E989C" w14:textId="77777777" w:rsidR="00D46D54" w:rsidRPr="006D1646" w:rsidRDefault="00D46D54" w:rsidP="00D46D54">
      <w:pPr>
        <w:ind w:left="993"/>
        <w:rPr>
          <w:rFonts w:ascii="Verdana" w:hAnsi="Verdana"/>
          <w:bCs/>
          <w:sz w:val="20"/>
          <w:szCs w:val="20"/>
          <w:u w:val="single"/>
        </w:rPr>
      </w:pPr>
    </w:p>
    <w:p w14:paraId="78813DAF" w14:textId="57CB1210" w:rsidR="00D46D54" w:rsidRPr="006D1646" w:rsidRDefault="00D46D54" w:rsidP="00D46D54">
      <w:pPr>
        <w:ind w:left="993"/>
        <w:rPr>
          <w:rFonts w:ascii="Verdana" w:hAnsi="Verdana"/>
          <w:b/>
          <w:sz w:val="20"/>
          <w:szCs w:val="20"/>
        </w:rPr>
      </w:pPr>
      <w:r w:rsidRPr="006D1646">
        <w:rPr>
          <w:rFonts w:ascii="Verdana" w:hAnsi="Verdana"/>
          <w:b/>
          <w:sz w:val="20"/>
          <w:szCs w:val="20"/>
        </w:rPr>
        <w:t xml:space="preserve">Recommendation </w:t>
      </w:r>
      <w:r w:rsidR="00750888">
        <w:rPr>
          <w:rFonts w:ascii="Verdana" w:hAnsi="Verdana"/>
          <w:b/>
          <w:sz w:val="20"/>
          <w:szCs w:val="20"/>
        </w:rPr>
        <w:t>4</w:t>
      </w:r>
      <w:r w:rsidRPr="006D1646">
        <w:rPr>
          <w:rFonts w:ascii="Verdana" w:hAnsi="Verdana"/>
          <w:b/>
          <w:sz w:val="20"/>
          <w:szCs w:val="20"/>
        </w:rPr>
        <w:t xml:space="preserve"> – </w:t>
      </w:r>
      <w:r w:rsidR="00750888" w:rsidRPr="00750888">
        <w:rPr>
          <w:rFonts w:ascii="Verdana" w:hAnsi="Verdana"/>
          <w:b/>
          <w:sz w:val="20"/>
          <w:szCs w:val="20"/>
        </w:rPr>
        <w:t>Password Management Tool Implementation</w:t>
      </w:r>
      <w:r w:rsidRPr="006D1646">
        <w:rPr>
          <w:rFonts w:ascii="Verdana" w:hAnsi="Verdana"/>
          <w:b/>
          <w:sz w:val="20"/>
          <w:szCs w:val="20"/>
        </w:rPr>
        <w:t>.</w:t>
      </w:r>
    </w:p>
    <w:p w14:paraId="1ED5AF55" w14:textId="77777777" w:rsidR="00750888" w:rsidRPr="00750888" w:rsidRDefault="00750888" w:rsidP="00750888">
      <w:pPr>
        <w:pStyle w:val="ListParagraph"/>
        <w:ind w:left="993"/>
        <w:rPr>
          <w:rFonts w:ascii="Verdana" w:hAnsi="Verdana"/>
          <w:bCs/>
          <w:sz w:val="20"/>
          <w:szCs w:val="20"/>
        </w:rPr>
      </w:pPr>
      <w:r>
        <w:rPr>
          <w:rFonts w:ascii="Verdana" w:hAnsi="Verdana"/>
          <w:bCs/>
          <w:sz w:val="20"/>
          <w:szCs w:val="20"/>
        </w:rPr>
        <w:t>There</w:t>
      </w:r>
      <w:r w:rsidRPr="00750888">
        <w:rPr>
          <w:rFonts w:ascii="Verdana" w:hAnsi="Verdana"/>
          <w:bCs/>
          <w:sz w:val="20"/>
          <w:szCs w:val="20"/>
        </w:rPr>
        <w:t xml:space="preserve"> is a PAM (Password Access Management) Project in progress that is being led by the Transformation and Change team with a project manager assigned. Budget has been allocated and we have collated requirements which include the ability to store all generic administration and service account passwords, and supplier demonstrations have now taken place. This will be reviewed bi- monthly to ensure progress is made.</w:t>
      </w:r>
      <w:r>
        <w:rPr>
          <w:rFonts w:ascii="Verdana" w:hAnsi="Verdana"/>
          <w:bCs/>
          <w:sz w:val="20"/>
          <w:szCs w:val="20"/>
        </w:rPr>
        <w:t xml:space="preserve"> - </w:t>
      </w:r>
      <w:r w:rsidRPr="00750888">
        <w:rPr>
          <w:rFonts w:ascii="Verdana" w:hAnsi="Verdana"/>
          <w:bCs/>
          <w:sz w:val="20"/>
          <w:szCs w:val="20"/>
        </w:rPr>
        <w:t>Update January 2025 - The commercial activity has been placed on hold – Queries relating to Cloud viability now being explored as requested by stakeholders</w:t>
      </w:r>
    </w:p>
    <w:p w14:paraId="0E1D64F8" w14:textId="77777777" w:rsidR="00A80C86" w:rsidRPr="00A80C86" w:rsidRDefault="00A80C86" w:rsidP="0038008D">
      <w:pPr>
        <w:pStyle w:val="ListParagraph"/>
        <w:ind w:left="993" w:hanging="283"/>
        <w:rPr>
          <w:rFonts w:ascii="Verdana" w:hAnsi="Verdana"/>
          <w:bCs/>
          <w:sz w:val="20"/>
          <w:szCs w:val="20"/>
        </w:rPr>
      </w:pPr>
    </w:p>
    <w:p w14:paraId="48D4B3B2" w14:textId="6E894056" w:rsidR="006D1646" w:rsidRPr="006D1646" w:rsidRDefault="00BF1DB6" w:rsidP="006D1646">
      <w:pPr>
        <w:pStyle w:val="ListParagraph"/>
        <w:numPr>
          <w:ilvl w:val="0"/>
          <w:numId w:val="29"/>
        </w:numPr>
        <w:ind w:left="993" w:hanging="283"/>
        <w:rPr>
          <w:rFonts w:ascii="Verdana" w:hAnsi="Verdana"/>
          <w:b/>
          <w:sz w:val="20"/>
          <w:szCs w:val="20"/>
          <w:u w:val="single"/>
        </w:rPr>
      </w:pPr>
      <w:r w:rsidRPr="006D1646">
        <w:rPr>
          <w:rFonts w:ascii="Verdana" w:hAnsi="Verdana"/>
          <w:bCs/>
          <w:sz w:val="20"/>
          <w:szCs w:val="20"/>
        </w:rPr>
        <w:t>Three</w:t>
      </w:r>
      <w:r w:rsidR="005F5B3E" w:rsidRPr="006D1646">
        <w:rPr>
          <w:rFonts w:ascii="Verdana" w:hAnsi="Verdana"/>
          <w:bCs/>
          <w:sz w:val="20"/>
          <w:szCs w:val="20"/>
        </w:rPr>
        <w:t xml:space="preserve"> recommendations have had their implementation date revised and remain ongoing.</w:t>
      </w:r>
      <w:r w:rsidR="00FF460D" w:rsidRPr="006D1646">
        <w:rPr>
          <w:rFonts w:ascii="Verdana" w:hAnsi="Verdana"/>
          <w:bCs/>
          <w:sz w:val="20"/>
          <w:szCs w:val="20"/>
        </w:rPr>
        <w:t xml:space="preserve"> </w:t>
      </w:r>
    </w:p>
    <w:p w14:paraId="490B1295" w14:textId="77777777" w:rsidR="006D1646" w:rsidRPr="00A80C86" w:rsidRDefault="006D1646" w:rsidP="006D1646">
      <w:pPr>
        <w:pStyle w:val="ListParagraph"/>
        <w:ind w:left="993"/>
        <w:rPr>
          <w:rFonts w:ascii="Verdana" w:hAnsi="Verdana"/>
          <w:b/>
          <w:sz w:val="20"/>
          <w:szCs w:val="20"/>
          <w:u w:val="single"/>
        </w:rPr>
      </w:pPr>
    </w:p>
    <w:p w14:paraId="39CB784A" w14:textId="77777777" w:rsidR="006D1646" w:rsidRDefault="006D1646" w:rsidP="006D1646">
      <w:pPr>
        <w:ind w:left="993"/>
        <w:rPr>
          <w:rFonts w:ascii="Verdana" w:hAnsi="Verdana"/>
          <w:bCs/>
          <w:sz w:val="20"/>
          <w:szCs w:val="20"/>
          <w:u w:val="single"/>
        </w:rPr>
      </w:pPr>
      <w:bookmarkStart w:id="1" w:name="_Hlk191462028"/>
      <w:r w:rsidRPr="006D1646">
        <w:rPr>
          <w:rFonts w:ascii="Verdana" w:hAnsi="Verdana"/>
          <w:bCs/>
          <w:sz w:val="20"/>
          <w:szCs w:val="20"/>
          <w:u w:val="single"/>
        </w:rPr>
        <w:t>Identity Access Management – June 2024</w:t>
      </w:r>
    </w:p>
    <w:p w14:paraId="07BB041D" w14:textId="77777777" w:rsidR="006D1646" w:rsidRPr="006D1646" w:rsidRDefault="006D1646" w:rsidP="006D1646">
      <w:pPr>
        <w:ind w:left="993"/>
        <w:rPr>
          <w:rFonts w:ascii="Verdana" w:hAnsi="Verdana"/>
          <w:bCs/>
          <w:sz w:val="20"/>
          <w:szCs w:val="20"/>
          <w:u w:val="single"/>
        </w:rPr>
      </w:pPr>
    </w:p>
    <w:p w14:paraId="4DD27CBC" w14:textId="77777777" w:rsidR="006D1646" w:rsidRPr="006D1646" w:rsidRDefault="006D1646" w:rsidP="006D1646">
      <w:pPr>
        <w:ind w:left="993"/>
        <w:rPr>
          <w:rFonts w:ascii="Verdana" w:hAnsi="Verdana"/>
          <w:b/>
          <w:sz w:val="20"/>
          <w:szCs w:val="20"/>
        </w:rPr>
      </w:pPr>
      <w:r w:rsidRPr="006D1646">
        <w:rPr>
          <w:rFonts w:ascii="Verdana" w:hAnsi="Verdana"/>
          <w:b/>
          <w:sz w:val="20"/>
          <w:szCs w:val="20"/>
        </w:rPr>
        <w:t>Recommendation 2 – Multifactor Authentication for Fire AD Accounts.</w:t>
      </w:r>
    </w:p>
    <w:p w14:paraId="13FD8D0C" w14:textId="07DDBB8D" w:rsidR="00AF5B32" w:rsidRPr="00AF5B32" w:rsidRDefault="00AF5B32" w:rsidP="00AF5B32">
      <w:pPr>
        <w:ind w:left="993"/>
        <w:rPr>
          <w:rFonts w:ascii="Verdana" w:hAnsi="Verdana"/>
          <w:bCs/>
          <w:sz w:val="20"/>
          <w:szCs w:val="20"/>
        </w:rPr>
      </w:pPr>
      <w:r w:rsidRPr="00AF5B32">
        <w:rPr>
          <w:rFonts w:ascii="Verdana" w:hAnsi="Verdana"/>
          <w:bCs/>
          <w:sz w:val="20"/>
          <w:szCs w:val="20"/>
        </w:rPr>
        <w:t>As noted in the</w:t>
      </w:r>
      <w:r>
        <w:rPr>
          <w:rFonts w:ascii="Verdana" w:hAnsi="Verdana"/>
          <w:bCs/>
          <w:sz w:val="20"/>
          <w:szCs w:val="20"/>
        </w:rPr>
        <w:t xml:space="preserve"> </w:t>
      </w:r>
      <w:r w:rsidRPr="00AF5B32">
        <w:rPr>
          <w:rFonts w:ascii="Verdana" w:hAnsi="Verdana"/>
          <w:bCs/>
          <w:sz w:val="20"/>
          <w:szCs w:val="20"/>
        </w:rPr>
        <w:t>recommendation, we have started the process of implementing this security measure for administrative accounts and on a per project basis. The intention</w:t>
      </w:r>
    </w:p>
    <w:p w14:paraId="231F9071" w14:textId="42D7E4C2" w:rsidR="006D1646" w:rsidRDefault="00AF5B32" w:rsidP="00AF5B32">
      <w:pPr>
        <w:ind w:left="993"/>
        <w:rPr>
          <w:rFonts w:ascii="Verdana" w:hAnsi="Verdana"/>
          <w:bCs/>
          <w:sz w:val="20"/>
          <w:szCs w:val="20"/>
        </w:rPr>
      </w:pPr>
      <w:r w:rsidRPr="00AF5B32">
        <w:rPr>
          <w:rFonts w:ascii="Verdana" w:hAnsi="Verdana"/>
          <w:bCs/>
          <w:sz w:val="20"/>
          <w:szCs w:val="20"/>
        </w:rPr>
        <w:t xml:space="preserve">would be to enable this for accounts within </w:t>
      </w:r>
      <w:proofErr w:type="spellStart"/>
      <w:r w:rsidRPr="00AF5B32">
        <w:rPr>
          <w:rFonts w:ascii="Verdana" w:hAnsi="Verdana"/>
          <w:bCs/>
          <w:sz w:val="20"/>
          <w:szCs w:val="20"/>
        </w:rPr>
        <w:t>EntraID</w:t>
      </w:r>
      <w:proofErr w:type="spellEnd"/>
      <w:r w:rsidRPr="00AF5B32">
        <w:rPr>
          <w:rFonts w:ascii="Verdana" w:hAnsi="Verdana"/>
          <w:bCs/>
          <w:sz w:val="20"/>
          <w:szCs w:val="20"/>
        </w:rPr>
        <w:t>. Full implementation will require executive support from the organisation and of other affiliated bodies.</w:t>
      </w:r>
      <w:r>
        <w:rPr>
          <w:rFonts w:ascii="Verdana" w:hAnsi="Verdana"/>
          <w:bCs/>
          <w:sz w:val="20"/>
          <w:szCs w:val="20"/>
        </w:rPr>
        <w:t xml:space="preserve"> </w:t>
      </w:r>
      <w:r w:rsidRPr="00AF5B32">
        <w:rPr>
          <w:rFonts w:ascii="Verdana" w:hAnsi="Verdana"/>
          <w:bCs/>
          <w:sz w:val="20"/>
          <w:szCs w:val="20"/>
        </w:rPr>
        <w:t>We will commence this process, monitor the progress, and report any issues or challenges.</w:t>
      </w:r>
      <w:r>
        <w:rPr>
          <w:rFonts w:ascii="Verdana" w:hAnsi="Verdana"/>
          <w:bCs/>
          <w:sz w:val="20"/>
          <w:szCs w:val="20"/>
        </w:rPr>
        <w:t xml:space="preserve"> </w:t>
      </w:r>
      <w:r w:rsidR="006D1646" w:rsidRPr="006D1646">
        <w:rPr>
          <w:rFonts w:ascii="Verdana" w:hAnsi="Verdana"/>
          <w:bCs/>
          <w:sz w:val="20"/>
          <w:szCs w:val="20"/>
        </w:rPr>
        <w:t xml:space="preserve">Original implementation </w:t>
      </w:r>
      <w:bookmarkEnd w:id="1"/>
      <w:r w:rsidR="006D1646" w:rsidRPr="006D1646">
        <w:rPr>
          <w:rFonts w:ascii="Verdana" w:hAnsi="Verdana"/>
          <w:bCs/>
          <w:sz w:val="20"/>
          <w:szCs w:val="20"/>
        </w:rPr>
        <w:t>date September 2024.  MFA still awaiting approval by the ECF and the Union. Additional paper being prepared.  Revised date of April 2025 being proposed to allow time for this to be completed and approved.</w:t>
      </w:r>
    </w:p>
    <w:p w14:paraId="2BD818EA" w14:textId="77777777" w:rsidR="006D1646" w:rsidRDefault="006D1646" w:rsidP="006D1646">
      <w:pPr>
        <w:ind w:left="1080"/>
        <w:rPr>
          <w:rFonts w:ascii="Verdana" w:hAnsi="Verdana"/>
          <w:bCs/>
          <w:sz w:val="20"/>
          <w:szCs w:val="20"/>
        </w:rPr>
      </w:pPr>
    </w:p>
    <w:p w14:paraId="63E270ED" w14:textId="77777777" w:rsidR="006D1646" w:rsidRPr="006D1646" w:rsidRDefault="006D1646" w:rsidP="006D1646">
      <w:pPr>
        <w:ind w:left="993"/>
        <w:rPr>
          <w:rFonts w:ascii="Calibri" w:eastAsia="Calibri" w:hAnsi="Calibri"/>
          <w:b/>
          <w:bCs/>
        </w:rPr>
      </w:pPr>
      <w:r w:rsidRPr="006D1646">
        <w:rPr>
          <w:rFonts w:ascii="Calibri" w:eastAsia="Calibri" w:hAnsi="Calibri"/>
          <w:b/>
          <w:bCs/>
        </w:rPr>
        <w:t>Recommendation 5 –</w:t>
      </w:r>
      <w:r w:rsidRPr="006D1646">
        <w:rPr>
          <w:rFonts w:ascii="Calibri" w:eastAsia="Calibri" w:hAnsi="Calibri"/>
        </w:rPr>
        <w:t xml:space="preserve"> </w:t>
      </w:r>
      <w:r w:rsidRPr="006D1646">
        <w:rPr>
          <w:rFonts w:ascii="Calibri" w:eastAsia="Calibri" w:hAnsi="Calibri"/>
          <w:b/>
          <w:bCs/>
        </w:rPr>
        <w:t>Completion of Access Changes.</w:t>
      </w:r>
    </w:p>
    <w:p w14:paraId="15C89956" w14:textId="77777777" w:rsidR="00AF5B32" w:rsidRDefault="00AF5B32" w:rsidP="006D1646">
      <w:pPr>
        <w:ind w:left="993"/>
        <w:rPr>
          <w:rFonts w:ascii="Calibri" w:eastAsia="Calibri" w:hAnsi="Calibri"/>
        </w:rPr>
      </w:pPr>
      <w:r w:rsidRPr="00AF5B32">
        <w:rPr>
          <w:rFonts w:ascii="Calibri" w:eastAsia="Calibri" w:hAnsi="Calibri"/>
        </w:rPr>
        <w:t>Although tickets are already created from HR data, this process will now be reviewed to identify the capability of the current HR hub, ITSM tool and automation, if that cannot be easily done within these existing platforms then this will be developed with the new ITSM tool. The associated action will be to review this and report to key stakeholders.</w:t>
      </w:r>
      <w:r>
        <w:rPr>
          <w:rFonts w:ascii="Calibri" w:eastAsia="Calibri" w:hAnsi="Calibri"/>
        </w:rPr>
        <w:t xml:space="preserve">  </w:t>
      </w:r>
    </w:p>
    <w:p w14:paraId="01132073" w14:textId="316EC573" w:rsidR="006D1646" w:rsidRDefault="006D1646" w:rsidP="006D1646">
      <w:pPr>
        <w:ind w:left="993"/>
        <w:rPr>
          <w:rFonts w:ascii="Calibri" w:eastAsia="Calibri" w:hAnsi="Calibri"/>
        </w:rPr>
      </w:pPr>
      <w:r w:rsidRPr="006D1646">
        <w:rPr>
          <w:rFonts w:ascii="Calibri" w:eastAsia="Calibri" w:hAnsi="Calibri"/>
        </w:rPr>
        <w:t xml:space="preserve">Original implementation date July 2024.  </w:t>
      </w:r>
      <w:r w:rsidR="00AF5B32">
        <w:rPr>
          <w:rFonts w:ascii="Calibri" w:eastAsia="Calibri" w:hAnsi="Calibri"/>
        </w:rPr>
        <w:t xml:space="preserve">Update 31/10/24 - </w:t>
      </w:r>
      <w:r w:rsidR="00AF5B32" w:rsidRPr="00AF5B32">
        <w:rPr>
          <w:rFonts w:ascii="Calibri" w:eastAsia="Calibri" w:hAnsi="Calibri"/>
        </w:rPr>
        <w:t>The procurement for the tool is progressing well. The revised project stage gates remain accurate.</w:t>
      </w:r>
      <w:r w:rsidRPr="006D1646">
        <w:rPr>
          <w:rFonts w:ascii="Calibri" w:eastAsia="Calibri" w:hAnsi="Calibri"/>
        </w:rPr>
        <w:t xml:space="preserve"> Revised date March 2025</w:t>
      </w:r>
      <w:r>
        <w:rPr>
          <w:rFonts w:ascii="Calibri" w:eastAsia="Calibri" w:hAnsi="Calibri"/>
        </w:rPr>
        <w:t>.</w:t>
      </w:r>
    </w:p>
    <w:p w14:paraId="607C07E5" w14:textId="77777777" w:rsidR="006D1646" w:rsidRDefault="006D1646" w:rsidP="006D1646">
      <w:pPr>
        <w:ind w:left="993"/>
        <w:rPr>
          <w:rFonts w:ascii="Calibri" w:eastAsia="Calibri" w:hAnsi="Calibri"/>
        </w:rPr>
      </w:pPr>
    </w:p>
    <w:p w14:paraId="24B1A50A" w14:textId="77777777" w:rsidR="006D1646" w:rsidRDefault="006D1646" w:rsidP="006D1646">
      <w:pPr>
        <w:ind w:left="993"/>
        <w:rPr>
          <w:rFonts w:ascii="Calibri" w:eastAsia="Calibri" w:hAnsi="Calibri"/>
          <w:u w:val="single"/>
        </w:rPr>
      </w:pPr>
      <w:bookmarkStart w:id="2" w:name="_Hlk190680297"/>
      <w:r w:rsidRPr="006D1646">
        <w:rPr>
          <w:rFonts w:ascii="Calibri" w:eastAsia="Calibri" w:hAnsi="Calibri"/>
          <w:u w:val="single"/>
        </w:rPr>
        <w:lastRenderedPageBreak/>
        <w:t>IT Asset Legacy Management – June 2024</w:t>
      </w:r>
    </w:p>
    <w:p w14:paraId="584EF113" w14:textId="77777777" w:rsidR="006D1646" w:rsidRPr="006D1646" w:rsidRDefault="006D1646" w:rsidP="006D1646">
      <w:pPr>
        <w:ind w:left="993"/>
        <w:rPr>
          <w:rFonts w:ascii="Calibri" w:eastAsia="Calibri" w:hAnsi="Calibri"/>
          <w:u w:val="single"/>
        </w:rPr>
      </w:pPr>
    </w:p>
    <w:p w14:paraId="4E1538A3" w14:textId="77777777" w:rsidR="006D1646" w:rsidRPr="006D1646" w:rsidRDefault="006D1646" w:rsidP="006D1646">
      <w:pPr>
        <w:ind w:left="993"/>
        <w:rPr>
          <w:rFonts w:ascii="Calibri" w:eastAsia="Calibri" w:hAnsi="Calibri"/>
          <w:b/>
          <w:bCs/>
        </w:rPr>
      </w:pPr>
      <w:r w:rsidRPr="006D1646">
        <w:rPr>
          <w:rFonts w:ascii="Calibri" w:eastAsia="Calibri" w:hAnsi="Calibri"/>
          <w:b/>
          <w:bCs/>
        </w:rPr>
        <w:t>Recommendation 1 –</w:t>
      </w:r>
      <w:r w:rsidRPr="006D1646">
        <w:rPr>
          <w:rFonts w:ascii="Calibri" w:eastAsia="Calibri" w:hAnsi="Calibri"/>
        </w:rPr>
        <w:t xml:space="preserve"> </w:t>
      </w:r>
      <w:r w:rsidRPr="006D1646">
        <w:rPr>
          <w:rFonts w:ascii="Calibri" w:eastAsia="Calibri" w:hAnsi="Calibri"/>
          <w:b/>
          <w:bCs/>
        </w:rPr>
        <w:t>Automated scanning of hardware and software is not used to identify inaccuracies in the IT asset register.</w:t>
      </w:r>
    </w:p>
    <w:p w14:paraId="5990C9C7" w14:textId="66ED202B" w:rsidR="00AF5B32" w:rsidRPr="00AF5B32" w:rsidRDefault="00AF5B32" w:rsidP="00AF5B32">
      <w:pPr>
        <w:ind w:left="993"/>
        <w:rPr>
          <w:rFonts w:ascii="Calibri" w:eastAsia="Calibri" w:hAnsi="Calibri"/>
        </w:rPr>
      </w:pPr>
      <w:r w:rsidRPr="00AF5B32">
        <w:rPr>
          <w:rFonts w:ascii="Calibri" w:eastAsia="Calibri" w:hAnsi="Calibri"/>
        </w:rPr>
        <w:t>The procurement and implementation of the new ITSM tool is ongoing and DDaT will implement the software in three phases, starting from the first quarter of the current fiscal year and ending by the fourth quarter of the next fiscal year.</w:t>
      </w:r>
      <w:r>
        <w:rPr>
          <w:rFonts w:ascii="Calibri" w:eastAsia="Calibri" w:hAnsi="Calibri"/>
        </w:rPr>
        <w:t xml:space="preserve"> </w:t>
      </w:r>
    </w:p>
    <w:p w14:paraId="1F2AB469" w14:textId="77777777" w:rsidR="006D1646" w:rsidRPr="006D1646" w:rsidRDefault="006D1646" w:rsidP="006D1646">
      <w:pPr>
        <w:ind w:left="993"/>
        <w:rPr>
          <w:rFonts w:ascii="Calibri" w:eastAsia="Calibri" w:hAnsi="Calibri"/>
        </w:rPr>
      </w:pPr>
      <w:r w:rsidRPr="006D1646">
        <w:rPr>
          <w:rFonts w:ascii="Calibri" w:eastAsia="Calibri" w:hAnsi="Calibri"/>
        </w:rPr>
        <w:t xml:space="preserve">Original implementation date December 2024. Due to procurement activity and delayed ITSM implementation </w:t>
      </w:r>
      <w:bookmarkEnd w:id="2"/>
      <w:r w:rsidRPr="006D1646">
        <w:rPr>
          <w:rFonts w:ascii="Calibri" w:eastAsia="Calibri" w:hAnsi="Calibri"/>
        </w:rPr>
        <w:t>delivery date adjusted to March 2025.  Revised date 31 March 2025.</w:t>
      </w:r>
    </w:p>
    <w:p w14:paraId="09D6C349" w14:textId="77777777" w:rsidR="006D1646" w:rsidRPr="006D1646" w:rsidRDefault="006D1646" w:rsidP="006D1646">
      <w:pPr>
        <w:ind w:left="993"/>
        <w:rPr>
          <w:rFonts w:ascii="Calibri" w:eastAsia="Calibri" w:hAnsi="Calibri"/>
        </w:rPr>
      </w:pPr>
    </w:p>
    <w:p w14:paraId="6A515922" w14:textId="0305995B" w:rsidR="005F5B3E" w:rsidRDefault="005F5B3E" w:rsidP="005F5B3E">
      <w:pPr>
        <w:numPr>
          <w:ilvl w:val="1"/>
          <w:numId w:val="4"/>
        </w:numPr>
        <w:rPr>
          <w:rFonts w:ascii="Verdana" w:hAnsi="Verdana"/>
          <w:b/>
          <w:sz w:val="20"/>
          <w:szCs w:val="20"/>
          <w:u w:val="single"/>
        </w:rPr>
      </w:pPr>
      <w:r>
        <w:rPr>
          <w:rFonts w:ascii="Verdana" w:hAnsi="Verdana"/>
          <w:b/>
          <w:sz w:val="20"/>
          <w:szCs w:val="20"/>
          <w:u w:val="single"/>
        </w:rPr>
        <w:t>2024/25 Audits</w:t>
      </w:r>
    </w:p>
    <w:p w14:paraId="4DD56F0D" w14:textId="77777777" w:rsidR="005F5B3E" w:rsidRDefault="005F5B3E" w:rsidP="005F5B3E">
      <w:pPr>
        <w:rPr>
          <w:rFonts w:ascii="Verdana" w:hAnsi="Verdana"/>
          <w:b/>
          <w:sz w:val="20"/>
          <w:szCs w:val="20"/>
        </w:rPr>
      </w:pPr>
    </w:p>
    <w:p w14:paraId="39403FF9" w14:textId="6681B680" w:rsidR="00A80C86" w:rsidRPr="00A80C86" w:rsidRDefault="00BF1DB6" w:rsidP="0038008D">
      <w:pPr>
        <w:numPr>
          <w:ilvl w:val="0"/>
          <w:numId w:val="29"/>
        </w:numPr>
        <w:ind w:left="993" w:hanging="283"/>
        <w:rPr>
          <w:rFonts w:ascii="Verdana" w:hAnsi="Verdana"/>
          <w:b/>
          <w:bCs/>
          <w:sz w:val="20"/>
          <w:szCs w:val="20"/>
          <w:u w:val="single"/>
        </w:rPr>
      </w:pPr>
      <w:r>
        <w:rPr>
          <w:rFonts w:ascii="Verdana" w:hAnsi="Verdana"/>
          <w:bCs/>
          <w:sz w:val="20"/>
          <w:szCs w:val="20"/>
        </w:rPr>
        <w:t>F</w:t>
      </w:r>
      <w:r w:rsidR="00D866C1">
        <w:rPr>
          <w:rFonts w:ascii="Verdana" w:hAnsi="Verdana"/>
          <w:bCs/>
          <w:sz w:val="20"/>
          <w:szCs w:val="20"/>
        </w:rPr>
        <w:t>ive</w:t>
      </w:r>
      <w:r w:rsidR="00A80C86" w:rsidRPr="00A80C86">
        <w:rPr>
          <w:rFonts w:ascii="Verdana" w:hAnsi="Verdana"/>
          <w:bCs/>
          <w:sz w:val="20"/>
          <w:szCs w:val="20"/>
        </w:rPr>
        <w:t xml:space="preserve"> audits were completed making </w:t>
      </w:r>
      <w:r w:rsidR="00D866C1">
        <w:rPr>
          <w:rFonts w:ascii="Verdana" w:hAnsi="Verdana"/>
          <w:bCs/>
          <w:sz w:val="20"/>
          <w:szCs w:val="20"/>
        </w:rPr>
        <w:t>ten</w:t>
      </w:r>
      <w:r w:rsidR="00A80C86" w:rsidRPr="00A80C86">
        <w:rPr>
          <w:rFonts w:ascii="Verdana" w:hAnsi="Verdana"/>
          <w:bCs/>
          <w:sz w:val="20"/>
          <w:szCs w:val="20"/>
        </w:rPr>
        <w:t xml:space="preserve"> recommendations.</w:t>
      </w:r>
    </w:p>
    <w:p w14:paraId="0922B9E0" w14:textId="77777777" w:rsidR="00A80C86" w:rsidRPr="00A80C86" w:rsidRDefault="00A80C86" w:rsidP="0038008D">
      <w:pPr>
        <w:ind w:left="993" w:hanging="283"/>
        <w:rPr>
          <w:rFonts w:ascii="Verdana" w:hAnsi="Verdana"/>
          <w:b/>
          <w:bCs/>
          <w:sz w:val="20"/>
          <w:szCs w:val="20"/>
          <w:u w:val="single"/>
        </w:rPr>
      </w:pPr>
    </w:p>
    <w:p w14:paraId="70E2FCCF" w14:textId="2FB00F62" w:rsidR="00A80C86" w:rsidRPr="00A80C86" w:rsidRDefault="00D866C1" w:rsidP="0038008D">
      <w:pPr>
        <w:numPr>
          <w:ilvl w:val="0"/>
          <w:numId w:val="29"/>
        </w:numPr>
        <w:ind w:left="993" w:hanging="283"/>
        <w:rPr>
          <w:rFonts w:ascii="Verdana" w:hAnsi="Verdana"/>
          <w:b/>
          <w:bCs/>
          <w:sz w:val="20"/>
          <w:szCs w:val="20"/>
          <w:u w:val="single"/>
        </w:rPr>
      </w:pPr>
      <w:r>
        <w:rPr>
          <w:rFonts w:ascii="Verdana" w:hAnsi="Verdana"/>
          <w:bCs/>
          <w:sz w:val="20"/>
          <w:szCs w:val="20"/>
        </w:rPr>
        <w:t>Five</w:t>
      </w:r>
      <w:r w:rsidR="00A80C86" w:rsidRPr="00A80C86">
        <w:rPr>
          <w:rFonts w:ascii="Verdana" w:hAnsi="Verdana"/>
          <w:bCs/>
          <w:sz w:val="20"/>
          <w:szCs w:val="20"/>
        </w:rPr>
        <w:t xml:space="preserve"> recommendations have been completed and are closed. </w:t>
      </w:r>
    </w:p>
    <w:p w14:paraId="0FBFCE0D" w14:textId="77777777" w:rsidR="00A80C86" w:rsidRPr="00A80C86" w:rsidRDefault="00A80C86" w:rsidP="0038008D">
      <w:pPr>
        <w:ind w:left="993" w:hanging="283"/>
        <w:rPr>
          <w:rFonts w:ascii="Verdana" w:hAnsi="Verdana"/>
          <w:b/>
          <w:bCs/>
          <w:sz w:val="20"/>
          <w:szCs w:val="20"/>
          <w:u w:val="single"/>
        </w:rPr>
      </w:pPr>
    </w:p>
    <w:p w14:paraId="41B2355A" w14:textId="28275BDB" w:rsidR="00A80C86" w:rsidRPr="002457E7" w:rsidRDefault="00BF1DB6" w:rsidP="0038008D">
      <w:pPr>
        <w:numPr>
          <w:ilvl w:val="0"/>
          <w:numId w:val="29"/>
        </w:numPr>
        <w:ind w:left="993" w:hanging="283"/>
        <w:rPr>
          <w:rFonts w:ascii="Verdana" w:hAnsi="Verdana"/>
          <w:b/>
          <w:bCs/>
          <w:sz w:val="20"/>
          <w:szCs w:val="20"/>
          <w:u w:val="single"/>
        </w:rPr>
      </w:pPr>
      <w:r>
        <w:rPr>
          <w:rFonts w:ascii="Verdana" w:hAnsi="Verdana"/>
          <w:bCs/>
          <w:sz w:val="20"/>
          <w:szCs w:val="20"/>
        </w:rPr>
        <w:t>F</w:t>
      </w:r>
      <w:r w:rsidR="00D866C1">
        <w:rPr>
          <w:rFonts w:ascii="Verdana" w:hAnsi="Verdana"/>
          <w:bCs/>
          <w:sz w:val="20"/>
          <w:szCs w:val="20"/>
        </w:rPr>
        <w:t>ive</w:t>
      </w:r>
      <w:r w:rsidR="00A80C86" w:rsidRPr="00A80C86">
        <w:rPr>
          <w:rFonts w:ascii="Verdana" w:hAnsi="Verdana"/>
          <w:bCs/>
          <w:sz w:val="20"/>
          <w:szCs w:val="20"/>
        </w:rPr>
        <w:t xml:space="preserve"> recommendations have not yet reached their implementation date and remain ongoing.</w:t>
      </w:r>
    </w:p>
    <w:p w14:paraId="045308FD" w14:textId="77777777" w:rsidR="002457E7" w:rsidRDefault="002457E7" w:rsidP="002457E7">
      <w:pPr>
        <w:pStyle w:val="ListParagraph"/>
        <w:rPr>
          <w:rFonts w:ascii="Verdana" w:hAnsi="Verdana"/>
          <w:b/>
          <w:bCs/>
          <w:sz w:val="20"/>
          <w:szCs w:val="20"/>
          <w:u w:val="single"/>
        </w:rPr>
      </w:pPr>
    </w:p>
    <w:p w14:paraId="7F13C3A6" w14:textId="738AB1AD" w:rsidR="002457E7" w:rsidRDefault="002457E7" w:rsidP="002457E7">
      <w:pPr>
        <w:ind w:left="993"/>
        <w:rPr>
          <w:rFonts w:ascii="Calibri" w:eastAsia="Calibri" w:hAnsi="Calibri"/>
          <w:u w:val="single"/>
        </w:rPr>
      </w:pPr>
      <w:r>
        <w:rPr>
          <w:rFonts w:ascii="Calibri" w:eastAsia="Calibri" w:hAnsi="Calibri"/>
          <w:u w:val="single"/>
        </w:rPr>
        <w:t>Asset</w:t>
      </w:r>
      <w:r w:rsidRPr="006D1646">
        <w:rPr>
          <w:rFonts w:ascii="Calibri" w:eastAsia="Calibri" w:hAnsi="Calibri"/>
          <w:u w:val="single"/>
        </w:rPr>
        <w:t xml:space="preserve"> Management – </w:t>
      </w:r>
      <w:r>
        <w:rPr>
          <w:rFonts w:ascii="Calibri" w:eastAsia="Calibri" w:hAnsi="Calibri"/>
          <w:u w:val="single"/>
        </w:rPr>
        <w:t>October</w:t>
      </w:r>
      <w:r w:rsidRPr="006D1646">
        <w:rPr>
          <w:rFonts w:ascii="Calibri" w:eastAsia="Calibri" w:hAnsi="Calibri"/>
          <w:u w:val="single"/>
        </w:rPr>
        <w:t xml:space="preserve"> 2024</w:t>
      </w:r>
    </w:p>
    <w:p w14:paraId="3445A693" w14:textId="77777777" w:rsidR="002457E7" w:rsidRPr="006D1646" w:rsidRDefault="002457E7" w:rsidP="002457E7">
      <w:pPr>
        <w:ind w:left="993"/>
        <w:rPr>
          <w:rFonts w:ascii="Calibri" w:eastAsia="Calibri" w:hAnsi="Calibri"/>
          <w:u w:val="single"/>
        </w:rPr>
      </w:pPr>
    </w:p>
    <w:p w14:paraId="6F142533" w14:textId="1BFF6FE8" w:rsidR="002457E7" w:rsidRPr="006D1646" w:rsidRDefault="002457E7" w:rsidP="002457E7">
      <w:pPr>
        <w:ind w:left="993"/>
        <w:rPr>
          <w:rFonts w:ascii="Calibri" w:eastAsia="Calibri" w:hAnsi="Calibri"/>
          <w:b/>
          <w:bCs/>
        </w:rPr>
      </w:pPr>
      <w:bookmarkStart w:id="3" w:name="_Hlk190696372"/>
      <w:r w:rsidRPr="006D1646">
        <w:rPr>
          <w:rFonts w:ascii="Calibri" w:eastAsia="Calibri" w:hAnsi="Calibri"/>
          <w:b/>
          <w:bCs/>
        </w:rPr>
        <w:t>Recommendation 1 –</w:t>
      </w:r>
      <w:r w:rsidRPr="006D1646">
        <w:rPr>
          <w:rFonts w:ascii="Calibri" w:eastAsia="Calibri" w:hAnsi="Calibri"/>
        </w:rPr>
        <w:t xml:space="preserve"> </w:t>
      </w:r>
      <w:r w:rsidRPr="002457E7">
        <w:rPr>
          <w:rFonts w:ascii="Calibri" w:eastAsia="Calibri" w:hAnsi="Calibri"/>
          <w:b/>
          <w:bCs/>
        </w:rPr>
        <w:t>Lack of equipment and inventory checks</w:t>
      </w:r>
      <w:r w:rsidRPr="006D1646">
        <w:rPr>
          <w:rFonts w:ascii="Calibri" w:eastAsia="Calibri" w:hAnsi="Calibri"/>
          <w:b/>
          <w:bCs/>
        </w:rPr>
        <w:t>.</w:t>
      </w:r>
    </w:p>
    <w:p w14:paraId="4577BD16" w14:textId="5E99E095" w:rsidR="002457E7" w:rsidRDefault="002457E7" w:rsidP="002457E7">
      <w:pPr>
        <w:ind w:left="993"/>
        <w:rPr>
          <w:rFonts w:ascii="Calibri" w:eastAsia="Calibri" w:hAnsi="Calibri"/>
        </w:rPr>
      </w:pPr>
      <w:r w:rsidRPr="002457E7">
        <w:rPr>
          <w:rFonts w:ascii="Calibri" w:eastAsia="Calibri" w:hAnsi="Calibri"/>
        </w:rPr>
        <w:t xml:space="preserve">The organisations will need </w:t>
      </w:r>
      <w:bookmarkEnd w:id="3"/>
      <w:r w:rsidRPr="002457E7">
        <w:rPr>
          <w:rFonts w:ascii="Calibri" w:eastAsia="Calibri" w:hAnsi="Calibri"/>
        </w:rPr>
        <w:t>to implement a new system to support the ongoing management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w:t>
      </w:r>
      <w:r>
        <w:rPr>
          <w:rFonts w:ascii="Calibri" w:eastAsia="Calibri" w:hAnsi="Calibri"/>
        </w:rPr>
        <w:t xml:space="preserve"> Due date 30 November 2025.</w:t>
      </w:r>
    </w:p>
    <w:p w14:paraId="539725F1" w14:textId="77777777" w:rsidR="002457E7" w:rsidRDefault="002457E7" w:rsidP="002457E7">
      <w:pPr>
        <w:ind w:left="993"/>
        <w:rPr>
          <w:rFonts w:ascii="Calibri" w:eastAsia="Calibri" w:hAnsi="Calibri"/>
        </w:rPr>
      </w:pPr>
    </w:p>
    <w:p w14:paraId="4024C567" w14:textId="6E5D42AE" w:rsidR="002457E7" w:rsidRPr="006D1646" w:rsidRDefault="002457E7" w:rsidP="002457E7">
      <w:pPr>
        <w:ind w:left="993"/>
        <w:rPr>
          <w:rFonts w:ascii="Calibri" w:eastAsia="Calibri" w:hAnsi="Calibri"/>
          <w:b/>
          <w:bCs/>
        </w:rPr>
      </w:pPr>
      <w:bookmarkStart w:id="4" w:name="_Hlk190696462"/>
      <w:r w:rsidRPr="006D1646">
        <w:rPr>
          <w:rFonts w:ascii="Calibri" w:eastAsia="Calibri" w:hAnsi="Calibri"/>
          <w:b/>
          <w:bCs/>
        </w:rPr>
        <w:t xml:space="preserve">Recommendation </w:t>
      </w:r>
      <w:r>
        <w:rPr>
          <w:rFonts w:ascii="Calibri" w:eastAsia="Calibri" w:hAnsi="Calibri"/>
          <w:b/>
          <w:bCs/>
        </w:rPr>
        <w:t>2</w:t>
      </w:r>
      <w:r w:rsidRPr="006D1646">
        <w:rPr>
          <w:rFonts w:ascii="Calibri" w:eastAsia="Calibri" w:hAnsi="Calibri"/>
          <w:b/>
          <w:bCs/>
        </w:rPr>
        <w:t xml:space="preserve"> –</w:t>
      </w:r>
      <w:r w:rsidRPr="006D1646">
        <w:rPr>
          <w:rFonts w:ascii="Calibri" w:eastAsia="Calibri" w:hAnsi="Calibri"/>
        </w:rPr>
        <w:t xml:space="preserve"> </w:t>
      </w:r>
      <w:r w:rsidRPr="002457E7">
        <w:rPr>
          <w:rFonts w:ascii="Calibri" w:eastAsia="Calibri" w:hAnsi="Calibri"/>
          <w:b/>
          <w:bCs/>
        </w:rPr>
        <w:t xml:space="preserve">Lack of </w:t>
      </w:r>
      <w:r>
        <w:rPr>
          <w:rFonts w:ascii="Calibri" w:eastAsia="Calibri" w:hAnsi="Calibri"/>
          <w:b/>
          <w:bCs/>
        </w:rPr>
        <w:t>updated policies and procedures</w:t>
      </w:r>
      <w:r w:rsidRPr="006D1646">
        <w:rPr>
          <w:rFonts w:ascii="Calibri" w:eastAsia="Calibri" w:hAnsi="Calibri"/>
          <w:b/>
          <w:bCs/>
        </w:rPr>
        <w:t>.</w:t>
      </w:r>
    </w:p>
    <w:p w14:paraId="32DD9D7D" w14:textId="41DFC026" w:rsidR="002457E7" w:rsidRDefault="002457E7" w:rsidP="002457E7">
      <w:pPr>
        <w:ind w:left="993"/>
        <w:rPr>
          <w:rFonts w:ascii="Calibri" w:eastAsia="Calibri" w:hAnsi="Calibri"/>
        </w:rPr>
      </w:pPr>
      <w:r w:rsidRPr="002457E7">
        <w:rPr>
          <w:rFonts w:ascii="Calibri" w:eastAsia="Calibri" w:hAnsi="Calibri"/>
        </w:rPr>
        <w:t>The Department is currently undergoing a review and potential restructure. As part of this work is also being undertaken to establish a single Asset Strategy. This shall be aligned to the revised organisational Strategies and Plans. Linked to this will then be a full review of all Policies and Procedures to take into account the revised delivery model</w:t>
      </w:r>
      <w:r>
        <w:rPr>
          <w:rFonts w:ascii="Calibri" w:eastAsia="Calibri" w:hAnsi="Calibri"/>
        </w:rPr>
        <w:t>. Due date 30 September 2025.</w:t>
      </w:r>
    </w:p>
    <w:bookmarkEnd w:id="4"/>
    <w:p w14:paraId="5D646E6B" w14:textId="77777777" w:rsidR="002457E7" w:rsidRDefault="002457E7" w:rsidP="002457E7">
      <w:pPr>
        <w:ind w:left="993"/>
        <w:rPr>
          <w:rFonts w:ascii="Calibri" w:eastAsia="Calibri" w:hAnsi="Calibri"/>
        </w:rPr>
      </w:pPr>
    </w:p>
    <w:p w14:paraId="1F34727D" w14:textId="25E6453F" w:rsidR="002457E7" w:rsidRPr="002457E7" w:rsidRDefault="002457E7" w:rsidP="002457E7">
      <w:pPr>
        <w:ind w:left="993"/>
        <w:rPr>
          <w:rFonts w:ascii="Calibri" w:eastAsia="Calibri" w:hAnsi="Calibri"/>
          <w:b/>
          <w:bCs/>
        </w:rPr>
      </w:pPr>
      <w:r w:rsidRPr="002457E7">
        <w:rPr>
          <w:rFonts w:ascii="Calibri" w:eastAsia="Calibri" w:hAnsi="Calibri"/>
          <w:b/>
          <w:bCs/>
        </w:rPr>
        <w:t xml:space="preserve">Recommendation </w:t>
      </w:r>
      <w:r>
        <w:rPr>
          <w:rFonts w:ascii="Calibri" w:eastAsia="Calibri" w:hAnsi="Calibri"/>
          <w:b/>
          <w:bCs/>
        </w:rPr>
        <w:t>3</w:t>
      </w:r>
      <w:r w:rsidRPr="002457E7">
        <w:rPr>
          <w:rFonts w:ascii="Calibri" w:eastAsia="Calibri" w:hAnsi="Calibri"/>
          <w:b/>
          <w:bCs/>
        </w:rPr>
        <w:t xml:space="preserve"> –</w:t>
      </w:r>
      <w:r w:rsidRPr="002457E7">
        <w:rPr>
          <w:rFonts w:ascii="Calibri" w:eastAsia="Calibri" w:hAnsi="Calibri"/>
        </w:rPr>
        <w:t xml:space="preserve"> </w:t>
      </w:r>
      <w:r w:rsidRPr="002457E7">
        <w:rPr>
          <w:rFonts w:ascii="Calibri" w:eastAsia="Calibri" w:hAnsi="Calibri"/>
          <w:b/>
          <w:bCs/>
        </w:rPr>
        <w:t xml:space="preserve">Lack of </w:t>
      </w:r>
      <w:r>
        <w:rPr>
          <w:rFonts w:ascii="Calibri" w:eastAsia="Calibri" w:hAnsi="Calibri"/>
          <w:b/>
          <w:bCs/>
        </w:rPr>
        <w:t>equipment testing</w:t>
      </w:r>
      <w:r w:rsidRPr="002457E7">
        <w:rPr>
          <w:rFonts w:ascii="Calibri" w:eastAsia="Calibri" w:hAnsi="Calibri"/>
          <w:b/>
          <w:bCs/>
        </w:rPr>
        <w:t>.</w:t>
      </w:r>
    </w:p>
    <w:p w14:paraId="3A18F5BC" w14:textId="6F510988" w:rsidR="002457E7" w:rsidRPr="002457E7" w:rsidRDefault="002457E7" w:rsidP="002457E7">
      <w:pPr>
        <w:ind w:left="993"/>
        <w:rPr>
          <w:rFonts w:ascii="Calibri" w:eastAsia="Calibri" w:hAnsi="Calibri"/>
        </w:rPr>
      </w:pPr>
      <w:r w:rsidRPr="002457E7">
        <w:rPr>
          <w:rFonts w:ascii="Calibri" w:eastAsia="Calibri" w:hAnsi="Calibri"/>
        </w:rPr>
        <w:t xml:space="preserve">The organisations will need to implement a new system to support the ongoing management and testing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 Due date 30 </w:t>
      </w:r>
      <w:r>
        <w:rPr>
          <w:rFonts w:ascii="Calibri" w:eastAsia="Calibri" w:hAnsi="Calibri"/>
        </w:rPr>
        <w:t>Nov</w:t>
      </w:r>
      <w:r w:rsidRPr="002457E7">
        <w:rPr>
          <w:rFonts w:ascii="Calibri" w:eastAsia="Calibri" w:hAnsi="Calibri"/>
        </w:rPr>
        <w:t>ember 2025.</w:t>
      </w:r>
    </w:p>
    <w:p w14:paraId="4C89EA07" w14:textId="77777777" w:rsidR="002457E7" w:rsidRDefault="002457E7" w:rsidP="002457E7">
      <w:pPr>
        <w:ind w:left="993"/>
        <w:rPr>
          <w:rFonts w:ascii="Calibri" w:eastAsia="Calibri" w:hAnsi="Calibri"/>
        </w:rPr>
      </w:pPr>
    </w:p>
    <w:p w14:paraId="0F4787A7" w14:textId="70FC42C1" w:rsidR="002457E7" w:rsidRDefault="005D1708" w:rsidP="002457E7">
      <w:pPr>
        <w:ind w:left="993"/>
        <w:rPr>
          <w:rFonts w:ascii="Calibri" w:eastAsia="Calibri" w:hAnsi="Calibri"/>
          <w:u w:val="single"/>
        </w:rPr>
      </w:pPr>
      <w:bookmarkStart w:id="5" w:name="_Hlk190697073"/>
      <w:r>
        <w:rPr>
          <w:rFonts w:ascii="Calibri" w:eastAsia="Calibri" w:hAnsi="Calibri"/>
          <w:u w:val="single"/>
        </w:rPr>
        <w:t>Joint Core Financials</w:t>
      </w:r>
      <w:r w:rsidR="002457E7" w:rsidRPr="006D1646">
        <w:rPr>
          <w:rFonts w:ascii="Calibri" w:eastAsia="Calibri" w:hAnsi="Calibri"/>
          <w:u w:val="single"/>
        </w:rPr>
        <w:t xml:space="preserve"> – </w:t>
      </w:r>
      <w:r>
        <w:rPr>
          <w:rFonts w:ascii="Calibri" w:eastAsia="Calibri" w:hAnsi="Calibri"/>
          <w:u w:val="single"/>
        </w:rPr>
        <w:t>November</w:t>
      </w:r>
      <w:r w:rsidR="002457E7" w:rsidRPr="006D1646">
        <w:rPr>
          <w:rFonts w:ascii="Calibri" w:eastAsia="Calibri" w:hAnsi="Calibri"/>
          <w:u w:val="single"/>
        </w:rPr>
        <w:t xml:space="preserve"> 2024</w:t>
      </w:r>
    </w:p>
    <w:bookmarkEnd w:id="5"/>
    <w:p w14:paraId="462BBEDA" w14:textId="77777777" w:rsidR="002457E7" w:rsidRPr="006D1646" w:rsidRDefault="002457E7" w:rsidP="002457E7">
      <w:pPr>
        <w:ind w:left="993"/>
        <w:rPr>
          <w:rFonts w:ascii="Calibri" w:eastAsia="Calibri" w:hAnsi="Calibri"/>
          <w:u w:val="single"/>
        </w:rPr>
      </w:pPr>
    </w:p>
    <w:p w14:paraId="174578FB" w14:textId="699BC79B" w:rsidR="002457E7" w:rsidRPr="006D1646" w:rsidRDefault="002457E7" w:rsidP="002457E7">
      <w:pPr>
        <w:ind w:left="993"/>
        <w:rPr>
          <w:rFonts w:ascii="Calibri" w:eastAsia="Calibri" w:hAnsi="Calibri"/>
          <w:b/>
          <w:bCs/>
        </w:rPr>
      </w:pPr>
      <w:r w:rsidRPr="006D1646">
        <w:rPr>
          <w:rFonts w:ascii="Calibri" w:eastAsia="Calibri" w:hAnsi="Calibri"/>
          <w:b/>
          <w:bCs/>
        </w:rPr>
        <w:t xml:space="preserve">Recommendation </w:t>
      </w:r>
      <w:r w:rsidR="005D1708">
        <w:rPr>
          <w:rFonts w:ascii="Calibri" w:eastAsia="Calibri" w:hAnsi="Calibri"/>
          <w:b/>
          <w:bCs/>
        </w:rPr>
        <w:t>5</w:t>
      </w:r>
      <w:r w:rsidRPr="006D1646">
        <w:rPr>
          <w:rFonts w:ascii="Calibri" w:eastAsia="Calibri" w:hAnsi="Calibri"/>
          <w:b/>
          <w:bCs/>
        </w:rPr>
        <w:t xml:space="preserve"> –</w:t>
      </w:r>
      <w:r w:rsidRPr="006D1646">
        <w:rPr>
          <w:rFonts w:ascii="Calibri" w:eastAsia="Calibri" w:hAnsi="Calibri"/>
        </w:rPr>
        <w:t xml:space="preserve"> </w:t>
      </w:r>
      <w:r w:rsidR="005D1708">
        <w:rPr>
          <w:rFonts w:ascii="Calibri" w:eastAsia="Calibri" w:hAnsi="Calibri"/>
          <w:b/>
          <w:bCs/>
        </w:rPr>
        <w:t>Credit notes</w:t>
      </w:r>
      <w:r w:rsidRPr="006D1646">
        <w:rPr>
          <w:rFonts w:ascii="Calibri" w:eastAsia="Calibri" w:hAnsi="Calibri"/>
          <w:b/>
          <w:bCs/>
        </w:rPr>
        <w:t>.</w:t>
      </w:r>
    </w:p>
    <w:p w14:paraId="6F6A5A0D" w14:textId="1C92F8E4" w:rsidR="002457E7" w:rsidRDefault="005D1708" w:rsidP="005D1708">
      <w:pPr>
        <w:ind w:left="993"/>
        <w:rPr>
          <w:rFonts w:ascii="Calibri" w:eastAsia="Calibri" w:hAnsi="Calibri"/>
        </w:rPr>
      </w:pPr>
      <w:r w:rsidRPr="005D1708">
        <w:rPr>
          <w:rFonts w:ascii="Calibri" w:eastAsia="Calibri" w:hAnsi="Calibri"/>
        </w:rPr>
        <w:t xml:space="preserve">Credit notes will be completed within the finance operations team. A request will be made via a service request and then entered into Unit 4. Investigations into Unit 4 and automatic </w:t>
      </w:r>
      <w:r w:rsidRPr="005D1708">
        <w:rPr>
          <w:rFonts w:ascii="Calibri" w:eastAsia="Calibri" w:hAnsi="Calibri"/>
        </w:rPr>
        <w:lastRenderedPageBreak/>
        <w:t>matching will continue.</w:t>
      </w:r>
      <w:r>
        <w:rPr>
          <w:rFonts w:ascii="Calibri" w:eastAsia="Calibri" w:hAnsi="Calibri"/>
        </w:rPr>
        <w:t xml:space="preserve"> </w:t>
      </w:r>
      <w:r w:rsidRPr="005D1708">
        <w:rPr>
          <w:rFonts w:ascii="Calibri" w:eastAsia="Calibri" w:hAnsi="Calibri"/>
        </w:rPr>
        <w:t>Training has been carried out across the team for awareness</w:t>
      </w:r>
      <w:r>
        <w:rPr>
          <w:rFonts w:ascii="Calibri" w:eastAsia="Calibri" w:hAnsi="Calibri"/>
        </w:rPr>
        <w:t>. Due date 01 March 2024.</w:t>
      </w:r>
    </w:p>
    <w:p w14:paraId="681FC50D" w14:textId="77777777" w:rsidR="005D1708" w:rsidRDefault="005D1708" w:rsidP="005D1708">
      <w:pPr>
        <w:ind w:left="993"/>
        <w:rPr>
          <w:rFonts w:ascii="Calibri" w:eastAsia="Calibri" w:hAnsi="Calibri"/>
        </w:rPr>
      </w:pPr>
    </w:p>
    <w:p w14:paraId="5F244C91" w14:textId="5129CC3B" w:rsidR="00D866C1" w:rsidRDefault="00D866C1" w:rsidP="00D866C1">
      <w:pPr>
        <w:ind w:left="993"/>
        <w:rPr>
          <w:rFonts w:ascii="Calibri" w:eastAsia="Calibri" w:hAnsi="Calibri"/>
          <w:u w:val="single"/>
        </w:rPr>
      </w:pPr>
      <w:r>
        <w:rPr>
          <w:rFonts w:ascii="Calibri" w:eastAsia="Calibri" w:hAnsi="Calibri"/>
          <w:u w:val="single"/>
        </w:rPr>
        <w:t>Workforce Planning</w:t>
      </w:r>
      <w:r w:rsidRPr="006D1646">
        <w:rPr>
          <w:rFonts w:ascii="Calibri" w:eastAsia="Calibri" w:hAnsi="Calibri"/>
          <w:u w:val="single"/>
        </w:rPr>
        <w:t xml:space="preserve"> – </w:t>
      </w:r>
      <w:r>
        <w:rPr>
          <w:rFonts w:ascii="Calibri" w:eastAsia="Calibri" w:hAnsi="Calibri"/>
          <w:u w:val="single"/>
        </w:rPr>
        <w:t>February 2025</w:t>
      </w:r>
    </w:p>
    <w:p w14:paraId="0E9A4533" w14:textId="77777777" w:rsidR="00D866C1" w:rsidRPr="006D1646" w:rsidRDefault="00D866C1" w:rsidP="00D866C1">
      <w:pPr>
        <w:ind w:left="993"/>
        <w:rPr>
          <w:rFonts w:ascii="Calibri" w:eastAsia="Calibri" w:hAnsi="Calibri"/>
          <w:u w:val="single"/>
        </w:rPr>
      </w:pPr>
    </w:p>
    <w:p w14:paraId="4F5D65EE" w14:textId="56986785" w:rsidR="00D866C1" w:rsidRPr="006D1646" w:rsidRDefault="00D866C1" w:rsidP="00D866C1">
      <w:pPr>
        <w:ind w:left="993"/>
        <w:rPr>
          <w:rFonts w:ascii="Calibri" w:eastAsia="Calibri" w:hAnsi="Calibri"/>
          <w:b/>
          <w:bCs/>
        </w:rPr>
      </w:pPr>
      <w:r w:rsidRPr="006D1646">
        <w:rPr>
          <w:rFonts w:ascii="Calibri" w:eastAsia="Calibri" w:hAnsi="Calibri"/>
          <w:b/>
          <w:bCs/>
        </w:rPr>
        <w:t xml:space="preserve">Recommendation </w:t>
      </w:r>
      <w:r>
        <w:rPr>
          <w:rFonts w:ascii="Calibri" w:eastAsia="Calibri" w:hAnsi="Calibri"/>
          <w:b/>
          <w:bCs/>
        </w:rPr>
        <w:t xml:space="preserve">1 </w:t>
      </w:r>
      <w:r w:rsidRPr="006D1646">
        <w:rPr>
          <w:rFonts w:ascii="Calibri" w:eastAsia="Calibri" w:hAnsi="Calibri"/>
          <w:b/>
          <w:bCs/>
        </w:rPr>
        <w:t>–</w:t>
      </w:r>
      <w:r w:rsidRPr="006D1646">
        <w:rPr>
          <w:rFonts w:ascii="Calibri" w:eastAsia="Calibri" w:hAnsi="Calibri"/>
        </w:rPr>
        <w:t xml:space="preserve"> </w:t>
      </w:r>
      <w:r w:rsidRPr="00D866C1">
        <w:rPr>
          <w:rFonts w:ascii="Calibri" w:eastAsia="Calibri" w:hAnsi="Calibri"/>
          <w:b/>
          <w:bCs/>
        </w:rPr>
        <w:t>No formal succession plans for critical roles</w:t>
      </w:r>
      <w:r w:rsidRPr="006D1646">
        <w:rPr>
          <w:rFonts w:ascii="Calibri" w:eastAsia="Calibri" w:hAnsi="Calibri"/>
          <w:b/>
          <w:bCs/>
        </w:rPr>
        <w:t>.</w:t>
      </w:r>
    </w:p>
    <w:p w14:paraId="3830F02D" w14:textId="7F24D450" w:rsidR="0038008D" w:rsidRDefault="00D866C1" w:rsidP="005D1708">
      <w:pPr>
        <w:ind w:left="993"/>
        <w:rPr>
          <w:rFonts w:ascii="Verdana" w:hAnsi="Verdana"/>
          <w:sz w:val="20"/>
          <w:szCs w:val="20"/>
        </w:rPr>
      </w:pPr>
      <w:r w:rsidRPr="00D866C1">
        <w:rPr>
          <w:rFonts w:ascii="Calibri" w:eastAsia="Calibri" w:hAnsi="Calibri"/>
        </w:rPr>
        <w:t>Liaison with Workforce Planning to identify critical roles. Work on going to look at skills for critical roles and how individuals can identify their current skill set and identify any development required. Looking at utilising about me section on Talent Tile of PDR and to utilise the Talent Tile to produce talent pools which indicate when individuals would be ready for role e.g. ready now/short/medium or long term</w:t>
      </w:r>
      <w:r>
        <w:rPr>
          <w:rFonts w:ascii="Calibri" w:eastAsia="Calibri" w:hAnsi="Calibri"/>
        </w:rPr>
        <w:t>. Due date 01 September 2025.</w:t>
      </w:r>
    </w:p>
    <w:p w14:paraId="64AC3FB8" w14:textId="77777777" w:rsidR="005D1708" w:rsidRDefault="005D1708" w:rsidP="005D1708">
      <w:pPr>
        <w:ind w:left="993"/>
        <w:rPr>
          <w:rFonts w:ascii="Verdana" w:hAnsi="Verdana"/>
          <w:b/>
          <w:sz w:val="20"/>
          <w:szCs w:val="20"/>
        </w:rPr>
      </w:pPr>
    </w:p>
    <w:p w14:paraId="2CBF2859" w14:textId="364ACFA0" w:rsidR="00731CAC" w:rsidRPr="00535D32" w:rsidRDefault="00052747" w:rsidP="00443E51">
      <w:pPr>
        <w:numPr>
          <w:ilvl w:val="0"/>
          <w:numId w:val="4"/>
        </w:numPr>
        <w:tabs>
          <w:tab w:val="clear" w:pos="360"/>
          <w:tab w:val="num" w:pos="720"/>
        </w:tabs>
        <w:rPr>
          <w:rFonts w:ascii="Verdana" w:hAnsi="Verdana"/>
          <w:b/>
          <w:sz w:val="20"/>
          <w:szCs w:val="20"/>
        </w:rPr>
      </w:pPr>
      <w:r w:rsidRPr="00535D32">
        <w:rPr>
          <w:rFonts w:ascii="Verdana" w:hAnsi="Verdana"/>
          <w:b/>
          <w:sz w:val="20"/>
          <w:szCs w:val="20"/>
        </w:rPr>
        <w:t>COLLABORATION AUDITS</w:t>
      </w:r>
    </w:p>
    <w:p w14:paraId="332947ED" w14:textId="77777777" w:rsidR="00CB6F09" w:rsidRPr="00535D32" w:rsidRDefault="00CB6F09" w:rsidP="00CB6F09">
      <w:pPr>
        <w:rPr>
          <w:rFonts w:ascii="Verdana" w:hAnsi="Verdana"/>
          <w:sz w:val="20"/>
          <w:szCs w:val="20"/>
        </w:rPr>
      </w:pPr>
    </w:p>
    <w:p w14:paraId="3E67F69C" w14:textId="0A2C0356" w:rsidR="0087754A" w:rsidRPr="00FF460D" w:rsidRDefault="005F5B3E" w:rsidP="0038008D">
      <w:pPr>
        <w:pStyle w:val="ListParagraph"/>
        <w:numPr>
          <w:ilvl w:val="0"/>
          <w:numId w:val="30"/>
        </w:numPr>
        <w:ind w:left="993" w:hanging="283"/>
        <w:rPr>
          <w:rFonts w:ascii="Verdana" w:hAnsi="Verdana"/>
          <w:bCs/>
          <w:sz w:val="20"/>
          <w:szCs w:val="20"/>
        </w:rPr>
      </w:pPr>
      <w:bookmarkStart w:id="6" w:name="_Hlk57024600"/>
      <w:r>
        <w:rPr>
          <w:rFonts w:ascii="Verdana" w:hAnsi="Verdana"/>
          <w:bCs/>
          <w:sz w:val="20"/>
          <w:szCs w:val="20"/>
        </w:rPr>
        <w:t>Two</w:t>
      </w:r>
      <w:r w:rsidR="00FF460D" w:rsidRPr="00FF460D">
        <w:rPr>
          <w:rFonts w:ascii="Verdana" w:hAnsi="Verdana"/>
          <w:bCs/>
          <w:sz w:val="20"/>
          <w:szCs w:val="20"/>
        </w:rPr>
        <w:t xml:space="preserve"> collaboration audits </w:t>
      </w:r>
      <w:r>
        <w:rPr>
          <w:rFonts w:ascii="Verdana" w:hAnsi="Verdana"/>
          <w:bCs/>
          <w:sz w:val="20"/>
          <w:szCs w:val="20"/>
        </w:rPr>
        <w:t>were</w:t>
      </w:r>
      <w:r w:rsidR="00FF460D" w:rsidRPr="00FF460D">
        <w:rPr>
          <w:rFonts w:ascii="Verdana" w:hAnsi="Verdana"/>
          <w:bCs/>
          <w:sz w:val="20"/>
          <w:szCs w:val="20"/>
        </w:rPr>
        <w:t xml:space="preserve"> completed </w:t>
      </w:r>
      <w:r>
        <w:rPr>
          <w:rFonts w:ascii="Verdana" w:hAnsi="Verdana"/>
          <w:bCs/>
          <w:sz w:val="20"/>
          <w:szCs w:val="20"/>
        </w:rPr>
        <w:t>in 2023/24</w:t>
      </w:r>
      <w:r w:rsidR="00BF1DB6">
        <w:rPr>
          <w:rFonts w:ascii="Verdana" w:hAnsi="Verdana"/>
          <w:bCs/>
          <w:sz w:val="20"/>
          <w:szCs w:val="20"/>
        </w:rPr>
        <w:t xml:space="preserve"> making three recommendations.  All three recommendations are complete and are closed.</w:t>
      </w:r>
    </w:p>
    <w:bookmarkEnd w:id="6"/>
    <w:p w14:paraId="553E853C" w14:textId="77777777" w:rsidR="007C2D4B" w:rsidRDefault="007C2D4B" w:rsidP="007C2D4B">
      <w:pPr>
        <w:rPr>
          <w:rFonts w:ascii="Verdana" w:hAnsi="Verdana"/>
          <w:bCs/>
          <w:sz w:val="20"/>
          <w:szCs w:val="20"/>
        </w:rPr>
      </w:pPr>
    </w:p>
    <w:p w14:paraId="0F1B7F7C" w14:textId="0D9C6BCA" w:rsidR="00CB6F09" w:rsidRDefault="00CB6F09" w:rsidP="00045D36">
      <w:pPr>
        <w:rPr>
          <w:rFonts w:ascii="Verdana" w:hAnsi="Verdana"/>
          <w:sz w:val="20"/>
          <w:szCs w:val="20"/>
        </w:rPr>
      </w:pPr>
    </w:p>
    <w:p w14:paraId="2CF669BA" w14:textId="77777777" w:rsidR="0042131A" w:rsidRPr="0042131A" w:rsidRDefault="00CB6865" w:rsidP="0042131A">
      <w:pPr>
        <w:rPr>
          <w:rFonts w:ascii="Verdana" w:hAnsi="Verdana"/>
          <w:sz w:val="20"/>
          <w:szCs w:val="20"/>
        </w:rPr>
      </w:pPr>
      <w:r>
        <w:rPr>
          <w:rFonts w:ascii="Verdana" w:hAnsi="Verdana"/>
          <w:b/>
          <w:noProof/>
          <w:sz w:val="20"/>
          <w:szCs w:val="20"/>
          <w:lang w:eastAsia="en-GB"/>
        </w:rPr>
        <mc:AlternateContent>
          <mc:Choice Requires="wps">
            <w:drawing>
              <wp:anchor distT="0" distB="0" distL="114300" distR="114300" simplePos="0" relativeHeight="251657728" behindDoc="0" locked="0" layoutInCell="1" allowOverlap="1" wp14:anchorId="0DABBD2F" wp14:editId="108562D5">
                <wp:simplePos x="0" y="0"/>
                <wp:positionH relativeFrom="column">
                  <wp:posOffset>-342900</wp:posOffset>
                </wp:positionH>
                <wp:positionV relativeFrom="paragraph">
                  <wp:posOffset>1270</wp:posOffset>
                </wp:positionV>
                <wp:extent cx="5943600" cy="0"/>
                <wp:effectExtent l="9525" t="7620" r="9525"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7E0D"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"/>
            </w:pict>
          </mc:Fallback>
        </mc:AlternateContent>
      </w:r>
      <w:r w:rsidR="0042131A" w:rsidRPr="0042131A">
        <w:rPr>
          <w:rFonts w:ascii="Verdana" w:hAnsi="Verdana"/>
          <w:sz w:val="20"/>
          <w:szCs w:val="20"/>
        </w:rPr>
        <w:t xml:space="preserve"> </w:t>
      </w:r>
    </w:p>
    <w:p w14:paraId="0442C876" w14:textId="77777777" w:rsidR="0042131A" w:rsidRPr="0042131A" w:rsidRDefault="0042131A" w:rsidP="0042131A">
      <w:pPr>
        <w:pStyle w:val="Heading4"/>
      </w:pPr>
      <w:r w:rsidRPr="0042131A">
        <w:t>EQUALITY, DIVERSITY AND HUMAN RIGHTS IMPLICATIONS</w:t>
      </w:r>
    </w:p>
    <w:p w14:paraId="1110F9B6" w14:textId="77777777" w:rsidR="0042131A" w:rsidRPr="0042131A" w:rsidRDefault="0042131A" w:rsidP="0042131A">
      <w:pPr>
        <w:rPr>
          <w:rFonts w:ascii="Verdana" w:hAnsi="Verdana"/>
          <w:sz w:val="20"/>
          <w:szCs w:val="20"/>
        </w:rPr>
      </w:pPr>
      <w:r w:rsidRPr="0042131A">
        <w:rPr>
          <w:rFonts w:ascii="Verdana" w:hAnsi="Verdana"/>
          <w:sz w:val="20"/>
          <w:szCs w:val="20"/>
        </w:rPr>
        <w:t>None</w:t>
      </w:r>
    </w:p>
    <w:p w14:paraId="5348805A" w14:textId="77777777" w:rsidR="0042131A" w:rsidRPr="0042131A" w:rsidRDefault="0042131A" w:rsidP="0042131A">
      <w:pPr>
        <w:rPr>
          <w:rFonts w:ascii="Verdana" w:hAnsi="Verdana"/>
          <w:sz w:val="20"/>
          <w:szCs w:val="20"/>
        </w:rPr>
      </w:pPr>
    </w:p>
    <w:p w14:paraId="1F70D03E" w14:textId="77777777" w:rsidR="0042131A" w:rsidRPr="0042131A" w:rsidRDefault="0042131A" w:rsidP="0042131A">
      <w:pPr>
        <w:pStyle w:val="Heading4"/>
      </w:pPr>
      <w:r w:rsidRPr="0042131A">
        <w:t>HUMAN RESOURCES IMPLICATIONS</w:t>
      </w:r>
    </w:p>
    <w:p w14:paraId="45F1A24E" w14:textId="77777777" w:rsidR="0042131A" w:rsidRPr="0042131A" w:rsidRDefault="0042131A" w:rsidP="0042131A">
      <w:pPr>
        <w:rPr>
          <w:rFonts w:ascii="Verdana" w:hAnsi="Verdana"/>
          <w:sz w:val="20"/>
          <w:szCs w:val="20"/>
        </w:rPr>
      </w:pPr>
      <w:r w:rsidRPr="0042131A">
        <w:rPr>
          <w:rFonts w:ascii="Verdana" w:hAnsi="Verdana"/>
          <w:sz w:val="20"/>
          <w:szCs w:val="20"/>
        </w:rPr>
        <w:t>None</w:t>
      </w:r>
    </w:p>
    <w:p w14:paraId="61EC649F" w14:textId="77777777" w:rsidR="0042131A" w:rsidRPr="0042131A" w:rsidRDefault="0042131A" w:rsidP="0042131A">
      <w:pPr>
        <w:rPr>
          <w:rFonts w:ascii="Verdana" w:hAnsi="Verdana"/>
          <w:sz w:val="20"/>
          <w:szCs w:val="20"/>
        </w:rPr>
      </w:pPr>
    </w:p>
    <w:p w14:paraId="44DD233E" w14:textId="77777777" w:rsidR="0042131A" w:rsidRPr="0042131A" w:rsidRDefault="0042131A" w:rsidP="0042131A">
      <w:pPr>
        <w:pStyle w:val="Heading4"/>
      </w:pPr>
      <w:r w:rsidRPr="0042131A">
        <w:t>RISK MANAGEMENT IMPLICATIONS</w:t>
      </w:r>
    </w:p>
    <w:p w14:paraId="729DE88C" w14:textId="77777777" w:rsidR="0042131A" w:rsidRPr="0042131A" w:rsidRDefault="00743201" w:rsidP="0042131A">
      <w:pPr>
        <w:rPr>
          <w:rFonts w:ascii="Verdana" w:hAnsi="Verdana"/>
          <w:sz w:val="20"/>
          <w:szCs w:val="20"/>
        </w:rPr>
      </w:pPr>
      <w:r>
        <w:rPr>
          <w:rFonts w:ascii="Verdana" w:hAnsi="Verdana"/>
          <w:sz w:val="20"/>
          <w:szCs w:val="20"/>
        </w:rPr>
        <w:t>None</w:t>
      </w:r>
      <w:r w:rsidR="009C2541">
        <w:rPr>
          <w:rFonts w:ascii="Verdana" w:hAnsi="Verdana"/>
          <w:sz w:val="20"/>
          <w:szCs w:val="20"/>
        </w:rPr>
        <w:t>.</w:t>
      </w:r>
    </w:p>
    <w:p w14:paraId="2EEF39B2" w14:textId="77777777" w:rsidR="0042131A" w:rsidRPr="0042131A" w:rsidRDefault="0042131A" w:rsidP="0042131A">
      <w:pPr>
        <w:rPr>
          <w:rFonts w:ascii="Verdana" w:hAnsi="Verdana"/>
          <w:sz w:val="20"/>
          <w:szCs w:val="20"/>
        </w:rPr>
      </w:pPr>
    </w:p>
    <w:p w14:paraId="2A853ECD" w14:textId="77777777" w:rsidR="0042131A" w:rsidRPr="0042131A" w:rsidRDefault="0042131A" w:rsidP="0042131A">
      <w:pPr>
        <w:pStyle w:val="Heading4"/>
      </w:pPr>
      <w:r w:rsidRPr="0042131A">
        <w:t>ENVIRONMENTAL IMPLICATIONS</w:t>
      </w:r>
    </w:p>
    <w:p w14:paraId="54C70FD8" w14:textId="77777777" w:rsidR="0042131A" w:rsidRPr="0042131A" w:rsidRDefault="0042131A" w:rsidP="0042131A">
      <w:pPr>
        <w:rPr>
          <w:rFonts w:ascii="Verdana" w:hAnsi="Verdana"/>
          <w:sz w:val="20"/>
          <w:szCs w:val="20"/>
        </w:rPr>
      </w:pPr>
      <w:r w:rsidRPr="0042131A">
        <w:rPr>
          <w:rFonts w:ascii="Verdana" w:hAnsi="Verdana"/>
          <w:sz w:val="20"/>
          <w:szCs w:val="20"/>
        </w:rPr>
        <w:t>None</w:t>
      </w:r>
    </w:p>
    <w:p w14:paraId="73B7B558" w14:textId="77777777" w:rsidR="0042131A" w:rsidRPr="0042131A" w:rsidRDefault="0042131A" w:rsidP="0042131A">
      <w:pPr>
        <w:rPr>
          <w:rFonts w:ascii="Verdana" w:hAnsi="Verdana"/>
          <w:sz w:val="20"/>
          <w:szCs w:val="20"/>
        </w:rPr>
      </w:pPr>
    </w:p>
    <w:p w14:paraId="69B4F60A" w14:textId="13BAC1FE" w:rsidR="0042131A" w:rsidRDefault="0042131A" w:rsidP="0042131A">
      <w:pPr>
        <w:rPr>
          <w:rFonts w:ascii="Verdana" w:hAnsi="Verdana"/>
          <w:sz w:val="20"/>
          <w:szCs w:val="20"/>
        </w:rPr>
      </w:pPr>
      <w:r w:rsidRPr="0042131A">
        <w:rPr>
          <w:rFonts w:ascii="Verdana" w:hAnsi="Verdana"/>
          <w:b/>
          <w:sz w:val="20"/>
          <w:szCs w:val="20"/>
        </w:rPr>
        <w:t>Author:</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BA1AA3">
        <w:rPr>
          <w:rFonts w:ascii="Verdana" w:hAnsi="Verdana"/>
          <w:sz w:val="20"/>
          <w:szCs w:val="20"/>
        </w:rPr>
        <w:t>Richard Baldwin</w:t>
      </w:r>
      <w:r w:rsidRPr="0042131A">
        <w:rPr>
          <w:rFonts w:ascii="Verdana" w:hAnsi="Verdana"/>
          <w:sz w:val="20"/>
          <w:szCs w:val="20"/>
        </w:rPr>
        <w:t xml:space="preserve">, </w:t>
      </w:r>
    </w:p>
    <w:p w14:paraId="5E4FCE40" w14:textId="00C1D215" w:rsidR="0042131A" w:rsidRPr="0042131A" w:rsidRDefault="00A133BC" w:rsidP="00FA5246">
      <w:pPr>
        <w:ind w:left="3600"/>
        <w:rPr>
          <w:rFonts w:ascii="Verdana" w:hAnsi="Verdana"/>
          <w:sz w:val="20"/>
          <w:szCs w:val="20"/>
        </w:rPr>
      </w:pPr>
      <w:r>
        <w:rPr>
          <w:rFonts w:ascii="Verdana" w:hAnsi="Verdana"/>
          <w:sz w:val="20"/>
          <w:szCs w:val="20"/>
        </w:rPr>
        <w:t>Business Continuity and Risk Manager</w:t>
      </w:r>
    </w:p>
    <w:p w14:paraId="36A84751" w14:textId="77777777" w:rsidR="0042131A" w:rsidRPr="0042131A" w:rsidRDefault="0042131A" w:rsidP="0042131A">
      <w:pPr>
        <w:rPr>
          <w:rFonts w:ascii="Verdana" w:hAnsi="Verdana"/>
          <w:sz w:val="20"/>
          <w:szCs w:val="20"/>
        </w:rPr>
      </w:pPr>
    </w:p>
    <w:p w14:paraId="70C4AEA3" w14:textId="366F954D" w:rsidR="0042131A" w:rsidRPr="0042131A" w:rsidRDefault="0042131A" w:rsidP="0042131A">
      <w:pPr>
        <w:rPr>
          <w:rFonts w:ascii="Verdana" w:hAnsi="Verdana"/>
          <w:sz w:val="20"/>
          <w:szCs w:val="20"/>
        </w:rPr>
      </w:pPr>
      <w:r w:rsidRPr="0042131A">
        <w:rPr>
          <w:rFonts w:ascii="Verdana" w:hAnsi="Verdana"/>
          <w:b/>
          <w:sz w:val="20"/>
          <w:szCs w:val="20"/>
        </w:rPr>
        <w:t>Chief Officer Portfolio Holder:</w:t>
      </w:r>
      <w:r w:rsidRPr="0042131A">
        <w:rPr>
          <w:rFonts w:ascii="Verdana" w:hAnsi="Verdana"/>
          <w:sz w:val="20"/>
          <w:szCs w:val="20"/>
        </w:rPr>
        <w:tab/>
      </w:r>
      <w:r w:rsidR="00BA1AA3">
        <w:rPr>
          <w:rFonts w:ascii="Verdana" w:hAnsi="Verdana"/>
          <w:sz w:val="20"/>
          <w:szCs w:val="20"/>
        </w:rPr>
        <w:t>Paul Bullen, Assistant Chief Officer</w:t>
      </w:r>
      <w:r w:rsidRPr="0042131A">
        <w:rPr>
          <w:rFonts w:ascii="Verdana" w:hAnsi="Verdana"/>
          <w:sz w:val="20"/>
          <w:szCs w:val="20"/>
        </w:rPr>
        <w:t xml:space="preserve"> </w:t>
      </w:r>
    </w:p>
    <w:p w14:paraId="446C969B" w14:textId="77777777" w:rsidR="0042131A" w:rsidRPr="0042131A" w:rsidRDefault="0042131A" w:rsidP="0042131A">
      <w:pPr>
        <w:rPr>
          <w:rFonts w:ascii="Verdana" w:hAnsi="Verdana"/>
          <w:sz w:val="20"/>
          <w:szCs w:val="20"/>
        </w:rPr>
      </w:pPr>
    </w:p>
    <w:p w14:paraId="1E931F96" w14:textId="1FA0FCCE" w:rsidR="00CB6865" w:rsidRDefault="0042131A" w:rsidP="009C2541">
      <w:pPr>
        <w:ind w:left="3600" w:hanging="3600"/>
        <w:rPr>
          <w:rFonts w:ascii="Verdana" w:hAnsi="Verdana"/>
          <w:sz w:val="20"/>
          <w:szCs w:val="20"/>
        </w:rPr>
      </w:pPr>
      <w:r w:rsidRPr="0042131A">
        <w:rPr>
          <w:rFonts w:ascii="Verdana" w:hAnsi="Verdana"/>
          <w:b/>
          <w:sz w:val="20"/>
          <w:szCs w:val="20"/>
        </w:rPr>
        <w:t>Background Papers:</w:t>
      </w:r>
      <w:r w:rsidR="00074730">
        <w:rPr>
          <w:rFonts w:ascii="Verdana" w:hAnsi="Verdana"/>
          <w:b/>
          <w:sz w:val="20"/>
          <w:szCs w:val="20"/>
        </w:rPr>
        <w:tab/>
      </w:r>
      <w:r w:rsidR="00FC379C" w:rsidRPr="00FC379C">
        <w:rPr>
          <w:rFonts w:ascii="Verdana" w:hAnsi="Verdana"/>
          <w:sz w:val="20"/>
          <w:szCs w:val="20"/>
        </w:rPr>
        <w:t xml:space="preserve">Summary of </w:t>
      </w:r>
      <w:r w:rsidR="00B23534" w:rsidRPr="00FC379C">
        <w:rPr>
          <w:rFonts w:ascii="Verdana" w:hAnsi="Verdana"/>
          <w:sz w:val="20"/>
          <w:szCs w:val="20"/>
        </w:rPr>
        <w:t>Internal Audit Recommendations</w:t>
      </w:r>
      <w:r w:rsidR="00123EFB">
        <w:rPr>
          <w:rFonts w:ascii="Verdana" w:hAnsi="Verdana"/>
          <w:sz w:val="20"/>
          <w:szCs w:val="20"/>
        </w:rPr>
        <w:t xml:space="preserve"> </w:t>
      </w:r>
      <w:r w:rsidR="00FF460D">
        <w:rPr>
          <w:rFonts w:ascii="Verdana" w:hAnsi="Verdana"/>
          <w:sz w:val="20"/>
          <w:szCs w:val="20"/>
        </w:rPr>
        <w:t xml:space="preserve">for JIAC </w:t>
      </w:r>
      <w:r w:rsidR="005D1708">
        <w:rPr>
          <w:rFonts w:ascii="Verdana" w:hAnsi="Verdana"/>
          <w:sz w:val="20"/>
          <w:szCs w:val="20"/>
        </w:rPr>
        <w:t>March 2025</w:t>
      </w:r>
      <w:r w:rsidR="00123EFB">
        <w:rPr>
          <w:rFonts w:ascii="Verdana" w:hAnsi="Verdana"/>
          <w:sz w:val="20"/>
          <w:szCs w:val="20"/>
        </w:rPr>
        <w:t xml:space="preserve">. </w:t>
      </w:r>
    </w:p>
    <w:p w14:paraId="0D2F7205" w14:textId="77777777" w:rsidR="00787881" w:rsidRDefault="00787881" w:rsidP="009C2541">
      <w:pPr>
        <w:ind w:left="3600" w:hanging="3600"/>
        <w:rPr>
          <w:rFonts w:ascii="Verdana" w:hAnsi="Verdana"/>
          <w:sz w:val="20"/>
          <w:szCs w:val="20"/>
        </w:rPr>
      </w:pPr>
    </w:p>
    <w:sectPr w:rsidR="00787881" w:rsidSect="006D1646">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6B4A" w14:textId="77777777" w:rsidR="00C56686" w:rsidRDefault="00C56686">
      <w:r>
        <w:separator/>
      </w:r>
    </w:p>
  </w:endnote>
  <w:endnote w:type="continuationSeparator" w:id="0">
    <w:p w14:paraId="757E0E93" w14:textId="77777777" w:rsidR="00C56686" w:rsidRDefault="00C5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53C2" w14:textId="77777777" w:rsidR="004073DE" w:rsidRDefault="004073DE" w:rsidP="00F54B7E">
    <w:pPr>
      <w:pStyle w:val="Footer"/>
      <w:jc w:val="center"/>
    </w:pPr>
    <w:r>
      <w:rPr>
        <w:rStyle w:val="PageNumber"/>
      </w:rPr>
      <w:fldChar w:fldCharType="begin"/>
    </w:r>
    <w:r>
      <w:rPr>
        <w:rStyle w:val="PageNumber"/>
      </w:rPr>
      <w:instrText xml:space="preserve"> PAGE </w:instrText>
    </w:r>
    <w:r>
      <w:rPr>
        <w:rStyle w:val="PageNumber"/>
      </w:rPr>
      <w:fldChar w:fldCharType="separate"/>
    </w:r>
    <w:r w:rsidR="00794AD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E478" w14:textId="77777777" w:rsidR="00C56686" w:rsidRDefault="00C56686">
      <w:r>
        <w:separator/>
      </w:r>
    </w:p>
  </w:footnote>
  <w:footnote w:type="continuationSeparator" w:id="0">
    <w:p w14:paraId="18729391" w14:textId="77777777" w:rsidR="00C56686" w:rsidRDefault="00C5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CF6"/>
    <w:multiLevelType w:val="hybridMultilevel"/>
    <w:tmpl w:val="D7206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097026"/>
    <w:multiLevelType w:val="hybridMultilevel"/>
    <w:tmpl w:val="48788E8A"/>
    <w:lvl w:ilvl="0" w:tplc="E17CD976">
      <w:start w:val="1"/>
      <w:numFmt w:val="lowerRoman"/>
      <w:lvlText w:val="(%1)"/>
      <w:lvlJc w:val="left"/>
      <w:pPr>
        <w:tabs>
          <w:tab w:val="num" w:pos="720"/>
        </w:tabs>
        <w:ind w:left="720" w:hanging="720"/>
      </w:pPr>
      <w:rPr>
        <w:rFonts w:ascii="CG Times" w:hAnsi="CG Times" w:hint="default"/>
        <w:b w:val="0"/>
        <w:i w:val="0"/>
        <w:sz w:val="24"/>
      </w:rPr>
    </w:lvl>
    <w:lvl w:ilvl="1" w:tplc="DD42C330">
      <w:start w:val="1"/>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5052E"/>
    <w:multiLevelType w:val="multilevel"/>
    <w:tmpl w:val="853E3A6E"/>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720"/>
      </w:pPr>
      <w:rPr>
        <w:rFonts w:ascii="Symbol" w:hAnsi="Symbol"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CB40AD2"/>
    <w:multiLevelType w:val="hybridMultilevel"/>
    <w:tmpl w:val="73BC6D8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D687476"/>
    <w:multiLevelType w:val="hybridMultilevel"/>
    <w:tmpl w:val="67FCB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8076B1"/>
    <w:multiLevelType w:val="multilevel"/>
    <w:tmpl w:val="8856E88E"/>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FC401B9"/>
    <w:multiLevelType w:val="multilevel"/>
    <w:tmpl w:val="853E3A6E"/>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720"/>
      </w:pPr>
      <w:rPr>
        <w:rFonts w:ascii="Symbol" w:hAnsi="Symbol"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02B7DE7"/>
    <w:multiLevelType w:val="hybridMultilevel"/>
    <w:tmpl w:val="D74E4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475D4B"/>
    <w:multiLevelType w:val="hybridMultilevel"/>
    <w:tmpl w:val="C40EE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DE793A"/>
    <w:multiLevelType w:val="hybridMultilevel"/>
    <w:tmpl w:val="E64E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E2120"/>
    <w:multiLevelType w:val="hybridMultilevel"/>
    <w:tmpl w:val="C8ECA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E33C1A"/>
    <w:multiLevelType w:val="hybridMultilevel"/>
    <w:tmpl w:val="E8E64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5D0680"/>
    <w:multiLevelType w:val="multilevel"/>
    <w:tmpl w:val="02E0B05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EBB0896"/>
    <w:multiLevelType w:val="multilevel"/>
    <w:tmpl w:val="934C52B4"/>
    <w:lvl w:ilvl="0">
      <w:start w:val="2"/>
      <w:numFmt w:val="decimal"/>
      <w:pStyle w:val="StyleTimesNew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F53E80"/>
    <w:multiLevelType w:val="hybridMultilevel"/>
    <w:tmpl w:val="E98C5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1B52D9"/>
    <w:multiLevelType w:val="multilevel"/>
    <w:tmpl w:val="30021F5E"/>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440"/>
        </w:tabs>
        <w:ind w:left="1440" w:hanging="144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2160"/>
        </w:tabs>
        <w:ind w:left="2160" w:hanging="216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6" w15:restartNumberingAfterBreak="0">
    <w:nsid w:val="38D04A86"/>
    <w:multiLevelType w:val="hybridMultilevel"/>
    <w:tmpl w:val="59940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C610B56"/>
    <w:multiLevelType w:val="hybridMultilevel"/>
    <w:tmpl w:val="1018B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B37016"/>
    <w:multiLevelType w:val="hybridMultilevel"/>
    <w:tmpl w:val="8B64EFCC"/>
    <w:lvl w:ilvl="0" w:tplc="05D62CE4">
      <w:start w:val="1"/>
      <w:numFmt w:val="none"/>
      <w:pStyle w:val="Holmes"/>
      <w:lvlText w:val="%1"/>
      <w:lvlJc w:val="left"/>
      <w:pPr>
        <w:tabs>
          <w:tab w:val="num" w:pos="936"/>
        </w:tabs>
        <w:ind w:left="878"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7E36FD"/>
    <w:multiLevelType w:val="multilevel"/>
    <w:tmpl w:val="A99C58EC"/>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5F463D7"/>
    <w:multiLevelType w:val="hybridMultilevel"/>
    <w:tmpl w:val="D270C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F01245A"/>
    <w:multiLevelType w:val="hybridMultilevel"/>
    <w:tmpl w:val="92427A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F6B7AF1"/>
    <w:multiLevelType w:val="hybridMultilevel"/>
    <w:tmpl w:val="A6E4134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504536DA"/>
    <w:multiLevelType w:val="hybridMultilevel"/>
    <w:tmpl w:val="F00EE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AD10B1"/>
    <w:multiLevelType w:val="hybridMultilevel"/>
    <w:tmpl w:val="EF5665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824F6C"/>
    <w:multiLevelType w:val="hybridMultilevel"/>
    <w:tmpl w:val="810AB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977A1B"/>
    <w:multiLevelType w:val="multilevel"/>
    <w:tmpl w:val="63F87AF8"/>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CBA1092"/>
    <w:multiLevelType w:val="hybridMultilevel"/>
    <w:tmpl w:val="DD1AC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D362F28"/>
    <w:multiLevelType w:val="hybridMultilevel"/>
    <w:tmpl w:val="B5668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7C37BF1"/>
    <w:multiLevelType w:val="hybridMultilevel"/>
    <w:tmpl w:val="4FE09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72611B"/>
    <w:multiLevelType w:val="hybridMultilevel"/>
    <w:tmpl w:val="3AD2D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AE6945"/>
    <w:multiLevelType w:val="hybridMultilevel"/>
    <w:tmpl w:val="8654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8688B"/>
    <w:multiLevelType w:val="hybridMultilevel"/>
    <w:tmpl w:val="F55EAF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34D9A"/>
    <w:multiLevelType w:val="hybridMultilevel"/>
    <w:tmpl w:val="C2081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BD714B"/>
    <w:multiLevelType w:val="hybridMultilevel"/>
    <w:tmpl w:val="1F3ED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81910438">
    <w:abstractNumId w:val="18"/>
  </w:num>
  <w:num w:numId="2" w16cid:durableId="1312366730">
    <w:abstractNumId w:val="1"/>
  </w:num>
  <w:num w:numId="3" w16cid:durableId="31882910">
    <w:abstractNumId w:val="13"/>
  </w:num>
  <w:num w:numId="4" w16cid:durableId="641269797">
    <w:abstractNumId w:val="12"/>
  </w:num>
  <w:num w:numId="5" w16cid:durableId="1018509706">
    <w:abstractNumId w:val="15"/>
  </w:num>
  <w:num w:numId="6" w16cid:durableId="414671891">
    <w:abstractNumId w:val="5"/>
  </w:num>
  <w:num w:numId="7" w16cid:durableId="312956659">
    <w:abstractNumId w:val="26"/>
  </w:num>
  <w:num w:numId="8" w16cid:durableId="1023633040">
    <w:abstractNumId w:val="32"/>
  </w:num>
  <w:num w:numId="9" w16cid:durableId="879899602">
    <w:abstractNumId w:val="27"/>
  </w:num>
  <w:num w:numId="10" w16cid:durableId="1952201136">
    <w:abstractNumId w:val="19"/>
  </w:num>
  <w:num w:numId="11" w16cid:durableId="1511796747">
    <w:abstractNumId w:val="23"/>
  </w:num>
  <w:num w:numId="12" w16cid:durableId="455414525">
    <w:abstractNumId w:val="25"/>
  </w:num>
  <w:num w:numId="13" w16cid:durableId="613102130">
    <w:abstractNumId w:val="14"/>
  </w:num>
  <w:num w:numId="14" w16cid:durableId="145513860">
    <w:abstractNumId w:val="33"/>
  </w:num>
  <w:num w:numId="15" w16cid:durableId="1001541547">
    <w:abstractNumId w:val="7"/>
  </w:num>
  <w:num w:numId="16" w16cid:durableId="187648097">
    <w:abstractNumId w:val="21"/>
  </w:num>
  <w:num w:numId="17" w16cid:durableId="50351944">
    <w:abstractNumId w:val="9"/>
  </w:num>
  <w:num w:numId="18" w16cid:durableId="1907451665">
    <w:abstractNumId w:val="30"/>
  </w:num>
  <w:num w:numId="19" w16cid:durableId="1738742924">
    <w:abstractNumId w:val="24"/>
  </w:num>
  <w:num w:numId="20" w16cid:durableId="179003919">
    <w:abstractNumId w:val="6"/>
  </w:num>
  <w:num w:numId="21" w16cid:durableId="592662273">
    <w:abstractNumId w:val="2"/>
  </w:num>
  <w:num w:numId="22" w16cid:durableId="1263102566">
    <w:abstractNumId w:val="29"/>
  </w:num>
  <w:num w:numId="23" w16cid:durableId="106588004">
    <w:abstractNumId w:val="4"/>
  </w:num>
  <w:num w:numId="24" w16cid:durableId="1466314961">
    <w:abstractNumId w:val="17"/>
  </w:num>
  <w:num w:numId="25" w16cid:durableId="1940991866">
    <w:abstractNumId w:val="11"/>
  </w:num>
  <w:num w:numId="26" w16cid:durableId="355346429">
    <w:abstractNumId w:val="8"/>
  </w:num>
  <w:num w:numId="27" w16cid:durableId="508984346">
    <w:abstractNumId w:val="3"/>
  </w:num>
  <w:num w:numId="28" w16cid:durableId="972175553">
    <w:abstractNumId w:val="10"/>
  </w:num>
  <w:num w:numId="29" w16cid:durableId="473372544">
    <w:abstractNumId w:val="0"/>
  </w:num>
  <w:num w:numId="30" w16cid:durableId="1262421899">
    <w:abstractNumId w:val="34"/>
  </w:num>
  <w:num w:numId="31" w16cid:durableId="2054038454">
    <w:abstractNumId w:val="16"/>
  </w:num>
  <w:num w:numId="32" w16cid:durableId="197621567">
    <w:abstractNumId w:val="20"/>
  </w:num>
  <w:num w:numId="33" w16cid:durableId="1045715868">
    <w:abstractNumId w:val="28"/>
  </w:num>
  <w:num w:numId="34" w16cid:durableId="1179928562">
    <w:abstractNumId w:val="22"/>
  </w:num>
  <w:num w:numId="35" w16cid:durableId="35396313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2A"/>
    <w:rsid w:val="000242EC"/>
    <w:rsid w:val="00024DBE"/>
    <w:rsid w:val="00025079"/>
    <w:rsid w:val="00025C28"/>
    <w:rsid w:val="000306DB"/>
    <w:rsid w:val="00037EB8"/>
    <w:rsid w:val="000458AD"/>
    <w:rsid w:val="00045D36"/>
    <w:rsid w:val="0005171D"/>
    <w:rsid w:val="00051B95"/>
    <w:rsid w:val="00052747"/>
    <w:rsid w:val="00061F2F"/>
    <w:rsid w:val="00074730"/>
    <w:rsid w:val="00076B03"/>
    <w:rsid w:val="0008166C"/>
    <w:rsid w:val="00095D3A"/>
    <w:rsid w:val="00097593"/>
    <w:rsid w:val="000A4EF4"/>
    <w:rsid w:val="000A78EB"/>
    <w:rsid w:val="000B3CA0"/>
    <w:rsid w:val="000C0814"/>
    <w:rsid w:val="000C2484"/>
    <w:rsid w:val="000D2D6C"/>
    <w:rsid w:val="000D6C28"/>
    <w:rsid w:val="000D6E44"/>
    <w:rsid w:val="000E39B3"/>
    <w:rsid w:val="000F7751"/>
    <w:rsid w:val="000F792C"/>
    <w:rsid w:val="000F792D"/>
    <w:rsid w:val="00123EFB"/>
    <w:rsid w:val="001263E1"/>
    <w:rsid w:val="00141546"/>
    <w:rsid w:val="001422C6"/>
    <w:rsid w:val="001428C1"/>
    <w:rsid w:val="00143AAF"/>
    <w:rsid w:val="0015054B"/>
    <w:rsid w:val="001517FE"/>
    <w:rsid w:val="00154333"/>
    <w:rsid w:val="00161EC0"/>
    <w:rsid w:val="0016602F"/>
    <w:rsid w:val="001904B0"/>
    <w:rsid w:val="001B3ECA"/>
    <w:rsid w:val="001B4D38"/>
    <w:rsid w:val="001C65F4"/>
    <w:rsid w:val="001D3302"/>
    <w:rsid w:val="001E03B4"/>
    <w:rsid w:val="001E4258"/>
    <w:rsid w:val="001F2935"/>
    <w:rsid w:val="001F2C1F"/>
    <w:rsid w:val="001F775D"/>
    <w:rsid w:val="00200B97"/>
    <w:rsid w:val="0020124A"/>
    <w:rsid w:val="00201E75"/>
    <w:rsid w:val="00216B94"/>
    <w:rsid w:val="0021712F"/>
    <w:rsid w:val="00232DD9"/>
    <w:rsid w:val="002423A4"/>
    <w:rsid w:val="002457E7"/>
    <w:rsid w:val="002477CB"/>
    <w:rsid w:val="002524F6"/>
    <w:rsid w:val="00256597"/>
    <w:rsid w:val="00265AA8"/>
    <w:rsid w:val="0028342D"/>
    <w:rsid w:val="00291492"/>
    <w:rsid w:val="0029226E"/>
    <w:rsid w:val="002A480D"/>
    <w:rsid w:val="002A632B"/>
    <w:rsid w:val="002B3D3A"/>
    <w:rsid w:val="002B6433"/>
    <w:rsid w:val="002C4CFD"/>
    <w:rsid w:val="002D29E4"/>
    <w:rsid w:val="002D50CA"/>
    <w:rsid w:val="002D529B"/>
    <w:rsid w:val="002D67BB"/>
    <w:rsid w:val="002E3112"/>
    <w:rsid w:val="002E3FD7"/>
    <w:rsid w:val="00301A32"/>
    <w:rsid w:val="00304EB3"/>
    <w:rsid w:val="003054F2"/>
    <w:rsid w:val="00306E83"/>
    <w:rsid w:val="00307CCC"/>
    <w:rsid w:val="00314EDA"/>
    <w:rsid w:val="0032270E"/>
    <w:rsid w:val="00325F84"/>
    <w:rsid w:val="0033146D"/>
    <w:rsid w:val="00335476"/>
    <w:rsid w:val="00335C39"/>
    <w:rsid w:val="00337605"/>
    <w:rsid w:val="00355BBA"/>
    <w:rsid w:val="003731F7"/>
    <w:rsid w:val="00374F81"/>
    <w:rsid w:val="003775E2"/>
    <w:rsid w:val="0038008D"/>
    <w:rsid w:val="0039138B"/>
    <w:rsid w:val="00396DB9"/>
    <w:rsid w:val="003A23CD"/>
    <w:rsid w:val="003A59A9"/>
    <w:rsid w:val="003C0B84"/>
    <w:rsid w:val="003C4003"/>
    <w:rsid w:val="003D2D27"/>
    <w:rsid w:val="003D611E"/>
    <w:rsid w:val="003D7401"/>
    <w:rsid w:val="003F09A6"/>
    <w:rsid w:val="003F5F70"/>
    <w:rsid w:val="004073DE"/>
    <w:rsid w:val="00407CAA"/>
    <w:rsid w:val="00414EF2"/>
    <w:rsid w:val="00416520"/>
    <w:rsid w:val="0042131A"/>
    <w:rsid w:val="00421BDD"/>
    <w:rsid w:val="00422080"/>
    <w:rsid w:val="00426629"/>
    <w:rsid w:val="0044185A"/>
    <w:rsid w:val="00443E51"/>
    <w:rsid w:val="004679AC"/>
    <w:rsid w:val="0047730F"/>
    <w:rsid w:val="004806F2"/>
    <w:rsid w:val="004850B8"/>
    <w:rsid w:val="0048645C"/>
    <w:rsid w:val="00493902"/>
    <w:rsid w:val="00495A8F"/>
    <w:rsid w:val="004A2DF2"/>
    <w:rsid w:val="004A7B47"/>
    <w:rsid w:val="004A7CDA"/>
    <w:rsid w:val="004B32F9"/>
    <w:rsid w:val="004B6800"/>
    <w:rsid w:val="004B695A"/>
    <w:rsid w:val="004C105E"/>
    <w:rsid w:val="004C54E1"/>
    <w:rsid w:val="004C58E3"/>
    <w:rsid w:val="004C7CA0"/>
    <w:rsid w:val="004E11B9"/>
    <w:rsid w:val="004E2B76"/>
    <w:rsid w:val="004F22DA"/>
    <w:rsid w:val="004F444D"/>
    <w:rsid w:val="004F55A8"/>
    <w:rsid w:val="0051567C"/>
    <w:rsid w:val="00531B02"/>
    <w:rsid w:val="00535D32"/>
    <w:rsid w:val="0053623D"/>
    <w:rsid w:val="005443F5"/>
    <w:rsid w:val="0055399B"/>
    <w:rsid w:val="0056269E"/>
    <w:rsid w:val="00563459"/>
    <w:rsid w:val="00564170"/>
    <w:rsid w:val="005647FC"/>
    <w:rsid w:val="005714E4"/>
    <w:rsid w:val="00580BF3"/>
    <w:rsid w:val="0058245D"/>
    <w:rsid w:val="0058623F"/>
    <w:rsid w:val="00587298"/>
    <w:rsid w:val="005A7FEE"/>
    <w:rsid w:val="005B437F"/>
    <w:rsid w:val="005B4A7C"/>
    <w:rsid w:val="005B526C"/>
    <w:rsid w:val="005C5FFC"/>
    <w:rsid w:val="005D1708"/>
    <w:rsid w:val="005D35B0"/>
    <w:rsid w:val="005D3C61"/>
    <w:rsid w:val="005E2C7F"/>
    <w:rsid w:val="005E7E06"/>
    <w:rsid w:val="005F5B3E"/>
    <w:rsid w:val="00606645"/>
    <w:rsid w:val="006168EE"/>
    <w:rsid w:val="0063720D"/>
    <w:rsid w:val="00637C79"/>
    <w:rsid w:val="00641913"/>
    <w:rsid w:val="00650D91"/>
    <w:rsid w:val="006511D3"/>
    <w:rsid w:val="00654671"/>
    <w:rsid w:val="006775BD"/>
    <w:rsid w:val="00680FD6"/>
    <w:rsid w:val="006C0C4F"/>
    <w:rsid w:val="006C6A0F"/>
    <w:rsid w:val="006D1646"/>
    <w:rsid w:val="006D22B0"/>
    <w:rsid w:val="006E150F"/>
    <w:rsid w:val="006E2E01"/>
    <w:rsid w:val="006E5536"/>
    <w:rsid w:val="006F0306"/>
    <w:rsid w:val="006F1944"/>
    <w:rsid w:val="006F3541"/>
    <w:rsid w:val="00701C8D"/>
    <w:rsid w:val="00707418"/>
    <w:rsid w:val="00711A7D"/>
    <w:rsid w:val="007121C0"/>
    <w:rsid w:val="00715A0E"/>
    <w:rsid w:val="00722A7F"/>
    <w:rsid w:val="00722B8B"/>
    <w:rsid w:val="00725E2C"/>
    <w:rsid w:val="0072752F"/>
    <w:rsid w:val="00731B58"/>
    <w:rsid w:val="00731CAC"/>
    <w:rsid w:val="007327E6"/>
    <w:rsid w:val="00733CD2"/>
    <w:rsid w:val="007355FA"/>
    <w:rsid w:val="00740806"/>
    <w:rsid w:val="00743201"/>
    <w:rsid w:val="00750888"/>
    <w:rsid w:val="00751F46"/>
    <w:rsid w:val="0075644F"/>
    <w:rsid w:val="007570AF"/>
    <w:rsid w:val="00757444"/>
    <w:rsid w:val="007601B2"/>
    <w:rsid w:val="00761144"/>
    <w:rsid w:val="0076262C"/>
    <w:rsid w:val="0076343B"/>
    <w:rsid w:val="00767FE1"/>
    <w:rsid w:val="0077113E"/>
    <w:rsid w:val="00775617"/>
    <w:rsid w:val="0078052A"/>
    <w:rsid w:val="00787881"/>
    <w:rsid w:val="00790C39"/>
    <w:rsid w:val="00794ADE"/>
    <w:rsid w:val="007C2D4B"/>
    <w:rsid w:val="007C460E"/>
    <w:rsid w:val="007C7AA8"/>
    <w:rsid w:val="007E010D"/>
    <w:rsid w:val="007E4141"/>
    <w:rsid w:val="007E44C2"/>
    <w:rsid w:val="007F7E4D"/>
    <w:rsid w:val="00800621"/>
    <w:rsid w:val="00800859"/>
    <w:rsid w:val="00807B5B"/>
    <w:rsid w:val="00807D73"/>
    <w:rsid w:val="00817078"/>
    <w:rsid w:val="0081757B"/>
    <w:rsid w:val="00826C55"/>
    <w:rsid w:val="00827A25"/>
    <w:rsid w:val="00831FCA"/>
    <w:rsid w:val="00864473"/>
    <w:rsid w:val="00870EAA"/>
    <w:rsid w:val="00872B69"/>
    <w:rsid w:val="0087754A"/>
    <w:rsid w:val="008834A7"/>
    <w:rsid w:val="00884AD2"/>
    <w:rsid w:val="00896616"/>
    <w:rsid w:val="00897F55"/>
    <w:rsid w:val="008A0449"/>
    <w:rsid w:val="008A3275"/>
    <w:rsid w:val="008B68F3"/>
    <w:rsid w:val="008B6F84"/>
    <w:rsid w:val="008C114C"/>
    <w:rsid w:val="008C67F1"/>
    <w:rsid w:val="008E05B1"/>
    <w:rsid w:val="008E72DA"/>
    <w:rsid w:val="0090318C"/>
    <w:rsid w:val="00904DB3"/>
    <w:rsid w:val="00905541"/>
    <w:rsid w:val="00906DEB"/>
    <w:rsid w:val="00920C24"/>
    <w:rsid w:val="009235BB"/>
    <w:rsid w:val="009420DB"/>
    <w:rsid w:val="00951420"/>
    <w:rsid w:val="00951A67"/>
    <w:rsid w:val="00957E26"/>
    <w:rsid w:val="0096417A"/>
    <w:rsid w:val="009702E8"/>
    <w:rsid w:val="00970C43"/>
    <w:rsid w:val="00973E08"/>
    <w:rsid w:val="00975A8C"/>
    <w:rsid w:val="00977548"/>
    <w:rsid w:val="0098179E"/>
    <w:rsid w:val="009916B4"/>
    <w:rsid w:val="009A09B7"/>
    <w:rsid w:val="009C0AAA"/>
    <w:rsid w:val="009C2541"/>
    <w:rsid w:val="009C372F"/>
    <w:rsid w:val="009C4709"/>
    <w:rsid w:val="009D039A"/>
    <w:rsid w:val="009D426F"/>
    <w:rsid w:val="009E00D7"/>
    <w:rsid w:val="009E62BD"/>
    <w:rsid w:val="00A00ECC"/>
    <w:rsid w:val="00A133BC"/>
    <w:rsid w:val="00A13602"/>
    <w:rsid w:val="00A20E67"/>
    <w:rsid w:val="00A305A5"/>
    <w:rsid w:val="00A30C61"/>
    <w:rsid w:val="00A351E7"/>
    <w:rsid w:val="00A439B6"/>
    <w:rsid w:val="00A530CF"/>
    <w:rsid w:val="00A63A84"/>
    <w:rsid w:val="00A6424C"/>
    <w:rsid w:val="00A70EC3"/>
    <w:rsid w:val="00A80C86"/>
    <w:rsid w:val="00A857A4"/>
    <w:rsid w:val="00A85831"/>
    <w:rsid w:val="00A91073"/>
    <w:rsid w:val="00A919B2"/>
    <w:rsid w:val="00A95AE5"/>
    <w:rsid w:val="00AA3DCA"/>
    <w:rsid w:val="00AA4C2F"/>
    <w:rsid w:val="00AB68F6"/>
    <w:rsid w:val="00AB78A4"/>
    <w:rsid w:val="00AF4181"/>
    <w:rsid w:val="00AF5B32"/>
    <w:rsid w:val="00B12383"/>
    <w:rsid w:val="00B135B4"/>
    <w:rsid w:val="00B13872"/>
    <w:rsid w:val="00B142EF"/>
    <w:rsid w:val="00B23534"/>
    <w:rsid w:val="00B353CE"/>
    <w:rsid w:val="00B445C0"/>
    <w:rsid w:val="00B45D0F"/>
    <w:rsid w:val="00B511F0"/>
    <w:rsid w:val="00B52334"/>
    <w:rsid w:val="00B74607"/>
    <w:rsid w:val="00B8341A"/>
    <w:rsid w:val="00B84452"/>
    <w:rsid w:val="00B862EF"/>
    <w:rsid w:val="00B92450"/>
    <w:rsid w:val="00B93D71"/>
    <w:rsid w:val="00B94B94"/>
    <w:rsid w:val="00BA1AA3"/>
    <w:rsid w:val="00BA45AE"/>
    <w:rsid w:val="00BA61BB"/>
    <w:rsid w:val="00BB11C6"/>
    <w:rsid w:val="00BB5EB3"/>
    <w:rsid w:val="00BC1940"/>
    <w:rsid w:val="00BC4F1B"/>
    <w:rsid w:val="00BD36BE"/>
    <w:rsid w:val="00BE18D5"/>
    <w:rsid w:val="00BE2054"/>
    <w:rsid w:val="00BF1DB6"/>
    <w:rsid w:val="00BF3D6B"/>
    <w:rsid w:val="00BF52CE"/>
    <w:rsid w:val="00BF76BB"/>
    <w:rsid w:val="00C0131A"/>
    <w:rsid w:val="00C06D5E"/>
    <w:rsid w:val="00C158E4"/>
    <w:rsid w:val="00C24617"/>
    <w:rsid w:val="00C3555F"/>
    <w:rsid w:val="00C3753F"/>
    <w:rsid w:val="00C41EBF"/>
    <w:rsid w:val="00C4796E"/>
    <w:rsid w:val="00C50CFB"/>
    <w:rsid w:val="00C52F81"/>
    <w:rsid w:val="00C56686"/>
    <w:rsid w:val="00C66838"/>
    <w:rsid w:val="00C74172"/>
    <w:rsid w:val="00C77596"/>
    <w:rsid w:val="00C967D8"/>
    <w:rsid w:val="00CA0C5A"/>
    <w:rsid w:val="00CA2E1A"/>
    <w:rsid w:val="00CA2EE1"/>
    <w:rsid w:val="00CB6865"/>
    <w:rsid w:val="00CB6F09"/>
    <w:rsid w:val="00CC4059"/>
    <w:rsid w:val="00CD10D1"/>
    <w:rsid w:val="00CF68B0"/>
    <w:rsid w:val="00CF6ADF"/>
    <w:rsid w:val="00CF794D"/>
    <w:rsid w:val="00D032AF"/>
    <w:rsid w:val="00D04083"/>
    <w:rsid w:val="00D07458"/>
    <w:rsid w:val="00D137F1"/>
    <w:rsid w:val="00D2133B"/>
    <w:rsid w:val="00D26B02"/>
    <w:rsid w:val="00D33466"/>
    <w:rsid w:val="00D35CBE"/>
    <w:rsid w:val="00D44115"/>
    <w:rsid w:val="00D46D54"/>
    <w:rsid w:val="00D519A8"/>
    <w:rsid w:val="00D562C8"/>
    <w:rsid w:val="00D6014C"/>
    <w:rsid w:val="00D65540"/>
    <w:rsid w:val="00D672B0"/>
    <w:rsid w:val="00D76171"/>
    <w:rsid w:val="00D7775C"/>
    <w:rsid w:val="00D866C1"/>
    <w:rsid w:val="00D8795B"/>
    <w:rsid w:val="00D943B6"/>
    <w:rsid w:val="00DA27FB"/>
    <w:rsid w:val="00DA3E1A"/>
    <w:rsid w:val="00DA65C7"/>
    <w:rsid w:val="00DB3F62"/>
    <w:rsid w:val="00DB7551"/>
    <w:rsid w:val="00DC089C"/>
    <w:rsid w:val="00DE3BCF"/>
    <w:rsid w:val="00DE43AC"/>
    <w:rsid w:val="00DE6C25"/>
    <w:rsid w:val="00DE7A22"/>
    <w:rsid w:val="00DF673F"/>
    <w:rsid w:val="00DF706B"/>
    <w:rsid w:val="00E01B69"/>
    <w:rsid w:val="00E325AF"/>
    <w:rsid w:val="00E36B57"/>
    <w:rsid w:val="00E4267E"/>
    <w:rsid w:val="00E50C43"/>
    <w:rsid w:val="00E53594"/>
    <w:rsid w:val="00E74426"/>
    <w:rsid w:val="00E750BC"/>
    <w:rsid w:val="00E83F7E"/>
    <w:rsid w:val="00E86972"/>
    <w:rsid w:val="00E90F69"/>
    <w:rsid w:val="00E92CEB"/>
    <w:rsid w:val="00E92CF5"/>
    <w:rsid w:val="00EA422A"/>
    <w:rsid w:val="00EC13A8"/>
    <w:rsid w:val="00EC49A6"/>
    <w:rsid w:val="00EE55DD"/>
    <w:rsid w:val="00EF1919"/>
    <w:rsid w:val="00F0337F"/>
    <w:rsid w:val="00F03E61"/>
    <w:rsid w:val="00F060CA"/>
    <w:rsid w:val="00F07988"/>
    <w:rsid w:val="00F119BF"/>
    <w:rsid w:val="00F26395"/>
    <w:rsid w:val="00F26599"/>
    <w:rsid w:val="00F43BBE"/>
    <w:rsid w:val="00F453B5"/>
    <w:rsid w:val="00F461D9"/>
    <w:rsid w:val="00F511D0"/>
    <w:rsid w:val="00F54B7E"/>
    <w:rsid w:val="00F552CE"/>
    <w:rsid w:val="00F61AC5"/>
    <w:rsid w:val="00F629CE"/>
    <w:rsid w:val="00F63813"/>
    <w:rsid w:val="00F672D6"/>
    <w:rsid w:val="00F757C2"/>
    <w:rsid w:val="00F77A5C"/>
    <w:rsid w:val="00F80068"/>
    <w:rsid w:val="00F90E7B"/>
    <w:rsid w:val="00F9159D"/>
    <w:rsid w:val="00F940F9"/>
    <w:rsid w:val="00FA33B0"/>
    <w:rsid w:val="00FA5246"/>
    <w:rsid w:val="00FB38D6"/>
    <w:rsid w:val="00FB48C2"/>
    <w:rsid w:val="00FB60CC"/>
    <w:rsid w:val="00FC01B4"/>
    <w:rsid w:val="00FC379C"/>
    <w:rsid w:val="00FD0E67"/>
    <w:rsid w:val="00FE0833"/>
    <w:rsid w:val="00FE25F0"/>
    <w:rsid w:val="00FE73B9"/>
    <w:rsid w:val="00FF1CDA"/>
    <w:rsid w:val="00FF460D"/>
    <w:rsid w:val="00FF5080"/>
    <w:rsid w:val="00FF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61319599"/>
  <w15:chartTrackingRefBased/>
  <w15:docId w15:val="{507473BA-A0BF-4865-AD04-B4354346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B3E"/>
    <w:pPr>
      <w:jc w:val="both"/>
    </w:pPr>
    <w:rPr>
      <w:rFonts w:ascii="CG Times" w:hAnsi="CG Times"/>
      <w:sz w:val="24"/>
      <w:szCs w:val="24"/>
      <w:lang w:eastAsia="en-US"/>
    </w:rPr>
  </w:style>
  <w:style w:type="paragraph" w:styleId="Heading1">
    <w:name w:val="heading 1"/>
    <w:basedOn w:val="Normal"/>
    <w:next w:val="Normal"/>
    <w:qFormat/>
    <w:rsid w:val="004E2B76"/>
    <w:pPr>
      <w:keepNext/>
      <w:jc w:val="center"/>
      <w:outlineLvl w:val="0"/>
    </w:pPr>
    <w:rPr>
      <w:rFonts w:ascii="Times New Roman" w:hAnsi="Times New Roman"/>
      <w:b/>
      <w:bCs/>
    </w:rPr>
  </w:style>
  <w:style w:type="paragraph" w:styleId="Heading2">
    <w:name w:val="heading 2"/>
    <w:basedOn w:val="Normal"/>
    <w:next w:val="Normal"/>
    <w:qFormat/>
    <w:rsid w:val="004850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E2B76"/>
    <w:pPr>
      <w:keepNext/>
      <w:spacing w:before="240" w:after="60"/>
      <w:outlineLvl w:val="2"/>
    </w:pPr>
    <w:rPr>
      <w:rFonts w:ascii="Arial" w:hAnsi="Arial" w:cs="Arial"/>
      <w:b/>
      <w:bCs/>
      <w:sz w:val="26"/>
      <w:szCs w:val="26"/>
    </w:rPr>
  </w:style>
  <w:style w:type="paragraph" w:styleId="Heading4">
    <w:name w:val="heading 4"/>
    <w:basedOn w:val="Normal"/>
    <w:next w:val="Normal"/>
    <w:qFormat/>
    <w:rsid w:val="0042131A"/>
    <w:pPr>
      <w:keepNext/>
      <w:outlineLvl w:val="3"/>
    </w:pPr>
    <w:rPr>
      <w:rFonts w:ascii="Verdana" w:hAnsi="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52A"/>
    <w:pPr>
      <w:tabs>
        <w:tab w:val="center" w:pos="4153"/>
        <w:tab w:val="right" w:pos="8306"/>
      </w:tabs>
    </w:pPr>
  </w:style>
  <w:style w:type="paragraph" w:styleId="Footer">
    <w:name w:val="footer"/>
    <w:basedOn w:val="Normal"/>
    <w:rsid w:val="0078052A"/>
    <w:pPr>
      <w:tabs>
        <w:tab w:val="center" w:pos="4153"/>
        <w:tab w:val="right" w:pos="8306"/>
      </w:tabs>
    </w:pPr>
  </w:style>
  <w:style w:type="table" w:styleId="TableGrid">
    <w:name w:val="Table Grid"/>
    <w:basedOn w:val="TableNormal"/>
    <w:rsid w:val="0078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8052A"/>
    <w:rPr>
      <w:i/>
      <w:iCs/>
    </w:rPr>
  </w:style>
  <w:style w:type="paragraph" w:customStyle="1" w:styleId="Holmes">
    <w:name w:val="Holmes"/>
    <w:basedOn w:val="Normal"/>
    <w:rsid w:val="004E2B76"/>
    <w:pPr>
      <w:numPr>
        <w:numId w:val="1"/>
      </w:numPr>
    </w:pPr>
    <w:rPr>
      <w:rFonts w:ascii="Times New Roman" w:hAnsi="Times New Roman"/>
    </w:rPr>
  </w:style>
  <w:style w:type="paragraph" w:styleId="BodyTextIndent">
    <w:name w:val="Body Text Indent"/>
    <w:basedOn w:val="Normal"/>
    <w:rsid w:val="004E2B76"/>
    <w:pPr>
      <w:spacing w:after="120"/>
      <w:ind w:left="283"/>
    </w:pPr>
  </w:style>
  <w:style w:type="paragraph" w:styleId="BodyTextIndent2">
    <w:name w:val="Body Text Indent 2"/>
    <w:basedOn w:val="Normal"/>
    <w:rsid w:val="004E2B76"/>
    <w:pPr>
      <w:spacing w:after="120" w:line="480" w:lineRule="auto"/>
      <w:ind w:left="283"/>
    </w:pPr>
  </w:style>
  <w:style w:type="paragraph" w:customStyle="1" w:styleId="StyleTimesNewRoman">
    <w:name w:val="Style Times New Roman"/>
    <w:basedOn w:val="Normal"/>
    <w:rsid w:val="004E2B76"/>
    <w:pPr>
      <w:numPr>
        <w:numId w:val="3"/>
      </w:numPr>
    </w:pPr>
    <w:rPr>
      <w:rFonts w:ascii="Times New Roman" w:hAnsi="Times New Roman"/>
    </w:rPr>
  </w:style>
  <w:style w:type="paragraph" w:customStyle="1" w:styleId="StyleHeading2NotItalicHanging127cm">
    <w:name w:val="Style Heading 2 + Not Italic Hanging:  1.27 cm"/>
    <w:basedOn w:val="Heading2"/>
    <w:rsid w:val="004850B8"/>
    <w:pPr>
      <w:spacing w:before="0" w:after="0"/>
    </w:pPr>
    <w:rPr>
      <w:rFonts w:ascii="Times New Roman" w:hAnsi="Times New Roman" w:cs="Times New Roman"/>
      <w:b w:val="0"/>
      <w:bCs w:val="0"/>
      <w:i w:val="0"/>
      <w:iCs w:val="0"/>
      <w:sz w:val="24"/>
      <w:szCs w:val="20"/>
    </w:rPr>
  </w:style>
  <w:style w:type="character" w:styleId="PageNumber">
    <w:name w:val="page number"/>
    <w:basedOn w:val="DefaultParagraphFont"/>
    <w:rsid w:val="004850B8"/>
  </w:style>
  <w:style w:type="character" w:styleId="FootnoteReference">
    <w:name w:val="footnote reference"/>
    <w:semiHidden/>
    <w:rsid w:val="007C7AA8"/>
    <w:rPr>
      <w:vertAlign w:val="superscript"/>
    </w:rPr>
  </w:style>
  <w:style w:type="paragraph" w:styleId="ListParagraph">
    <w:name w:val="List Paragraph"/>
    <w:basedOn w:val="Normal"/>
    <w:uiPriority w:val="34"/>
    <w:qFormat/>
    <w:rsid w:val="009C2541"/>
    <w:pPr>
      <w:ind w:left="720"/>
    </w:pPr>
  </w:style>
  <w:style w:type="paragraph" w:styleId="BalloonText">
    <w:name w:val="Balloon Text"/>
    <w:basedOn w:val="Normal"/>
    <w:link w:val="BalloonTextChar"/>
    <w:rsid w:val="00DA3E1A"/>
    <w:rPr>
      <w:rFonts w:ascii="Segoe UI" w:hAnsi="Segoe UI" w:cs="Segoe UI"/>
      <w:sz w:val="18"/>
      <w:szCs w:val="18"/>
    </w:rPr>
  </w:style>
  <w:style w:type="character" w:customStyle="1" w:styleId="BalloonTextChar">
    <w:name w:val="Balloon Text Char"/>
    <w:link w:val="BalloonText"/>
    <w:rsid w:val="00DA3E1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Northamptonshire Police</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c0984</dc:creator>
  <cp:keywords/>
  <cp:lastModifiedBy>Osborne Kate</cp:lastModifiedBy>
  <cp:revision>3</cp:revision>
  <cp:lastPrinted>2017-02-14T11:58:00Z</cp:lastPrinted>
  <dcterms:created xsi:type="dcterms:W3CDTF">2025-03-10T09:21:00Z</dcterms:created>
  <dcterms:modified xsi:type="dcterms:W3CDTF">2025-03-10T09:35:00Z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Richard.Baldwin@northants.police.uk</vt:lpwstr>
  </property>
  <property fmtid="{D5CDD505-2E9C-101B-9397-08002B2CF9AE}" pid="5" name="MSIP_Label_d9cd4a6a-7014-48d6-b119-9b8b87129a7e_SetDate">
    <vt:lpwstr>2020-09-15T07:41:15.8532341Z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