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BC94" w14:textId="77777777" w:rsidR="00984D9C" w:rsidRDefault="00E225E3"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 </w:t>
      </w:r>
    </w:p>
    <w:p w14:paraId="16AB46CB" w14:textId="77777777" w:rsidR="00D104EF" w:rsidRPr="008A15B0" w:rsidRDefault="00FA2F0E"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Agenda </w:t>
      </w:r>
      <w:proofErr w:type="gramStart"/>
      <w:r w:rsidR="009167F6" w:rsidRPr="008A15B0">
        <w:rPr>
          <w:rFonts w:ascii="Arial" w:eastAsia="Arial" w:hAnsi="Arial" w:cs="Arial"/>
          <w:b/>
          <w:sz w:val="20"/>
          <w:szCs w:val="20"/>
        </w:rPr>
        <w:t xml:space="preserve">Item </w:t>
      </w:r>
      <w:r w:rsidR="00D104EF" w:rsidRPr="008A15B0">
        <w:rPr>
          <w:rFonts w:ascii="Arial" w:eastAsia="Arial" w:hAnsi="Arial" w:cs="Arial"/>
          <w:b/>
          <w:sz w:val="20"/>
          <w:szCs w:val="20"/>
        </w:rPr>
        <w:t>:</w:t>
      </w:r>
      <w:proofErr w:type="gramEnd"/>
      <w:r w:rsidR="00C93DCE">
        <w:rPr>
          <w:rFonts w:ascii="Arial" w:eastAsia="Arial" w:hAnsi="Arial" w:cs="Arial"/>
          <w:b/>
          <w:sz w:val="20"/>
          <w:szCs w:val="20"/>
        </w:rPr>
        <w:t xml:space="preserve"> </w:t>
      </w:r>
      <w:r w:rsidR="00231761">
        <w:rPr>
          <w:rFonts w:ascii="Arial" w:eastAsia="Arial" w:hAnsi="Arial" w:cs="Arial"/>
          <w:b/>
          <w:sz w:val="20"/>
          <w:szCs w:val="20"/>
        </w:rPr>
        <w:t>3</w:t>
      </w:r>
    </w:p>
    <w:p w14:paraId="43C7A918" w14:textId="46454DCE" w:rsidR="007F65E3" w:rsidRPr="008A15B0" w:rsidRDefault="00BE1E13">
      <w:pPr>
        <w:spacing w:after="0" w:line="240" w:lineRule="auto"/>
        <w:rPr>
          <w:rFonts w:ascii="Arial" w:eastAsia="Arial" w:hAnsi="Arial" w:cs="Arial"/>
          <w:b/>
          <w:sz w:val="20"/>
          <w:szCs w:val="20"/>
        </w:rPr>
      </w:pPr>
      <w:r w:rsidRPr="008A15B0">
        <w:rPr>
          <w:rFonts w:ascii="Arial" w:eastAsia="Arial" w:hAnsi="Arial" w:cs="Arial"/>
          <w:b/>
          <w:sz w:val="20"/>
          <w:szCs w:val="20"/>
        </w:rPr>
        <w:t>Joint Independent Audit Committee (JIAC) ACTION LOG –</w:t>
      </w:r>
      <w:r w:rsidR="00C06C17">
        <w:rPr>
          <w:rFonts w:ascii="Arial" w:eastAsia="Arial" w:hAnsi="Arial" w:cs="Arial"/>
          <w:b/>
          <w:sz w:val="20"/>
          <w:szCs w:val="20"/>
        </w:rPr>
        <w:t xml:space="preserve"> </w:t>
      </w:r>
      <w:r w:rsidR="0038182A">
        <w:rPr>
          <w:rFonts w:ascii="Arial" w:eastAsia="Arial" w:hAnsi="Arial" w:cs="Arial"/>
          <w:b/>
          <w:sz w:val="20"/>
          <w:szCs w:val="20"/>
        </w:rPr>
        <w:t>19</w:t>
      </w:r>
      <w:r w:rsidR="0038182A" w:rsidRPr="0038182A">
        <w:rPr>
          <w:rFonts w:ascii="Arial" w:eastAsia="Arial" w:hAnsi="Arial" w:cs="Arial"/>
          <w:b/>
          <w:sz w:val="20"/>
          <w:szCs w:val="20"/>
          <w:vertAlign w:val="superscript"/>
        </w:rPr>
        <w:t>th</w:t>
      </w:r>
      <w:r w:rsidR="0038182A">
        <w:rPr>
          <w:rFonts w:ascii="Arial" w:eastAsia="Arial" w:hAnsi="Arial" w:cs="Arial"/>
          <w:b/>
          <w:sz w:val="20"/>
          <w:szCs w:val="20"/>
        </w:rPr>
        <w:t xml:space="preserve"> March </w:t>
      </w:r>
    </w:p>
    <w:p w14:paraId="5DAEE545" w14:textId="77777777" w:rsidR="007F65E3" w:rsidRPr="005C0DC3" w:rsidRDefault="007F65E3">
      <w:pPr>
        <w:spacing w:after="0" w:line="240" w:lineRule="auto"/>
        <w:rPr>
          <w:rFonts w:ascii="Arial" w:eastAsia="Arial" w:hAnsi="Arial" w:cs="Arial"/>
          <w:b/>
          <w:sz w:val="20"/>
          <w:szCs w:val="20"/>
        </w:rPr>
      </w:pPr>
    </w:p>
    <w:p w14:paraId="199E62F5" w14:textId="10B553C1" w:rsidR="00152FAF" w:rsidRPr="0038579F" w:rsidRDefault="00BE1E13">
      <w:pPr>
        <w:spacing w:after="0" w:line="240" w:lineRule="auto"/>
        <w:rPr>
          <w:rFonts w:ascii="Arial" w:eastAsia="Arial" w:hAnsi="Arial" w:cs="Arial"/>
          <w:b/>
          <w:sz w:val="20"/>
          <w:szCs w:val="20"/>
        </w:rPr>
      </w:pPr>
      <w:r w:rsidRPr="005C0DC3">
        <w:rPr>
          <w:rFonts w:ascii="Arial" w:eastAsia="Arial" w:hAnsi="Arial" w:cs="Arial"/>
          <w:b/>
          <w:sz w:val="20"/>
          <w:szCs w:val="20"/>
        </w:rPr>
        <w:t>Attendees: Members</w:t>
      </w:r>
      <w:r w:rsidRPr="0038579F">
        <w:rPr>
          <w:rFonts w:ascii="Arial" w:eastAsia="Arial" w:hAnsi="Arial" w:cs="Arial"/>
          <w:b/>
          <w:sz w:val="20"/>
          <w:szCs w:val="20"/>
        </w:rPr>
        <w:t xml:space="preserve">: </w:t>
      </w:r>
      <w:r w:rsidR="004A1EF9" w:rsidRPr="0038579F">
        <w:rPr>
          <w:rFonts w:ascii="Arial" w:hAnsi="Arial" w:cs="Arial"/>
          <w:b/>
          <w:sz w:val="20"/>
          <w:szCs w:val="20"/>
        </w:rPr>
        <w:t>Ann Battom (AB)</w:t>
      </w:r>
      <w:r w:rsidR="004A1EF9">
        <w:rPr>
          <w:rFonts w:ascii="Arial" w:hAnsi="Arial" w:cs="Arial"/>
          <w:b/>
          <w:sz w:val="20"/>
          <w:szCs w:val="20"/>
        </w:rPr>
        <w:t xml:space="preserve">, </w:t>
      </w:r>
      <w:r w:rsidR="007A40E0" w:rsidRPr="0038579F">
        <w:rPr>
          <w:rFonts w:ascii="Arial" w:eastAsia="Arial" w:hAnsi="Arial" w:cs="Arial"/>
          <w:b/>
          <w:sz w:val="20"/>
          <w:szCs w:val="20"/>
        </w:rPr>
        <w:t xml:space="preserve">John Holman (JH), </w:t>
      </w:r>
      <w:r w:rsidR="00035551">
        <w:rPr>
          <w:rFonts w:ascii="Arial" w:hAnsi="Arial" w:cs="Arial"/>
          <w:b/>
          <w:sz w:val="20"/>
          <w:szCs w:val="20"/>
        </w:rPr>
        <w:t>Edith Watson (EW)</w:t>
      </w:r>
      <w:r w:rsidR="00767C98">
        <w:rPr>
          <w:rFonts w:ascii="Arial" w:hAnsi="Arial" w:cs="Arial"/>
          <w:b/>
          <w:sz w:val="20"/>
          <w:szCs w:val="20"/>
        </w:rPr>
        <w:t>, Alicia Bruce (</w:t>
      </w:r>
      <w:proofErr w:type="spellStart"/>
      <w:r w:rsidR="00767C98">
        <w:rPr>
          <w:rFonts w:ascii="Arial" w:hAnsi="Arial" w:cs="Arial"/>
          <w:b/>
          <w:sz w:val="20"/>
          <w:szCs w:val="20"/>
        </w:rPr>
        <w:t>AB</w:t>
      </w:r>
      <w:r w:rsidR="00401306">
        <w:rPr>
          <w:rFonts w:ascii="Arial" w:hAnsi="Arial" w:cs="Arial"/>
          <w:b/>
          <w:sz w:val="20"/>
          <w:szCs w:val="20"/>
        </w:rPr>
        <w:t>r</w:t>
      </w:r>
      <w:proofErr w:type="spellEnd"/>
      <w:r w:rsidR="00767C98">
        <w:rPr>
          <w:rFonts w:ascii="Arial" w:hAnsi="Arial" w:cs="Arial"/>
          <w:b/>
          <w:sz w:val="20"/>
          <w:szCs w:val="20"/>
        </w:rPr>
        <w:t>)</w:t>
      </w:r>
      <w:r w:rsidR="00FD18D8">
        <w:rPr>
          <w:rFonts w:ascii="Arial" w:hAnsi="Arial" w:cs="Arial"/>
          <w:b/>
          <w:sz w:val="20"/>
          <w:szCs w:val="20"/>
        </w:rPr>
        <w:t>, Alexandra Vujcich (AV)</w:t>
      </w:r>
    </w:p>
    <w:p w14:paraId="6C471124" w14:textId="77777777" w:rsidR="007F65E3" w:rsidRPr="00DB405F" w:rsidRDefault="00007E25">
      <w:pPr>
        <w:spacing w:after="0" w:line="240" w:lineRule="auto"/>
        <w:rPr>
          <w:rFonts w:ascii="Arial" w:eastAsia="Arial" w:hAnsi="Arial" w:cs="Arial"/>
          <w:b/>
          <w:sz w:val="20"/>
          <w:szCs w:val="20"/>
        </w:rPr>
      </w:pPr>
      <w:r w:rsidRPr="0038579F">
        <w:rPr>
          <w:rFonts w:ascii="Arial" w:eastAsia="Arial" w:hAnsi="Arial" w:cs="Arial"/>
          <w:b/>
          <w:sz w:val="20"/>
          <w:szCs w:val="20"/>
        </w:rPr>
        <w:t xml:space="preserve"> </w:t>
      </w:r>
    </w:p>
    <w:p w14:paraId="58946EE1" w14:textId="7ABFAD9B" w:rsidR="00266666" w:rsidRDefault="003635DE" w:rsidP="00A00F35">
      <w:pPr>
        <w:rPr>
          <w:rFonts w:ascii="Arial" w:eastAsia="Arial" w:hAnsi="Arial" w:cs="Arial"/>
          <w:b/>
          <w:sz w:val="20"/>
          <w:szCs w:val="20"/>
        </w:rPr>
      </w:pPr>
      <w:r w:rsidRPr="00DA3972">
        <w:rPr>
          <w:rFonts w:ascii="Arial" w:eastAsia="Arial" w:hAnsi="Arial" w:cs="Arial"/>
          <w:b/>
          <w:sz w:val="20"/>
          <w:szCs w:val="20"/>
        </w:rPr>
        <w:t>Vaughan Ashcroft</w:t>
      </w:r>
      <w:r w:rsidR="005D19C9" w:rsidRPr="00DA3972">
        <w:rPr>
          <w:rFonts w:ascii="Arial" w:eastAsia="Arial" w:hAnsi="Arial" w:cs="Arial"/>
          <w:b/>
          <w:sz w:val="20"/>
          <w:szCs w:val="20"/>
        </w:rPr>
        <w:t xml:space="preserve"> – </w:t>
      </w:r>
      <w:r w:rsidR="00FD18D8">
        <w:rPr>
          <w:rFonts w:ascii="Arial" w:eastAsia="Arial" w:hAnsi="Arial" w:cs="Arial"/>
          <w:b/>
          <w:sz w:val="20"/>
          <w:szCs w:val="20"/>
        </w:rPr>
        <w:t>Chief Finance Officer OPFCC and NCFRA</w:t>
      </w:r>
      <w:r w:rsidR="00FD18D8" w:rsidRPr="00B817F8">
        <w:rPr>
          <w:rFonts w:ascii="Arial" w:eastAsia="Arial" w:hAnsi="Arial" w:cs="Arial"/>
          <w:b/>
          <w:sz w:val="20"/>
          <w:szCs w:val="20"/>
        </w:rPr>
        <w:t xml:space="preserve"> (</w:t>
      </w:r>
      <w:r w:rsidRPr="00DA3972">
        <w:rPr>
          <w:rFonts w:ascii="Arial" w:eastAsia="Arial" w:hAnsi="Arial" w:cs="Arial"/>
          <w:b/>
          <w:sz w:val="20"/>
          <w:szCs w:val="20"/>
        </w:rPr>
        <w:t>VA)</w:t>
      </w:r>
      <w:r w:rsidR="009902F3" w:rsidRPr="00DA3972">
        <w:rPr>
          <w:rFonts w:ascii="Arial" w:eastAsia="Arial" w:hAnsi="Arial" w:cs="Arial"/>
          <w:b/>
          <w:sz w:val="20"/>
          <w:szCs w:val="20"/>
        </w:rPr>
        <w:t>,</w:t>
      </w:r>
      <w:r w:rsidR="003F40A6" w:rsidRPr="00DA3972">
        <w:rPr>
          <w:rFonts w:ascii="Arial" w:eastAsia="Arial" w:hAnsi="Arial" w:cs="Arial"/>
          <w:b/>
          <w:sz w:val="20"/>
          <w:szCs w:val="20"/>
        </w:rPr>
        <w:t xml:space="preserve"> Paul Bullen</w:t>
      </w:r>
      <w:r w:rsidR="005D19C9" w:rsidRPr="00DA3972">
        <w:rPr>
          <w:rFonts w:ascii="Arial" w:eastAsia="Arial" w:hAnsi="Arial" w:cs="Arial"/>
          <w:b/>
          <w:sz w:val="20"/>
          <w:szCs w:val="20"/>
        </w:rPr>
        <w:t xml:space="preserve"> </w:t>
      </w:r>
      <w:r w:rsidR="00475FA0">
        <w:rPr>
          <w:rFonts w:ascii="Arial" w:eastAsia="Arial" w:hAnsi="Arial" w:cs="Arial"/>
          <w:b/>
          <w:sz w:val="20"/>
          <w:szCs w:val="20"/>
        </w:rPr>
        <w:t xml:space="preserve">- </w:t>
      </w:r>
      <w:r w:rsidR="005D19C9" w:rsidRPr="00DA3972">
        <w:rPr>
          <w:rFonts w:ascii="Arial" w:eastAsia="Arial" w:hAnsi="Arial" w:cs="Arial"/>
          <w:b/>
          <w:sz w:val="20"/>
          <w:szCs w:val="20"/>
        </w:rPr>
        <w:t>A</w:t>
      </w:r>
      <w:r w:rsidR="005729C1" w:rsidRPr="00DA3972">
        <w:rPr>
          <w:rFonts w:ascii="Arial" w:eastAsia="Arial" w:hAnsi="Arial" w:cs="Arial"/>
          <w:b/>
          <w:sz w:val="20"/>
          <w:szCs w:val="20"/>
        </w:rPr>
        <w:t xml:space="preserve">ssistant Chief </w:t>
      </w:r>
      <w:r w:rsidR="005D19C9" w:rsidRPr="00DA3972">
        <w:rPr>
          <w:rFonts w:ascii="Arial" w:eastAsia="Arial" w:hAnsi="Arial" w:cs="Arial"/>
          <w:b/>
          <w:sz w:val="20"/>
          <w:szCs w:val="20"/>
        </w:rPr>
        <w:t>O</w:t>
      </w:r>
      <w:r w:rsidR="005729C1" w:rsidRPr="00DA3972">
        <w:rPr>
          <w:rFonts w:ascii="Arial" w:eastAsia="Arial" w:hAnsi="Arial" w:cs="Arial"/>
          <w:b/>
          <w:sz w:val="20"/>
          <w:szCs w:val="20"/>
        </w:rPr>
        <w:t xml:space="preserve">fficer </w:t>
      </w:r>
      <w:r w:rsidR="003002D5" w:rsidRPr="00DA3972">
        <w:rPr>
          <w:rFonts w:ascii="Arial" w:eastAsia="Arial" w:hAnsi="Arial" w:cs="Arial"/>
          <w:b/>
          <w:sz w:val="20"/>
          <w:szCs w:val="20"/>
        </w:rPr>
        <w:t>E</w:t>
      </w:r>
      <w:r w:rsidR="005D19C9" w:rsidRPr="00DA3972">
        <w:rPr>
          <w:rFonts w:ascii="Arial" w:eastAsia="Arial" w:hAnsi="Arial" w:cs="Arial"/>
          <w:b/>
          <w:sz w:val="20"/>
          <w:szCs w:val="20"/>
        </w:rPr>
        <w:t xml:space="preserve">nabling </w:t>
      </w:r>
      <w:r w:rsidR="003002D5" w:rsidRPr="00DA3972">
        <w:rPr>
          <w:rFonts w:ascii="Arial" w:eastAsia="Arial" w:hAnsi="Arial" w:cs="Arial"/>
          <w:b/>
          <w:sz w:val="20"/>
          <w:szCs w:val="20"/>
        </w:rPr>
        <w:t>S</w:t>
      </w:r>
      <w:r w:rsidR="005D19C9" w:rsidRPr="00DA3972">
        <w:rPr>
          <w:rFonts w:ascii="Arial" w:eastAsia="Arial" w:hAnsi="Arial" w:cs="Arial"/>
          <w:b/>
          <w:sz w:val="20"/>
          <w:szCs w:val="20"/>
        </w:rPr>
        <w:t>ervices</w:t>
      </w:r>
      <w:r w:rsidR="003F40A6" w:rsidRPr="00DA3972">
        <w:rPr>
          <w:rFonts w:ascii="Arial" w:eastAsia="Arial" w:hAnsi="Arial" w:cs="Arial"/>
          <w:b/>
          <w:sz w:val="20"/>
          <w:szCs w:val="20"/>
        </w:rPr>
        <w:t xml:space="preserve"> (PB)</w:t>
      </w:r>
      <w:r w:rsidR="005729C1">
        <w:rPr>
          <w:rFonts w:ascii="Arial" w:eastAsia="Arial" w:hAnsi="Arial" w:cs="Arial"/>
          <w:b/>
          <w:sz w:val="20"/>
          <w:szCs w:val="20"/>
        </w:rPr>
        <w:t xml:space="preserve">; </w:t>
      </w:r>
      <w:r w:rsidR="00DB405F">
        <w:rPr>
          <w:rFonts w:ascii="Arial" w:eastAsia="Arial" w:hAnsi="Arial" w:cs="Arial"/>
          <w:b/>
          <w:sz w:val="20"/>
          <w:szCs w:val="20"/>
        </w:rPr>
        <w:t xml:space="preserve">Nick Alexander – </w:t>
      </w:r>
      <w:r w:rsidR="00401306">
        <w:rPr>
          <w:rFonts w:ascii="Arial" w:eastAsia="Arial" w:hAnsi="Arial" w:cs="Arial"/>
          <w:b/>
          <w:sz w:val="20"/>
          <w:szCs w:val="20"/>
        </w:rPr>
        <w:t>Chief Finance Officer CC</w:t>
      </w:r>
      <w:r w:rsidR="00DB405F">
        <w:rPr>
          <w:rFonts w:ascii="Arial" w:eastAsia="Arial" w:hAnsi="Arial" w:cs="Arial"/>
          <w:b/>
          <w:sz w:val="20"/>
          <w:szCs w:val="20"/>
        </w:rPr>
        <w:t xml:space="preserve"> (NA); </w:t>
      </w:r>
      <w:r w:rsidR="00467652">
        <w:rPr>
          <w:rFonts w:ascii="Arial" w:eastAsia="Arial" w:hAnsi="Arial" w:cs="Arial"/>
          <w:b/>
          <w:sz w:val="20"/>
          <w:szCs w:val="20"/>
        </w:rPr>
        <w:t>Kate Osborne Project Support Officer OPFCC (KO)</w:t>
      </w:r>
      <w:r w:rsidR="00DB405F">
        <w:rPr>
          <w:rFonts w:ascii="Arial" w:eastAsia="Arial" w:hAnsi="Arial" w:cs="Arial"/>
          <w:b/>
          <w:sz w:val="20"/>
          <w:szCs w:val="20"/>
        </w:rPr>
        <w:t>;</w:t>
      </w:r>
      <w:r w:rsidR="00210D97">
        <w:rPr>
          <w:rFonts w:ascii="Arial" w:eastAsia="Arial" w:hAnsi="Arial" w:cs="Arial"/>
          <w:b/>
          <w:sz w:val="20"/>
          <w:szCs w:val="20"/>
        </w:rPr>
        <w:t xml:space="preserve"> Don Crook</w:t>
      </w:r>
      <w:r w:rsidR="0022589A">
        <w:rPr>
          <w:rFonts w:ascii="Arial" w:eastAsia="Arial" w:hAnsi="Arial" w:cs="Arial"/>
          <w:b/>
          <w:sz w:val="20"/>
          <w:szCs w:val="20"/>
        </w:rPr>
        <w:t xml:space="preserve"> – NFRS Assurance Manager</w:t>
      </w:r>
      <w:r w:rsidR="00210D97">
        <w:rPr>
          <w:rFonts w:ascii="Arial" w:eastAsia="Arial" w:hAnsi="Arial" w:cs="Arial"/>
          <w:b/>
          <w:sz w:val="20"/>
          <w:szCs w:val="20"/>
        </w:rPr>
        <w:t xml:space="preserve"> (DC</w:t>
      </w:r>
      <w:proofErr w:type="gramStart"/>
      <w:r w:rsidR="00210D97">
        <w:rPr>
          <w:rFonts w:ascii="Arial" w:eastAsia="Arial" w:hAnsi="Arial" w:cs="Arial"/>
          <w:b/>
          <w:sz w:val="20"/>
          <w:szCs w:val="20"/>
        </w:rPr>
        <w:t>);;</w:t>
      </w:r>
      <w:proofErr w:type="gramEnd"/>
      <w:r w:rsidR="00210D97">
        <w:rPr>
          <w:rFonts w:ascii="Arial" w:eastAsia="Arial" w:hAnsi="Arial" w:cs="Arial"/>
          <w:b/>
          <w:sz w:val="20"/>
          <w:szCs w:val="20"/>
        </w:rPr>
        <w:t xml:space="preserve"> </w:t>
      </w:r>
    </w:p>
    <w:p w14:paraId="7D697E7F" w14:textId="5F30204F" w:rsidR="00A00F35" w:rsidRDefault="005729C1" w:rsidP="00A00F35">
      <w:pPr>
        <w:rPr>
          <w:rFonts w:ascii="Arial" w:hAnsi="Arial" w:cs="Arial"/>
          <w:b/>
          <w:sz w:val="20"/>
          <w:szCs w:val="20"/>
        </w:rPr>
      </w:pPr>
      <w:r>
        <w:rPr>
          <w:rFonts w:ascii="Arial" w:hAnsi="Arial" w:cs="Arial"/>
          <w:b/>
          <w:sz w:val="20"/>
          <w:szCs w:val="20"/>
        </w:rPr>
        <w:t xml:space="preserve">Internal Audit </w:t>
      </w:r>
      <w:r w:rsidR="00401306">
        <w:rPr>
          <w:rFonts w:ascii="Arial" w:hAnsi="Arial" w:cs="Arial"/>
          <w:b/>
          <w:sz w:val="20"/>
          <w:szCs w:val="20"/>
        </w:rPr>
        <w:t>–</w:t>
      </w:r>
      <w:r>
        <w:rPr>
          <w:rFonts w:ascii="Arial" w:hAnsi="Arial" w:cs="Arial"/>
          <w:b/>
          <w:sz w:val="20"/>
          <w:szCs w:val="20"/>
        </w:rPr>
        <w:t xml:space="preserve"> Mazars</w:t>
      </w:r>
      <w:r w:rsidR="00C37D15">
        <w:rPr>
          <w:rFonts w:ascii="Arial" w:hAnsi="Arial" w:cs="Arial"/>
          <w:b/>
          <w:sz w:val="20"/>
          <w:szCs w:val="20"/>
        </w:rPr>
        <w:t xml:space="preserve"> </w:t>
      </w:r>
      <w:r w:rsidR="00667400">
        <w:rPr>
          <w:rFonts w:ascii="Arial" w:hAnsi="Arial" w:cs="Arial"/>
          <w:b/>
          <w:sz w:val="20"/>
          <w:szCs w:val="20"/>
        </w:rPr>
        <w:t>–</w:t>
      </w:r>
      <w:r w:rsidR="005B5FC3" w:rsidRPr="00210D97">
        <w:rPr>
          <w:rFonts w:ascii="Arial" w:hAnsi="Arial" w:cs="Arial"/>
          <w:b/>
          <w:sz w:val="20"/>
          <w:szCs w:val="20"/>
        </w:rPr>
        <w:t xml:space="preserve"> </w:t>
      </w:r>
      <w:r w:rsidR="0022589A" w:rsidRPr="0022589A">
        <w:rPr>
          <w:rFonts w:ascii="Arial" w:hAnsi="Arial" w:cs="Arial"/>
          <w:b/>
          <w:sz w:val="20"/>
          <w:szCs w:val="20"/>
        </w:rPr>
        <w:t xml:space="preserve">Sarah Knowles (SK) </w:t>
      </w:r>
    </w:p>
    <w:p w14:paraId="274077B8" w14:textId="1341D4CE" w:rsidR="002040DE" w:rsidRDefault="003A4714" w:rsidP="00A00F35">
      <w:pPr>
        <w:rPr>
          <w:rFonts w:ascii="Arial" w:hAnsi="Arial" w:cs="Arial"/>
          <w:b/>
          <w:sz w:val="20"/>
          <w:szCs w:val="20"/>
        </w:rPr>
      </w:pPr>
      <w:r>
        <w:rPr>
          <w:rFonts w:ascii="Arial" w:hAnsi="Arial" w:cs="Arial"/>
          <w:b/>
          <w:sz w:val="20"/>
          <w:szCs w:val="20"/>
        </w:rPr>
        <w:t xml:space="preserve">External Audit – Grant Thornton </w:t>
      </w:r>
      <w:r w:rsidR="00401306">
        <w:rPr>
          <w:rFonts w:ascii="Arial" w:hAnsi="Arial" w:cs="Arial"/>
          <w:b/>
          <w:sz w:val="20"/>
          <w:szCs w:val="20"/>
        </w:rPr>
        <w:t>–</w:t>
      </w:r>
      <w:r>
        <w:rPr>
          <w:rFonts w:ascii="Arial" w:hAnsi="Arial" w:cs="Arial"/>
          <w:b/>
          <w:sz w:val="20"/>
          <w:szCs w:val="20"/>
        </w:rPr>
        <w:t xml:space="preserve"> </w:t>
      </w:r>
      <w:r w:rsidR="00A55715">
        <w:rPr>
          <w:rFonts w:ascii="Arial" w:hAnsi="Arial" w:cs="Arial"/>
          <w:b/>
          <w:sz w:val="20"/>
          <w:szCs w:val="20"/>
        </w:rPr>
        <w:t>Laurelin Griffiths (LG)</w:t>
      </w:r>
      <w:r w:rsidR="00F819F2">
        <w:rPr>
          <w:rFonts w:ascii="Arial" w:hAnsi="Arial" w:cs="Arial"/>
          <w:b/>
          <w:sz w:val="20"/>
          <w:szCs w:val="20"/>
        </w:rPr>
        <w:t xml:space="preserve">; </w:t>
      </w:r>
      <w:r w:rsidR="0038182A">
        <w:rPr>
          <w:rFonts w:ascii="Arial" w:hAnsi="Arial" w:cs="Arial"/>
          <w:b/>
          <w:sz w:val="20"/>
          <w:szCs w:val="20"/>
        </w:rPr>
        <w:t>William Howard (WH)</w:t>
      </w:r>
    </w:p>
    <w:p w14:paraId="33A2DD94" w14:textId="77777777" w:rsidR="00210C7B" w:rsidRPr="002040DE" w:rsidRDefault="00210C7B" w:rsidP="00A00F35">
      <w:pPr>
        <w:rPr>
          <w:rFonts w:ascii="Arial" w:eastAsia="Arial" w:hAnsi="Arial" w:cs="Arial"/>
          <w:b/>
          <w:sz w:val="20"/>
          <w:szCs w:val="20"/>
        </w:rPr>
      </w:pPr>
    </w:p>
    <w:tbl>
      <w:tblPr>
        <w:tblW w:w="5000" w:type="pct"/>
        <w:jc w:val="center"/>
        <w:tblCellMar>
          <w:left w:w="10" w:type="dxa"/>
          <w:right w:w="10" w:type="dxa"/>
        </w:tblCellMar>
        <w:tblLook w:val="04A0" w:firstRow="1" w:lastRow="0" w:firstColumn="1" w:lastColumn="0" w:noHBand="0" w:noVBand="1"/>
      </w:tblPr>
      <w:tblGrid>
        <w:gridCol w:w="1057"/>
        <w:gridCol w:w="1900"/>
        <w:gridCol w:w="2424"/>
        <w:gridCol w:w="8567"/>
      </w:tblGrid>
      <w:tr w:rsidR="00480285" w:rsidRPr="008A15B0" w14:paraId="7305C2C6"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26C80B"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Agenda</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3C38"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Issue</w:t>
            </w:r>
          </w:p>
        </w:tc>
        <w:tc>
          <w:tcPr>
            <w:tcW w:w="869" w:type="pct"/>
            <w:tcBorders>
              <w:top w:val="single" w:sz="4" w:space="0" w:color="000000"/>
              <w:left w:val="single" w:sz="4" w:space="0" w:color="000000"/>
              <w:bottom w:val="single" w:sz="4" w:space="0" w:color="000000"/>
              <w:right w:val="single" w:sz="4" w:space="0" w:color="000000"/>
            </w:tcBorders>
            <w:vAlign w:val="center"/>
          </w:tcPr>
          <w:p w14:paraId="4DE9D3C2" w14:textId="7EC23591" w:rsidR="00480285" w:rsidRPr="00DE2F4F" w:rsidRDefault="00480285" w:rsidP="005B7130">
            <w:pPr>
              <w:spacing w:after="0" w:line="240" w:lineRule="auto"/>
              <w:ind w:left="29" w:hanging="29"/>
              <w:jc w:val="center"/>
              <w:rPr>
                <w:rFonts w:ascii="Arial" w:eastAsia="Arial" w:hAnsi="Arial" w:cs="Arial"/>
                <w:b/>
                <w:sz w:val="20"/>
                <w:szCs w:val="20"/>
              </w:rPr>
            </w:pPr>
            <w:r>
              <w:rPr>
                <w:rFonts w:ascii="Arial" w:eastAsia="Arial" w:hAnsi="Arial" w:cs="Arial"/>
                <w:b/>
                <w:sz w:val="20"/>
                <w:szCs w:val="20"/>
              </w:rPr>
              <w:t>Actions</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D69EF" w14:textId="266D65DF" w:rsidR="00480285" w:rsidRPr="008A15B0" w:rsidRDefault="00480285">
            <w:pPr>
              <w:spacing w:after="0" w:line="240" w:lineRule="auto"/>
              <w:jc w:val="center"/>
              <w:rPr>
                <w:rFonts w:ascii="Arial" w:hAnsi="Arial" w:cs="Arial"/>
                <w:b/>
                <w:sz w:val="20"/>
                <w:szCs w:val="20"/>
              </w:rPr>
            </w:pPr>
            <w:r w:rsidRPr="008A15B0">
              <w:rPr>
                <w:rFonts w:ascii="Arial" w:eastAsia="Arial" w:hAnsi="Arial" w:cs="Arial"/>
                <w:b/>
                <w:sz w:val="20"/>
                <w:szCs w:val="20"/>
              </w:rPr>
              <w:t>Comments</w:t>
            </w:r>
            <w:r>
              <w:rPr>
                <w:rFonts w:ascii="Arial" w:eastAsia="Arial" w:hAnsi="Arial" w:cs="Arial"/>
                <w:b/>
                <w:sz w:val="20"/>
                <w:szCs w:val="20"/>
              </w:rPr>
              <w:t>/ actions</w:t>
            </w:r>
          </w:p>
        </w:tc>
      </w:tr>
      <w:tr w:rsidR="00480285" w:rsidRPr="008A15B0" w14:paraId="56C10405"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0E14AD" w14:textId="77777777" w:rsidR="00480285" w:rsidRPr="00BF2C32" w:rsidRDefault="00480285" w:rsidP="007A40E0">
            <w:pPr>
              <w:rPr>
                <w:rFonts w:ascii="Arial" w:hAnsi="Arial" w:cs="Arial"/>
              </w:rPr>
            </w:pPr>
            <w:r w:rsidRPr="00BF2C32">
              <w:rPr>
                <w:rFonts w:ascii="Arial" w:hAnsi="Arial" w:cs="Arial"/>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BF64F" w14:textId="2039E68D" w:rsidR="0011749E" w:rsidRPr="00B72945" w:rsidRDefault="00480285" w:rsidP="00667400">
            <w:pPr>
              <w:spacing w:after="0" w:line="240" w:lineRule="auto"/>
              <w:rPr>
                <w:rFonts w:ascii="Arial" w:hAnsi="Arial" w:cs="Arial"/>
                <w:sz w:val="20"/>
                <w:szCs w:val="20"/>
              </w:rPr>
            </w:pPr>
            <w:r w:rsidRPr="00B72945">
              <w:rPr>
                <w:rFonts w:ascii="Arial" w:hAnsi="Arial" w:cs="Arial"/>
                <w:sz w:val="20"/>
                <w:szCs w:val="20"/>
              </w:rPr>
              <w:t>Welcome and apologies</w:t>
            </w:r>
          </w:p>
        </w:tc>
        <w:tc>
          <w:tcPr>
            <w:tcW w:w="869" w:type="pct"/>
            <w:tcBorders>
              <w:top w:val="single" w:sz="4" w:space="0" w:color="000000"/>
              <w:left w:val="single" w:sz="4" w:space="0" w:color="000000"/>
              <w:bottom w:val="single" w:sz="4" w:space="0" w:color="000000"/>
              <w:right w:val="single" w:sz="4" w:space="0" w:color="000000"/>
            </w:tcBorders>
          </w:tcPr>
          <w:p w14:paraId="6D8852C9" w14:textId="77777777" w:rsidR="00480285" w:rsidRPr="00DE2F4F" w:rsidRDefault="00480285" w:rsidP="00DE2F4F">
            <w:pPr>
              <w:spacing w:before="120" w:after="120" w:line="240" w:lineRule="auto"/>
              <w:ind w:left="360"/>
              <w:rPr>
                <w:rFonts w:ascii="Arial" w:hAnsi="Arial" w:cs="Arial"/>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F0231" w14:textId="3A01F87E" w:rsidR="0038182A" w:rsidRDefault="0038182A" w:rsidP="00266666">
            <w:pPr>
              <w:rPr>
                <w:rFonts w:ascii="Arial" w:eastAsia="Arial" w:hAnsi="Arial" w:cs="Arial"/>
                <w:b/>
                <w:sz w:val="20"/>
                <w:szCs w:val="20"/>
              </w:rPr>
            </w:pPr>
            <w:r>
              <w:rPr>
                <w:rFonts w:ascii="Arial" w:eastAsia="Arial" w:hAnsi="Arial" w:cs="Arial"/>
                <w:b/>
                <w:sz w:val="20"/>
                <w:szCs w:val="20"/>
              </w:rPr>
              <w:t>Welcome –</w:t>
            </w:r>
          </w:p>
          <w:p w14:paraId="1DB95C9F" w14:textId="3911E240" w:rsidR="0038182A" w:rsidRPr="0038182A" w:rsidRDefault="0038182A" w:rsidP="00266666">
            <w:pPr>
              <w:rPr>
                <w:rFonts w:ascii="Arial" w:eastAsia="Arial" w:hAnsi="Arial" w:cs="Arial"/>
                <w:bCs/>
                <w:sz w:val="20"/>
                <w:szCs w:val="20"/>
              </w:rPr>
            </w:pPr>
            <w:r w:rsidRPr="0038182A">
              <w:rPr>
                <w:rFonts w:ascii="Arial" w:eastAsia="Arial" w:hAnsi="Arial" w:cs="Arial"/>
                <w:bCs/>
                <w:sz w:val="20"/>
                <w:szCs w:val="20"/>
              </w:rPr>
              <w:t>William Howard GT (WH)</w:t>
            </w:r>
          </w:p>
          <w:p w14:paraId="24C74D49" w14:textId="7034044A" w:rsidR="00FD18D8" w:rsidRDefault="00475FA0" w:rsidP="00266666">
            <w:pPr>
              <w:rPr>
                <w:rFonts w:ascii="Arial" w:eastAsia="Arial" w:hAnsi="Arial" w:cs="Arial"/>
                <w:bCs/>
                <w:sz w:val="20"/>
                <w:szCs w:val="20"/>
              </w:rPr>
            </w:pPr>
            <w:r>
              <w:rPr>
                <w:rFonts w:ascii="Arial" w:eastAsia="Arial" w:hAnsi="Arial" w:cs="Arial"/>
                <w:b/>
                <w:sz w:val="20"/>
                <w:szCs w:val="20"/>
              </w:rPr>
              <w:t xml:space="preserve">Apologies </w:t>
            </w:r>
            <w:r w:rsidR="00C06C17">
              <w:rPr>
                <w:rFonts w:ascii="Arial" w:eastAsia="Arial" w:hAnsi="Arial" w:cs="Arial"/>
                <w:b/>
                <w:sz w:val="20"/>
                <w:szCs w:val="20"/>
              </w:rPr>
              <w:t>–</w:t>
            </w:r>
            <w:r w:rsidRPr="002040DE">
              <w:rPr>
                <w:rFonts w:ascii="Arial" w:eastAsia="Arial" w:hAnsi="Arial" w:cs="Arial"/>
                <w:bCs/>
                <w:sz w:val="20"/>
                <w:szCs w:val="20"/>
              </w:rPr>
              <w:t xml:space="preserve"> </w:t>
            </w:r>
          </w:p>
          <w:p w14:paraId="0E7F38C8" w14:textId="5CAF35B1" w:rsidR="00DB405F" w:rsidRPr="00DB405F" w:rsidRDefault="00210C7B" w:rsidP="005527EC">
            <w:pPr>
              <w:rPr>
                <w:rFonts w:ascii="Arial" w:hAnsi="Arial" w:cs="Arial"/>
                <w:bCs/>
                <w:sz w:val="20"/>
                <w:szCs w:val="20"/>
              </w:rPr>
            </w:pPr>
            <w:r w:rsidRPr="00210C7B">
              <w:rPr>
                <w:rFonts w:ascii="Arial" w:eastAsia="Arial" w:hAnsi="Arial" w:cs="Arial"/>
                <w:bCs/>
                <w:sz w:val="20"/>
                <w:szCs w:val="20"/>
              </w:rPr>
              <w:t>Jonny Bugg OPFCC CEO (JB)</w:t>
            </w:r>
            <w:r w:rsidR="005527EC">
              <w:rPr>
                <w:rFonts w:ascii="Arial" w:eastAsia="Arial" w:hAnsi="Arial" w:cs="Arial"/>
                <w:bCs/>
                <w:sz w:val="20"/>
                <w:szCs w:val="20"/>
              </w:rPr>
              <w:t xml:space="preserve">; </w:t>
            </w:r>
            <w:r w:rsidR="0022589A" w:rsidRPr="0022589A">
              <w:rPr>
                <w:rFonts w:ascii="Arial" w:eastAsia="Arial" w:hAnsi="Arial" w:cs="Arial"/>
                <w:bCs/>
                <w:sz w:val="20"/>
                <w:szCs w:val="20"/>
              </w:rPr>
              <w:t>Lisa Jackson – Business Services Area Manager (LJ);</w:t>
            </w:r>
            <w:r w:rsidR="009E2C6E">
              <w:rPr>
                <w:rFonts w:ascii="Arial" w:eastAsia="Arial" w:hAnsi="Arial" w:cs="Arial"/>
                <w:bCs/>
                <w:sz w:val="20"/>
                <w:szCs w:val="20"/>
              </w:rPr>
              <w:t xml:space="preserve"> </w:t>
            </w:r>
            <w:r w:rsidR="0038182A">
              <w:rPr>
                <w:rFonts w:ascii="Arial" w:eastAsia="Arial" w:hAnsi="Arial" w:cs="Arial"/>
                <w:bCs/>
                <w:sz w:val="20"/>
                <w:szCs w:val="20"/>
              </w:rPr>
              <w:t xml:space="preserve">Siobhan </w:t>
            </w:r>
            <w:proofErr w:type="gramStart"/>
            <w:r w:rsidR="0038182A">
              <w:rPr>
                <w:rFonts w:ascii="Arial" w:eastAsia="Arial" w:hAnsi="Arial" w:cs="Arial"/>
                <w:bCs/>
                <w:sz w:val="20"/>
                <w:szCs w:val="20"/>
              </w:rPr>
              <w:t xml:space="preserve">Barnard </w:t>
            </w:r>
            <w:r w:rsidR="00F75FF4">
              <w:rPr>
                <w:rFonts w:ascii="Arial" w:eastAsia="Arial" w:hAnsi="Arial" w:cs="Arial"/>
                <w:bCs/>
                <w:sz w:val="20"/>
                <w:szCs w:val="20"/>
              </w:rPr>
              <w:t xml:space="preserve"> -</w:t>
            </w:r>
            <w:proofErr w:type="gramEnd"/>
            <w:r w:rsidR="00F75FF4">
              <w:rPr>
                <w:rFonts w:ascii="Arial" w:eastAsia="Arial" w:hAnsi="Arial" w:cs="Arial"/>
                <w:bCs/>
                <w:sz w:val="20"/>
                <w:szCs w:val="20"/>
              </w:rPr>
              <w:t xml:space="preserve"> </w:t>
            </w:r>
            <w:r w:rsidR="0038182A">
              <w:rPr>
                <w:rFonts w:ascii="Arial" w:eastAsia="Arial" w:hAnsi="Arial" w:cs="Arial"/>
                <w:bCs/>
                <w:sz w:val="20"/>
                <w:szCs w:val="20"/>
              </w:rPr>
              <w:t>Grant Thornton (SB)</w:t>
            </w:r>
            <w:r w:rsidR="009E2C6E">
              <w:rPr>
                <w:rFonts w:ascii="Arial" w:eastAsia="Arial" w:hAnsi="Arial" w:cs="Arial"/>
                <w:bCs/>
                <w:sz w:val="20"/>
                <w:szCs w:val="20"/>
              </w:rPr>
              <w:t xml:space="preserve">; </w:t>
            </w:r>
            <w:r w:rsidR="0022589A" w:rsidRPr="0022589A">
              <w:rPr>
                <w:rFonts w:ascii="Arial" w:eastAsia="Arial" w:hAnsi="Arial" w:cs="Arial"/>
                <w:bCs/>
                <w:sz w:val="20"/>
                <w:szCs w:val="20"/>
              </w:rPr>
              <w:t>Julie Oliver – Risk and Business Planning Manager (JO)</w:t>
            </w:r>
            <w:r w:rsidR="009E2C6E">
              <w:rPr>
                <w:rFonts w:ascii="Arial" w:eastAsia="Arial" w:hAnsi="Arial" w:cs="Arial"/>
                <w:bCs/>
                <w:sz w:val="20"/>
                <w:szCs w:val="20"/>
              </w:rPr>
              <w:t xml:space="preserve">; </w:t>
            </w:r>
            <w:r w:rsidR="00DB405F" w:rsidRPr="00DB405F">
              <w:rPr>
                <w:rFonts w:ascii="Arial" w:hAnsi="Arial" w:cs="Arial"/>
                <w:bCs/>
                <w:sz w:val="20"/>
                <w:szCs w:val="20"/>
              </w:rPr>
              <w:t xml:space="preserve">Internal Audit Mazars </w:t>
            </w:r>
            <w:r w:rsidR="005B5FC3">
              <w:rPr>
                <w:rFonts w:ascii="Arial" w:hAnsi="Arial" w:cs="Arial"/>
                <w:bCs/>
                <w:sz w:val="20"/>
                <w:szCs w:val="20"/>
              </w:rPr>
              <w:t>–</w:t>
            </w:r>
            <w:r w:rsidR="00DB405F" w:rsidRPr="00DB405F">
              <w:rPr>
                <w:rFonts w:ascii="Arial" w:hAnsi="Arial" w:cs="Arial"/>
                <w:bCs/>
                <w:sz w:val="20"/>
                <w:szCs w:val="20"/>
              </w:rPr>
              <w:t xml:space="preserve"> </w:t>
            </w:r>
            <w:r w:rsidR="0022589A" w:rsidRPr="0022589A">
              <w:rPr>
                <w:rFonts w:ascii="Arial" w:hAnsi="Arial" w:cs="Arial"/>
                <w:bCs/>
                <w:sz w:val="20"/>
                <w:szCs w:val="20"/>
              </w:rPr>
              <w:t>Alexander Campbell (AC);</w:t>
            </w:r>
          </w:p>
          <w:p w14:paraId="4FADB9E2" w14:textId="2242F217" w:rsidR="005527EC" w:rsidRPr="00210C7B" w:rsidRDefault="005527EC" w:rsidP="0038182A">
            <w:pPr>
              <w:rPr>
                <w:rFonts w:ascii="Arial" w:eastAsia="Arial" w:hAnsi="Arial" w:cs="Arial"/>
                <w:bCs/>
                <w:sz w:val="20"/>
                <w:szCs w:val="20"/>
              </w:rPr>
            </w:pPr>
          </w:p>
        </w:tc>
      </w:tr>
      <w:tr w:rsidR="00480285" w:rsidRPr="008A15B0" w14:paraId="64782809"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40EDB" w14:textId="77777777" w:rsidR="00480285" w:rsidRPr="00BF2C32" w:rsidRDefault="00480285" w:rsidP="007A40E0">
            <w:pPr>
              <w:rPr>
                <w:rFonts w:ascii="Arial" w:hAnsi="Arial" w:cs="Arial"/>
              </w:rPr>
            </w:pPr>
            <w:r>
              <w:br w:type="page"/>
            </w:r>
            <w:r w:rsidRPr="00BF2C32">
              <w:rPr>
                <w:rFonts w:ascii="Arial" w:hAnsi="Arial" w:cs="Arial"/>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AB5A3" w14:textId="77777777" w:rsidR="00480285" w:rsidRPr="00B72945" w:rsidRDefault="00480285" w:rsidP="00C77F44">
            <w:pPr>
              <w:rPr>
                <w:rFonts w:ascii="Arial" w:hAnsi="Arial" w:cs="Arial"/>
                <w:sz w:val="20"/>
                <w:szCs w:val="20"/>
              </w:rPr>
            </w:pPr>
            <w:r w:rsidRPr="00B72945">
              <w:rPr>
                <w:rFonts w:ascii="Arial" w:hAnsi="Arial" w:cs="Arial"/>
                <w:sz w:val="20"/>
                <w:szCs w:val="20"/>
              </w:rPr>
              <w:t>Declarations of Interests</w:t>
            </w:r>
          </w:p>
        </w:tc>
        <w:tc>
          <w:tcPr>
            <w:tcW w:w="869" w:type="pct"/>
            <w:tcBorders>
              <w:top w:val="single" w:sz="4" w:space="0" w:color="000000"/>
              <w:left w:val="single" w:sz="4" w:space="0" w:color="000000"/>
              <w:bottom w:val="single" w:sz="4" w:space="0" w:color="000000"/>
              <w:right w:val="single" w:sz="4" w:space="0" w:color="000000"/>
            </w:tcBorders>
          </w:tcPr>
          <w:p w14:paraId="2EA1F2DC" w14:textId="77777777" w:rsidR="00480285" w:rsidRPr="00DE2F4F" w:rsidRDefault="00480285" w:rsidP="00DE2F4F">
            <w:pPr>
              <w:spacing w:before="120" w:after="120" w:line="240" w:lineRule="auto"/>
              <w:ind w:left="360"/>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F82C2" w14:textId="4FB1F865" w:rsidR="00480285" w:rsidRPr="00B62EB7" w:rsidRDefault="00A41AC1" w:rsidP="00F3653F">
            <w:pPr>
              <w:spacing w:before="120" w:after="120" w:line="240" w:lineRule="auto"/>
              <w:rPr>
                <w:rFonts w:ascii="Arial" w:hAnsi="Arial" w:cs="Arial"/>
                <w:sz w:val="20"/>
                <w:szCs w:val="20"/>
              </w:rPr>
            </w:pPr>
            <w:r>
              <w:rPr>
                <w:rFonts w:ascii="Arial" w:hAnsi="Arial" w:cs="Arial"/>
                <w:sz w:val="20"/>
                <w:szCs w:val="20"/>
              </w:rPr>
              <w:t>None</w:t>
            </w:r>
          </w:p>
        </w:tc>
      </w:tr>
      <w:tr w:rsidR="00480285" w:rsidRPr="008A15B0" w14:paraId="4056454A" w14:textId="77777777" w:rsidTr="008D66C8">
        <w:trPr>
          <w:trHeight w:val="1399"/>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4E01F" w14:textId="77777777" w:rsidR="00480285" w:rsidRPr="00BF2C32" w:rsidRDefault="00480285" w:rsidP="007A40E0">
            <w:pPr>
              <w:rPr>
                <w:rFonts w:ascii="Arial" w:hAnsi="Arial" w:cs="Arial"/>
              </w:rPr>
            </w:pPr>
            <w:r w:rsidRPr="00BF2C32">
              <w:rPr>
                <w:rFonts w:ascii="Arial" w:hAnsi="Arial" w:cs="Arial"/>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377D8" w14:textId="70DCE92B" w:rsidR="00480285" w:rsidRPr="00B72945" w:rsidRDefault="00480285" w:rsidP="005B7130">
            <w:pPr>
              <w:rPr>
                <w:rFonts w:ascii="Arial" w:hAnsi="Arial" w:cs="Arial"/>
                <w:sz w:val="20"/>
                <w:szCs w:val="20"/>
              </w:rPr>
            </w:pPr>
            <w:r w:rsidRPr="00B72945">
              <w:rPr>
                <w:rFonts w:ascii="Arial" w:hAnsi="Arial" w:cs="Arial"/>
                <w:sz w:val="20"/>
                <w:szCs w:val="20"/>
              </w:rPr>
              <w:t xml:space="preserve">Meeting Log and Actions </w:t>
            </w:r>
            <w:proofErr w:type="gramStart"/>
            <w:r w:rsidRPr="00B72945">
              <w:rPr>
                <w:rFonts w:ascii="Arial" w:hAnsi="Arial" w:cs="Arial"/>
                <w:sz w:val="20"/>
                <w:szCs w:val="20"/>
              </w:rPr>
              <w:t xml:space="preserve">–  </w:t>
            </w:r>
            <w:r w:rsidR="0038182A">
              <w:rPr>
                <w:rFonts w:ascii="Arial" w:hAnsi="Arial" w:cs="Arial"/>
                <w:sz w:val="20"/>
                <w:szCs w:val="20"/>
              </w:rPr>
              <w:t>4</w:t>
            </w:r>
            <w:proofErr w:type="gramEnd"/>
            <w:r w:rsidR="0038182A" w:rsidRPr="0038182A">
              <w:rPr>
                <w:rFonts w:ascii="Arial" w:hAnsi="Arial" w:cs="Arial"/>
                <w:sz w:val="20"/>
                <w:szCs w:val="20"/>
                <w:vertAlign w:val="superscript"/>
              </w:rPr>
              <w:t>th</w:t>
            </w:r>
            <w:r w:rsidR="0038182A">
              <w:rPr>
                <w:rFonts w:ascii="Arial" w:hAnsi="Arial" w:cs="Arial"/>
                <w:sz w:val="20"/>
                <w:szCs w:val="20"/>
              </w:rPr>
              <w:t xml:space="preserve"> December</w:t>
            </w:r>
          </w:p>
        </w:tc>
        <w:tc>
          <w:tcPr>
            <w:tcW w:w="869" w:type="pct"/>
            <w:tcBorders>
              <w:top w:val="single" w:sz="4" w:space="0" w:color="000000"/>
              <w:left w:val="single" w:sz="4" w:space="0" w:color="000000"/>
              <w:bottom w:val="single" w:sz="4" w:space="0" w:color="000000"/>
              <w:right w:val="single" w:sz="4" w:space="0" w:color="000000"/>
            </w:tcBorders>
          </w:tcPr>
          <w:p w14:paraId="7E140E25" w14:textId="25FF70A5" w:rsidR="00E14A3F" w:rsidRPr="00B62EB7" w:rsidRDefault="00E14A3F" w:rsidP="00B4682A">
            <w:pPr>
              <w:spacing w:before="120" w:after="120" w:line="240" w:lineRule="auto"/>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E583B" w14:textId="77777777" w:rsidR="000E622C" w:rsidRDefault="0022589A" w:rsidP="002204F4">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t xml:space="preserve">NA – timeframes – we can begin to show direction of travel within reports. More suitable for annual (year long reports). Trial run to be done mid-year to integrate into reports moving forwards. </w:t>
            </w:r>
          </w:p>
          <w:p w14:paraId="1FCAC0E1" w14:textId="60F3F9A4" w:rsidR="0022589A" w:rsidRPr="002204F4" w:rsidRDefault="0022589A" w:rsidP="002204F4">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t xml:space="preserve">LJ – delays in action due to representative bodies. Ongoing conversations about personal devices. PB – exploring options for issuing devices to all. </w:t>
            </w:r>
          </w:p>
        </w:tc>
      </w:tr>
      <w:tr w:rsidR="008C08E2" w:rsidRPr="008A15B0" w14:paraId="54BBCEFE"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1D76A" w14:textId="23323923" w:rsidR="008C08E2" w:rsidRDefault="005527EC" w:rsidP="00767C98">
            <w:pPr>
              <w:rPr>
                <w:rFonts w:ascii="Arial" w:hAnsi="Arial" w:cs="Arial"/>
              </w:rPr>
            </w:pPr>
            <w:r>
              <w:rPr>
                <w:rFonts w:ascii="Arial" w:hAnsi="Arial" w:cs="Arial"/>
              </w:rPr>
              <w:lastRenderedPageBreak/>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1CDFB" w14:textId="7528E636" w:rsidR="008C08E2" w:rsidRPr="00B72945" w:rsidRDefault="00604F01" w:rsidP="00767C98">
            <w:pPr>
              <w:rPr>
                <w:rFonts w:ascii="Arial" w:hAnsi="Arial" w:cs="Arial"/>
                <w:sz w:val="20"/>
                <w:szCs w:val="20"/>
              </w:rPr>
            </w:pPr>
            <w:r>
              <w:rPr>
                <w:rFonts w:ascii="Arial" w:hAnsi="Arial" w:cs="Arial"/>
                <w:sz w:val="20"/>
                <w:szCs w:val="20"/>
              </w:rPr>
              <w:t>Internal Auditor Progress report</w:t>
            </w:r>
            <w:r w:rsidR="00C06C17">
              <w:rPr>
                <w:rFonts w:ascii="Arial" w:hAnsi="Arial" w:cs="Arial"/>
                <w:sz w:val="20"/>
                <w:szCs w:val="20"/>
              </w:rPr>
              <w:t xml:space="preserve"> </w:t>
            </w:r>
            <w:r w:rsidR="005527EC">
              <w:rPr>
                <w:rFonts w:ascii="Arial" w:hAnsi="Arial" w:cs="Arial"/>
                <w:sz w:val="20"/>
                <w:szCs w:val="20"/>
              </w:rPr>
              <w:t>Mazars</w:t>
            </w:r>
          </w:p>
        </w:tc>
        <w:tc>
          <w:tcPr>
            <w:tcW w:w="869" w:type="pct"/>
            <w:tcBorders>
              <w:top w:val="single" w:sz="4" w:space="0" w:color="000000"/>
              <w:left w:val="single" w:sz="4" w:space="0" w:color="000000"/>
              <w:bottom w:val="single" w:sz="4" w:space="0" w:color="000000"/>
              <w:right w:val="single" w:sz="4" w:space="0" w:color="000000"/>
            </w:tcBorders>
          </w:tcPr>
          <w:p w14:paraId="0206C946" w14:textId="77777777" w:rsidR="00257F2D" w:rsidRDefault="00257F2D" w:rsidP="00B4682A">
            <w:pPr>
              <w:spacing w:before="120" w:after="120" w:line="240" w:lineRule="auto"/>
              <w:ind w:left="29"/>
              <w:rPr>
                <w:rFonts w:ascii="Arial" w:hAnsi="Arial" w:cs="Arial"/>
                <w:b/>
                <w:bCs/>
                <w:sz w:val="20"/>
                <w:szCs w:val="20"/>
              </w:rPr>
            </w:pPr>
          </w:p>
          <w:p w14:paraId="76913EA4" w14:textId="77777777" w:rsidR="00B6694D" w:rsidRDefault="00B6694D" w:rsidP="00B4682A">
            <w:pPr>
              <w:spacing w:before="120" w:after="120" w:line="240" w:lineRule="auto"/>
              <w:ind w:left="29"/>
              <w:rPr>
                <w:rFonts w:ascii="Arial" w:hAnsi="Arial" w:cs="Arial"/>
                <w:b/>
                <w:bCs/>
                <w:sz w:val="20"/>
                <w:szCs w:val="20"/>
              </w:rPr>
            </w:pPr>
          </w:p>
          <w:p w14:paraId="09B88C5E" w14:textId="77777777" w:rsidR="00B6694D" w:rsidRDefault="00B6694D" w:rsidP="00B4682A">
            <w:pPr>
              <w:spacing w:before="120" w:after="120" w:line="240" w:lineRule="auto"/>
              <w:ind w:left="29"/>
              <w:rPr>
                <w:rFonts w:ascii="Arial" w:hAnsi="Arial" w:cs="Arial"/>
                <w:b/>
                <w:bCs/>
                <w:sz w:val="20"/>
                <w:szCs w:val="20"/>
              </w:rPr>
            </w:pPr>
          </w:p>
          <w:p w14:paraId="36F7F32C" w14:textId="58008798" w:rsidR="00E14A3F" w:rsidRPr="00C7149E" w:rsidRDefault="00E14A3F" w:rsidP="00E14A3F">
            <w:pPr>
              <w:spacing w:before="120" w:after="120" w:line="240" w:lineRule="auto"/>
              <w:ind w:left="29"/>
              <w:rPr>
                <w:rFonts w:ascii="Arial" w:hAnsi="Arial" w:cs="Arial"/>
                <w:b/>
                <w:bCs/>
                <w:sz w:val="20"/>
                <w:szCs w:val="20"/>
              </w:rPr>
            </w:pPr>
            <w:r>
              <w:rPr>
                <w:rFonts w:ascii="Arial" w:hAnsi="Arial" w:cs="Arial"/>
                <w:b/>
                <w:bCs/>
                <w:sz w:val="20"/>
                <w:szCs w:val="20"/>
              </w:rPr>
              <w:t xml:space="preserve"> </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615FB" w14:textId="46A63F96" w:rsidR="005B5FC3" w:rsidRDefault="005B5FC3" w:rsidP="00B82470">
            <w:pPr>
              <w:pStyle w:val="ListParagraph"/>
              <w:numPr>
                <w:ilvl w:val="0"/>
                <w:numId w:val="23"/>
              </w:numPr>
              <w:rPr>
                <w:rFonts w:ascii="Arial" w:hAnsi="Arial" w:cs="Arial"/>
                <w:sz w:val="20"/>
                <w:szCs w:val="20"/>
              </w:rPr>
            </w:pPr>
            <w:r>
              <w:rPr>
                <w:rFonts w:ascii="Arial" w:hAnsi="Arial" w:cs="Arial"/>
                <w:sz w:val="20"/>
                <w:szCs w:val="20"/>
              </w:rPr>
              <w:t xml:space="preserve"> </w:t>
            </w:r>
            <w:r w:rsidR="0022589A">
              <w:rPr>
                <w:rFonts w:ascii="Arial" w:hAnsi="Arial" w:cs="Arial"/>
                <w:sz w:val="20"/>
                <w:szCs w:val="20"/>
              </w:rPr>
              <w:t>Internal audit progress report against 24/25 plan.</w:t>
            </w:r>
          </w:p>
          <w:p w14:paraId="456435DB" w14:textId="24D6CFAA" w:rsidR="0022589A" w:rsidRPr="000D62E0" w:rsidRDefault="0022589A" w:rsidP="00D45397">
            <w:pPr>
              <w:pStyle w:val="ListParagraph"/>
              <w:numPr>
                <w:ilvl w:val="0"/>
                <w:numId w:val="23"/>
              </w:numPr>
              <w:rPr>
                <w:rFonts w:ascii="Arial" w:hAnsi="Arial" w:cs="Arial"/>
                <w:sz w:val="20"/>
                <w:szCs w:val="20"/>
              </w:rPr>
            </w:pPr>
            <w:r w:rsidRPr="000D62E0">
              <w:rPr>
                <w:rFonts w:ascii="Arial" w:hAnsi="Arial" w:cs="Arial"/>
                <w:sz w:val="20"/>
                <w:szCs w:val="20"/>
              </w:rPr>
              <w:t>Finalised three reports – section 2 –</w:t>
            </w:r>
            <w:r w:rsidR="000D62E0" w:rsidRPr="000D62E0">
              <w:rPr>
                <w:rFonts w:ascii="Arial" w:hAnsi="Arial" w:cs="Arial"/>
                <w:sz w:val="20"/>
                <w:szCs w:val="20"/>
              </w:rPr>
              <w:t xml:space="preserve"> </w:t>
            </w:r>
            <w:r w:rsidRPr="000D62E0">
              <w:rPr>
                <w:rFonts w:ascii="Arial" w:hAnsi="Arial" w:cs="Arial"/>
                <w:sz w:val="20"/>
                <w:szCs w:val="20"/>
              </w:rPr>
              <w:t xml:space="preserve">All moderate or substantial in opinion. </w:t>
            </w:r>
          </w:p>
          <w:p w14:paraId="12745123" w14:textId="4328E97C" w:rsidR="0022589A" w:rsidRDefault="0022589A" w:rsidP="00B82470">
            <w:pPr>
              <w:pStyle w:val="ListParagraph"/>
              <w:numPr>
                <w:ilvl w:val="0"/>
                <w:numId w:val="23"/>
              </w:numPr>
              <w:rPr>
                <w:rFonts w:ascii="Arial" w:hAnsi="Arial" w:cs="Arial"/>
                <w:sz w:val="20"/>
                <w:szCs w:val="20"/>
              </w:rPr>
            </w:pPr>
            <w:r>
              <w:rPr>
                <w:rFonts w:ascii="Arial" w:hAnsi="Arial" w:cs="Arial"/>
                <w:sz w:val="20"/>
                <w:szCs w:val="20"/>
              </w:rPr>
              <w:t xml:space="preserve">Q </w:t>
            </w:r>
            <w:r w:rsidR="006D25E2">
              <w:rPr>
                <w:rFonts w:ascii="Arial" w:hAnsi="Arial" w:cs="Arial"/>
                <w:sz w:val="20"/>
                <w:szCs w:val="20"/>
              </w:rPr>
              <w:t xml:space="preserve">AB </w:t>
            </w:r>
            <w:r>
              <w:rPr>
                <w:rFonts w:ascii="Arial" w:hAnsi="Arial" w:cs="Arial"/>
                <w:sz w:val="20"/>
                <w:szCs w:val="20"/>
              </w:rPr>
              <w:t>– wor</w:t>
            </w:r>
            <w:r w:rsidR="006D25E2">
              <w:rPr>
                <w:rFonts w:ascii="Arial" w:hAnsi="Arial" w:cs="Arial"/>
                <w:sz w:val="20"/>
                <w:szCs w:val="20"/>
              </w:rPr>
              <w:t>k</w:t>
            </w:r>
            <w:r>
              <w:rPr>
                <w:rFonts w:ascii="Arial" w:hAnsi="Arial" w:cs="Arial"/>
                <w:sz w:val="20"/>
                <w:szCs w:val="20"/>
              </w:rPr>
              <w:t xml:space="preserve">force planning moderate. </w:t>
            </w:r>
            <w:r w:rsidR="006D25E2">
              <w:rPr>
                <w:rFonts w:ascii="Arial" w:hAnsi="Arial" w:cs="Arial"/>
                <w:sz w:val="20"/>
                <w:szCs w:val="20"/>
              </w:rPr>
              <w:t>Payroll</w:t>
            </w:r>
            <w:r>
              <w:rPr>
                <w:rFonts w:ascii="Arial" w:hAnsi="Arial" w:cs="Arial"/>
                <w:sz w:val="20"/>
                <w:szCs w:val="20"/>
              </w:rPr>
              <w:t xml:space="preserve"> had substantial with one medium priority too. SK – this </w:t>
            </w:r>
            <w:r w:rsidR="009E2C6E">
              <w:rPr>
                <w:rFonts w:ascii="Arial" w:hAnsi="Arial" w:cs="Arial"/>
                <w:sz w:val="20"/>
                <w:szCs w:val="20"/>
              </w:rPr>
              <w:t xml:space="preserve">score </w:t>
            </w:r>
            <w:r>
              <w:rPr>
                <w:rFonts w:ascii="Arial" w:hAnsi="Arial" w:cs="Arial"/>
                <w:sz w:val="20"/>
                <w:szCs w:val="20"/>
              </w:rPr>
              <w:t>is base</w:t>
            </w:r>
            <w:r w:rsidR="009E2C6E">
              <w:rPr>
                <w:rFonts w:ascii="Arial" w:hAnsi="Arial" w:cs="Arial"/>
                <w:sz w:val="20"/>
                <w:szCs w:val="20"/>
              </w:rPr>
              <w:t>d</w:t>
            </w:r>
            <w:r>
              <w:rPr>
                <w:rFonts w:ascii="Arial" w:hAnsi="Arial" w:cs="Arial"/>
                <w:sz w:val="20"/>
                <w:szCs w:val="20"/>
              </w:rPr>
              <w:t xml:space="preserve"> on assurance opinion. </w:t>
            </w:r>
            <w:proofErr w:type="gramStart"/>
            <w:r>
              <w:rPr>
                <w:rFonts w:ascii="Arial" w:hAnsi="Arial" w:cs="Arial"/>
                <w:sz w:val="20"/>
                <w:szCs w:val="20"/>
              </w:rPr>
              <w:t>So</w:t>
            </w:r>
            <w:proofErr w:type="gramEnd"/>
            <w:r>
              <w:rPr>
                <w:rFonts w:ascii="Arial" w:hAnsi="Arial" w:cs="Arial"/>
                <w:sz w:val="20"/>
                <w:szCs w:val="20"/>
              </w:rPr>
              <w:t xml:space="preserve"> looks at background and how assured auditors can be on this. inconsistency vs governance. </w:t>
            </w:r>
          </w:p>
          <w:p w14:paraId="450183C6" w14:textId="139217B6" w:rsidR="0022589A"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Section 3 – overview of where are </w:t>
            </w:r>
            <w:r w:rsidR="009E2C6E">
              <w:rPr>
                <w:rFonts w:ascii="Arial" w:hAnsi="Arial" w:cs="Arial"/>
                <w:sz w:val="20"/>
                <w:szCs w:val="20"/>
              </w:rPr>
              <w:t>w</w:t>
            </w:r>
            <w:r>
              <w:rPr>
                <w:rFonts w:ascii="Arial" w:hAnsi="Arial" w:cs="Arial"/>
                <w:sz w:val="20"/>
                <w:szCs w:val="20"/>
              </w:rPr>
              <w:t>ith plan. In terms of issued, field work, remaining work – governance and business continuity follow up (starting today) and procurement</w:t>
            </w:r>
          </w:p>
          <w:p w14:paraId="5FF1E81F" w14:textId="77777777" w:rsidR="0022589A"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Delivery – </w:t>
            </w:r>
            <w:proofErr w:type="gramStart"/>
            <w:r>
              <w:rPr>
                <w:rFonts w:ascii="Arial" w:hAnsi="Arial" w:cs="Arial"/>
                <w:sz w:val="20"/>
                <w:szCs w:val="20"/>
              </w:rPr>
              <w:t>wont</w:t>
            </w:r>
            <w:proofErr w:type="gramEnd"/>
            <w:r>
              <w:rPr>
                <w:rFonts w:ascii="Arial" w:hAnsi="Arial" w:cs="Arial"/>
                <w:sz w:val="20"/>
                <w:szCs w:val="20"/>
              </w:rPr>
              <w:t xml:space="preserve"> be delivered by 31</w:t>
            </w:r>
            <w:r w:rsidRPr="006D25E2">
              <w:rPr>
                <w:rFonts w:ascii="Arial" w:hAnsi="Arial" w:cs="Arial"/>
                <w:sz w:val="20"/>
                <w:szCs w:val="20"/>
                <w:vertAlign w:val="superscript"/>
              </w:rPr>
              <w:t>st</w:t>
            </w:r>
            <w:r>
              <w:rPr>
                <w:rFonts w:ascii="Arial" w:hAnsi="Arial" w:cs="Arial"/>
                <w:sz w:val="20"/>
                <w:szCs w:val="20"/>
              </w:rPr>
              <w:t xml:space="preserve"> March but timescales in place. No issues in place to get complete. </w:t>
            </w:r>
          </w:p>
          <w:p w14:paraId="7D12534F" w14:textId="77777777" w:rsidR="006D25E2"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KPIs – issues – draft report at 57%. </w:t>
            </w:r>
          </w:p>
          <w:p w14:paraId="2864F754" w14:textId="77777777" w:rsidR="006D25E2"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Q AV – </w:t>
            </w:r>
            <w:proofErr w:type="spellStart"/>
            <w:r>
              <w:rPr>
                <w:rFonts w:ascii="Arial" w:hAnsi="Arial" w:cs="Arial"/>
                <w:sz w:val="20"/>
                <w:szCs w:val="20"/>
              </w:rPr>
              <w:t>pg</w:t>
            </w:r>
            <w:proofErr w:type="spellEnd"/>
            <w:r>
              <w:rPr>
                <w:rFonts w:ascii="Arial" w:hAnsi="Arial" w:cs="Arial"/>
                <w:sz w:val="20"/>
                <w:szCs w:val="20"/>
              </w:rPr>
              <w:t xml:space="preserve"> 7 – IT audit IT governance 6</w:t>
            </w:r>
            <w:r w:rsidRPr="006D25E2">
              <w:rPr>
                <w:rFonts w:ascii="Arial" w:hAnsi="Arial" w:cs="Arial"/>
                <w:sz w:val="20"/>
                <w:szCs w:val="20"/>
                <w:vertAlign w:val="superscript"/>
              </w:rPr>
              <w:t>th</w:t>
            </w:r>
            <w:r>
              <w:rPr>
                <w:rFonts w:ascii="Arial" w:hAnsi="Arial" w:cs="Arial"/>
                <w:sz w:val="20"/>
                <w:szCs w:val="20"/>
              </w:rPr>
              <w:t xml:space="preserve"> January (in review) – exit meeting booked for 25</w:t>
            </w:r>
            <w:r w:rsidRPr="006D25E2">
              <w:rPr>
                <w:rFonts w:ascii="Arial" w:hAnsi="Arial" w:cs="Arial"/>
                <w:sz w:val="20"/>
                <w:szCs w:val="20"/>
                <w:vertAlign w:val="superscript"/>
              </w:rPr>
              <w:t>th</w:t>
            </w:r>
            <w:r>
              <w:rPr>
                <w:rFonts w:ascii="Arial" w:hAnsi="Arial" w:cs="Arial"/>
                <w:sz w:val="20"/>
                <w:szCs w:val="20"/>
              </w:rPr>
              <w:t xml:space="preserve"> March. SK – this will be signed off after discussions with officers</w:t>
            </w:r>
          </w:p>
          <w:p w14:paraId="7C9CB73D" w14:textId="77777777" w:rsidR="006D25E2"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EW – comment – asset management – timescales seem long – VA – difficulty with internal staff getting to the work required. </w:t>
            </w:r>
          </w:p>
          <w:p w14:paraId="79BB8F63" w14:textId="77777777" w:rsidR="006D25E2" w:rsidRDefault="006D25E2" w:rsidP="00B82470">
            <w:pPr>
              <w:pStyle w:val="ListParagraph"/>
              <w:numPr>
                <w:ilvl w:val="0"/>
                <w:numId w:val="23"/>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deferred audits – can we have the rational and is there any impact on giving overall opinion? – SK – no option to give overall opinion. VA – deferral – data quality – technical reasons for why to do later. NA – wellbeing was related to officer availability.</w:t>
            </w:r>
          </w:p>
          <w:p w14:paraId="7EB66DAD" w14:textId="298D9C9E" w:rsidR="006D25E2" w:rsidRDefault="006D25E2" w:rsidP="00B82470">
            <w:pPr>
              <w:pStyle w:val="ListParagraph"/>
              <w:numPr>
                <w:ilvl w:val="0"/>
                <w:numId w:val="23"/>
              </w:numPr>
              <w:rPr>
                <w:rFonts w:ascii="Arial" w:hAnsi="Arial" w:cs="Arial"/>
                <w:sz w:val="20"/>
                <w:szCs w:val="20"/>
              </w:rPr>
            </w:pPr>
            <w:r>
              <w:rPr>
                <w:rFonts w:ascii="Arial" w:hAnsi="Arial" w:cs="Arial"/>
                <w:sz w:val="20"/>
                <w:szCs w:val="20"/>
              </w:rPr>
              <w:t>AB – when are they deferred to – SK - 2025/26 plan. There was a swap of audits to allow for another audit to move into 2024/25</w:t>
            </w:r>
          </w:p>
          <w:p w14:paraId="6DDF23F8" w14:textId="77777777" w:rsidR="006D25E2"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 VA – deferred audits – if there are replacements can this be stated in the report – ACTION for SK – be more explicit around this in report please. </w:t>
            </w:r>
          </w:p>
          <w:p w14:paraId="4475672F" w14:textId="77777777" w:rsidR="006D25E2"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SK – detailed findings – medium priority and summaries of any low priorities as back of report. </w:t>
            </w:r>
          </w:p>
          <w:p w14:paraId="2C7AF6EA" w14:textId="48984320" w:rsidR="006D25E2" w:rsidRDefault="006D25E2" w:rsidP="00B82470">
            <w:pPr>
              <w:pStyle w:val="ListParagraph"/>
              <w:numPr>
                <w:ilvl w:val="0"/>
                <w:numId w:val="23"/>
              </w:numPr>
              <w:rPr>
                <w:rFonts w:ascii="Arial" w:hAnsi="Arial" w:cs="Arial"/>
                <w:sz w:val="20"/>
                <w:szCs w:val="20"/>
              </w:rPr>
            </w:pPr>
            <w:r>
              <w:rPr>
                <w:rFonts w:ascii="Arial" w:hAnsi="Arial" w:cs="Arial"/>
                <w:sz w:val="20"/>
                <w:szCs w:val="20"/>
              </w:rPr>
              <w:t xml:space="preserve">AV – </w:t>
            </w:r>
            <w:proofErr w:type="spellStart"/>
            <w:r>
              <w:rPr>
                <w:rFonts w:ascii="Arial" w:hAnsi="Arial" w:cs="Arial"/>
                <w:sz w:val="20"/>
                <w:szCs w:val="20"/>
              </w:rPr>
              <w:t>pg</w:t>
            </w:r>
            <w:proofErr w:type="spellEnd"/>
            <w:r>
              <w:rPr>
                <w:rFonts w:ascii="Arial" w:hAnsi="Arial" w:cs="Arial"/>
                <w:sz w:val="20"/>
                <w:szCs w:val="20"/>
              </w:rPr>
              <w:t xml:space="preserve"> 16 – some were due December/ Jan – are these completed? SK – we don’t undertake follow up of recommendations (28 to 30). Joint core financials. NA – some have been shut </w:t>
            </w:r>
            <w:r w:rsidR="00BD4F5C">
              <w:rPr>
                <w:rFonts w:ascii="Arial" w:hAnsi="Arial" w:cs="Arial"/>
                <w:sz w:val="20"/>
                <w:szCs w:val="20"/>
              </w:rPr>
              <w:t xml:space="preserve">in </w:t>
            </w:r>
            <w:r>
              <w:rPr>
                <w:rFonts w:ascii="Arial" w:hAnsi="Arial" w:cs="Arial"/>
                <w:sz w:val="20"/>
                <w:szCs w:val="20"/>
              </w:rPr>
              <w:t>F</w:t>
            </w:r>
            <w:r w:rsidR="00BD4F5C">
              <w:rPr>
                <w:rFonts w:ascii="Arial" w:hAnsi="Arial" w:cs="Arial"/>
                <w:sz w:val="20"/>
                <w:szCs w:val="20"/>
              </w:rPr>
              <w:t xml:space="preserve">orce Assurance </w:t>
            </w:r>
            <w:r>
              <w:rPr>
                <w:rFonts w:ascii="Arial" w:hAnsi="Arial" w:cs="Arial"/>
                <w:sz w:val="20"/>
                <w:szCs w:val="20"/>
              </w:rPr>
              <w:t>B</w:t>
            </w:r>
            <w:r w:rsidR="00BD4F5C">
              <w:rPr>
                <w:rFonts w:ascii="Arial" w:hAnsi="Arial" w:cs="Arial"/>
                <w:sz w:val="20"/>
                <w:szCs w:val="20"/>
              </w:rPr>
              <w:t>oard</w:t>
            </w:r>
            <w:r>
              <w:rPr>
                <w:rFonts w:ascii="Arial" w:hAnsi="Arial" w:cs="Arial"/>
                <w:sz w:val="20"/>
                <w:szCs w:val="20"/>
              </w:rPr>
              <w:t xml:space="preserve"> and outside of FAB. </w:t>
            </w:r>
          </w:p>
          <w:p w14:paraId="3AFA9F6F" w14:textId="77777777" w:rsidR="006D25E2" w:rsidRDefault="006D25E2" w:rsidP="006D25E2">
            <w:pPr>
              <w:rPr>
                <w:rFonts w:ascii="Arial" w:hAnsi="Arial" w:cs="Arial"/>
                <w:sz w:val="20"/>
                <w:szCs w:val="20"/>
              </w:rPr>
            </w:pPr>
          </w:p>
          <w:p w14:paraId="588A8A00" w14:textId="77777777" w:rsidR="006D25E2" w:rsidRDefault="006D25E2" w:rsidP="006D25E2">
            <w:pPr>
              <w:pStyle w:val="ListParagraph"/>
              <w:numPr>
                <w:ilvl w:val="0"/>
                <w:numId w:val="32"/>
              </w:numPr>
              <w:rPr>
                <w:rFonts w:ascii="Arial" w:hAnsi="Arial" w:cs="Arial"/>
                <w:sz w:val="20"/>
                <w:szCs w:val="20"/>
              </w:rPr>
            </w:pPr>
            <w:r>
              <w:rPr>
                <w:rFonts w:ascii="Arial" w:hAnsi="Arial" w:cs="Arial"/>
                <w:sz w:val="20"/>
                <w:szCs w:val="20"/>
              </w:rPr>
              <w:t>Operational plans and charter</w:t>
            </w:r>
          </w:p>
          <w:p w14:paraId="4925D9A0" w14:textId="77777777" w:rsidR="006D25E2" w:rsidRDefault="006D25E2" w:rsidP="006D25E2">
            <w:pPr>
              <w:pStyle w:val="ListParagraph"/>
              <w:numPr>
                <w:ilvl w:val="0"/>
                <w:numId w:val="32"/>
              </w:numPr>
              <w:rPr>
                <w:rFonts w:ascii="Arial" w:hAnsi="Arial" w:cs="Arial"/>
                <w:sz w:val="20"/>
                <w:szCs w:val="20"/>
              </w:rPr>
            </w:pPr>
            <w:r>
              <w:rPr>
                <w:rFonts w:ascii="Arial" w:hAnsi="Arial" w:cs="Arial"/>
                <w:sz w:val="20"/>
                <w:szCs w:val="20"/>
              </w:rPr>
              <w:t xml:space="preserve">SK planning for 2025/26 – meetings with key officers took place in December. Looked across all risk registers and used sector knowledge to try and condense into number of days within plan. Where there is a link to strategic risk this have been included within the plans. </w:t>
            </w:r>
          </w:p>
          <w:p w14:paraId="3B0C7C17" w14:textId="77777777" w:rsidR="009070D8" w:rsidRDefault="009070D8" w:rsidP="006D25E2">
            <w:pPr>
              <w:pStyle w:val="ListParagraph"/>
              <w:numPr>
                <w:ilvl w:val="0"/>
                <w:numId w:val="32"/>
              </w:numPr>
              <w:rPr>
                <w:rFonts w:ascii="Arial" w:hAnsi="Arial" w:cs="Arial"/>
                <w:sz w:val="20"/>
                <w:szCs w:val="20"/>
              </w:rPr>
            </w:pPr>
            <w:r>
              <w:rPr>
                <w:rFonts w:ascii="Arial" w:hAnsi="Arial" w:cs="Arial"/>
                <w:sz w:val="20"/>
                <w:szCs w:val="20"/>
              </w:rPr>
              <w:lastRenderedPageBreak/>
              <w:t>These are our proposals.</w:t>
            </w:r>
          </w:p>
          <w:p w14:paraId="3A1A5E29" w14:textId="77777777" w:rsidR="009070D8" w:rsidRDefault="009070D8" w:rsidP="006D25E2">
            <w:pPr>
              <w:pStyle w:val="ListParagraph"/>
              <w:numPr>
                <w:ilvl w:val="0"/>
                <w:numId w:val="32"/>
              </w:numPr>
              <w:rPr>
                <w:rFonts w:ascii="Arial" w:hAnsi="Arial" w:cs="Arial"/>
                <w:sz w:val="20"/>
                <w:szCs w:val="20"/>
              </w:rPr>
            </w:pPr>
            <w:r>
              <w:rPr>
                <w:rFonts w:ascii="Arial" w:hAnsi="Arial" w:cs="Arial"/>
                <w:sz w:val="20"/>
                <w:szCs w:val="20"/>
              </w:rPr>
              <w:t xml:space="preserve">Included internal audit strategy within the plans. And any conversations that came up with suggested inclusions have been scheduled for later years where needed. These proposals are included. </w:t>
            </w:r>
          </w:p>
          <w:p w14:paraId="46269BD1" w14:textId="77777777" w:rsidR="009070D8" w:rsidRDefault="009070D8" w:rsidP="006D25E2">
            <w:pPr>
              <w:pStyle w:val="ListParagraph"/>
              <w:numPr>
                <w:ilvl w:val="0"/>
                <w:numId w:val="32"/>
              </w:numPr>
              <w:rPr>
                <w:rFonts w:ascii="Arial" w:hAnsi="Arial" w:cs="Arial"/>
                <w:sz w:val="20"/>
                <w:szCs w:val="20"/>
              </w:rPr>
            </w:pPr>
            <w:r>
              <w:rPr>
                <w:rFonts w:ascii="Arial" w:hAnsi="Arial" w:cs="Arial"/>
                <w:sz w:val="20"/>
                <w:szCs w:val="20"/>
              </w:rPr>
              <w:t xml:space="preserve">AB – assuming the days are the same estimated days. SK – similar but few more on police and joint plan compared to this year. But some deferred audits have included these days. </w:t>
            </w:r>
          </w:p>
          <w:p w14:paraId="5787A96A" w14:textId="77777777" w:rsidR="009070D8" w:rsidRDefault="009070D8" w:rsidP="006D25E2">
            <w:pPr>
              <w:pStyle w:val="ListParagraph"/>
              <w:numPr>
                <w:ilvl w:val="0"/>
                <w:numId w:val="32"/>
              </w:numPr>
              <w:rPr>
                <w:rFonts w:ascii="Arial" w:hAnsi="Arial" w:cs="Arial"/>
                <w:sz w:val="20"/>
                <w:szCs w:val="20"/>
              </w:rPr>
            </w:pPr>
            <w:r>
              <w:rPr>
                <w:rFonts w:ascii="Arial" w:hAnsi="Arial" w:cs="Arial"/>
                <w:sz w:val="20"/>
                <w:szCs w:val="20"/>
              </w:rPr>
              <w:t xml:space="preserve">AB – officers have budgeted for these days. NA and VA – yes and key stakeholders are aware of the requirements for their teams too. </w:t>
            </w:r>
          </w:p>
          <w:p w14:paraId="08E73151" w14:textId="77777777" w:rsidR="00641596" w:rsidRDefault="00641596" w:rsidP="006D25E2">
            <w:pPr>
              <w:pStyle w:val="ListParagraph"/>
              <w:numPr>
                <w:ilvl w:val="0"/>
                <w:numId w:val="32"/>
              </w:numPr>
              <w:rPr>
                <w:rFonts w:ascii="Arial" w:hAnsi="Arial" w:cs="Arial"/>
                <w:sz w:val="20"/>
                <w:szCs w:val="20"/>
              </w:rPr>
            </w:pPr>
            <w:r>
              <w:rPr>
                <w:rFonts w:ascii="Arial" w:hAnsi="Arial" w:cs="Arial"/>
                <w:sz w:val="20"/>
                <w:szCs w:val="20"/>
              </w:rPr>
              <w:t xml:space="preserve">AB – wellbeing deferred – why Q3? Seems like a long deferment. NA – </w:t>
            </w:r>
            <w:proofErr w:type="gramStart"/>
            <w:r>
              <w:rPr>
                <w:rFonts w:ascii="Arial" w:hAnsi="Arial" w:cs="Arial"/>
                <w:sz w:val="20"/>
                <w:szCs w:val="20"/>
              </w:rPr>
              <w:t>yes it is</w:t>
            </w:r>
            <w:proofErr w:type="gramEnd"/>
            <w:r>
              <w:rPr>
                <w:rFonts w:ascii="Arial" w:hAnsi="Arial" w:cs="Arial"/>
                <w:sz w:val="20"/>
                <w:szCs w:val="20"/>
              </w:rPr>
              <w:t xml:space="preserve">, but the data and wellbeing strategy needs time to embed. </w:t>
            </w:r>
          </w:p>
          <w:p w14:paraId="46F7950F" w14:textId="77777777" w:rsidR="00641596" w:rsidRDefault="00641596" w:rsidP="006D25E2">
            <w:pPr>
              <w:pStyle w:val="ListParagraph"/>
              <w:numPr>
                <w:ilvl w:val="0"/>
                <w:numId w:val="32"/>
              </w:numPr>
              <w:rPr>
                <w:rFonts w:ascii="Arial" w:hAnsi="Arial" w:cs="Arial"/>
                <w:sz w:val="20"/>
                <w:szCs w:val="20"/>
              </w:rPr>
            </w:pPr>
            <w:r>
              <w:rPr>
                <w:rFonts w:ascii="Arial" w:hAnsi="Arial" w:cs="Arial"/>
                <w:sz w:val="20"/>
                <w:szCs w:val="20"/>
              </w:rPr>
              <w:t xml:space="preserve">AV – observations – fire plan – audit against cyber security risk – why closed – duplication across risk registers. Joint audit risk. </w:t>
            </w:r>
          </w:p>
          <w:p w14:paraId="6138A26B" w14:textId="1453F054" w:rsidR="00641596" w:rsidRPr="00641596" w:rsidRDefault="00641596" w:rsidP="00BD4F5C">
            <w:pPr>
              <w:pStyle w:val="ListParagraph"/>
              <w:numPr>
                <w:ilvl w:val="0"/>
                <w:numId w:val="32"/>
              </w:numPr>
              <w:rPr>
                <w:rFonts w:ascii="Arial" w:hAnsi="Arial" w:cs="Arial"/>
                <w:sz w:val="20"/>
                <w:szCs w:val="20"/>
              </w:rPr>
            </w:pPr>
            <w:r>
              <w:rPr>
                <w:rFonts w:ascii="Arial" w:hAnsi="Arial" w:cs="Arial"/>
                <w:sz w:val="20"/>
                <w:szCs w:val="20"/>
              </w:rPr>
              <w:t xml:space="preserve">VA – next year might be helpful to receive the reports earlier but this can be spoken about with Mazars in due course. </w:t>
            </w:r>
          </w:p>
        </w:tc>
      </w:tr>
      <w:tr w:rsidR="00480285" w:rsidRPr="008A15B0" w14:paraId="219AA15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BD7AB" w14:textId="58F489DE" w:rsidR="00480285" w:rsidRDefault="005527EC" w:rsidP="00767C98">
            <w:pPr>
              <w:rPr>
                <w:rFonts w:ascii="Arial" w:hAnsi="Arial" w:cs="Arial"/>
              </w:rPr>
            </w:pPr>
            <w:r>
              <w:rPr>
                <w:rFonts w:ascii="Arial" w:hAnsi="Arial" w:cs="Arial"/>
              </w:rPr>
              <w:lastRenderedPageBreak/>
              <w:t>5</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357FA" w14:textId="3D920D8E" w:rsidR="00480285" w:rsidRDefault="00604F01" w:rsidP="00C06C17">
            <w:pPr>
              <w:rPr>
                <w:rFonts w:ascii="Arial" w:hAnsi="Arial" w:cs="Arial"/>
                <w:sz w:val="20"/>
                <w:szCs w:val="20"/>
              </w:rPr>
            </w:pPr>
            <w:r>
              <w:rPr>
                <w:rFonts w:ascii="Arial" w:hAnsi="Arial" w:cs="Arial"/>
                <w:sz w:val="20"/>
                <w:szCs w:val="20"/>
              </w:rPr>
              <w:t xml:space="preserve">External </w:t>
            </w:r>
            <w:r w:rsidR="00480285" w:rsidRPr="00B72945">
              <w:rPr>
                <w:rFonts w:ascii="Arial" w:hAnsi="Arial" w:cs="Arial"/>
                <w:sz w:val="20"/>
                <w:szCs w:val="20"/>
              </w:rPr>
              <w:t>Auditor Progress</w:t>
            </w:r>
            <w:r w:rsidR="00E77A55">
              <w:rPr>
                <w:rFonts w:ascii="Arial" w:hAnsi="Arial" w:cs="Arial"/>
                <w:sz w:val="20"/>
                <w:szCs w:val="20"/>
              </w:rPr>
              <w:t xml:space="preserve"> </w:t>
            </w:r>
            <w:r w:rsidR="00A31F11">
              <w:rPr>
                <w:rFonts w:ascii="Arial" w:hAnsi="Arial" w:cs="Arial"/>
                <w:sz w:val="20"/>
                <w:szCs w:val="20"/>
              </w:rPr>
              <w:t>–</w:t>
            </w:r>
            <w:r w:rsidR="00E77A55">
              <w:rPr>
                <w:rFonts w:ascii="Arial" w:hAnsi="Arial" w:cs="Arial"/>
                <w:sz w:val="20"/>
                <w:szCs w:val="20"/>
              </w:rPr>
              <w:t xml:space="preserve"> </w:t>
            </w:r>
            <w:r w:rsidR="0038182A">
              <w:rPr>
                <w:rFonts w:ascii="Arial" w:hAnsi="Arial" w:cs="Arial"/>
                <w:sz w:val="20"/>
                <w:szCs w:val="20"/>
              </w:rPr>
              <w:t>GT</w:t>
            </w:r>
          </w:p>
          <w:p w14:paraId="7537A813" w14:textId="5DC0B4C8" w:rsidR="00A31F11" w:rsidRPr="00B72945" w:rsidRDefault="00A31F11" w:rsidP="00C06C17">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7FD190CC" w14:textId="77777777" w:rsidR="002A7CB6" w:rsidRDefault="002A7CB6" w:rsidP="008C08E2">
            <w:pPr>
              <w:spacing w:before="120" w:after="120" w:line="240" w:lineRule="auto"/>
              <w:ind w:left="29"/>
              <w:rPr>
                <w:rFonts w:ascii="Arial" w:hAnsi="Arial" w:cs="Arial"/>
                <w:b/>
                <w:bCs/>
                <w:sz w:val="20"/>
                <w:szCs w:val="20"/>
              </w:rPr>
            </w:pPr>
          </w:p>
          <w:p w14:paraId="4665F2A6" w14:textId="77777777" w:rsidR="00B82470" w:rsidRDefault="00B82470" w:rsidP="008C08E2">
            <w:pPr>
              <w:spacing w:before="120" w:after="120" w:line="240" w:lineRule="auto"/>
              <w:ind w:left="29"/>
              <w:rPr>
                <w:rFonts w:ascii="Arial" w:hAnsi="Arial" w:cs="Arial"/>
                <w:b/>
                <w:bCs/>
                <w:sz w:val="20"/>
                <w:szCs w:val="20"/>
              </w:rPr>
            </w:pPr>
          </w:p>
          <w:p w14:paraId="60C5718A" w14:textId="26FB82BA" w:rsidR="00B82470" w:rsidRPr="00B62EB7" w:rsidRDefault="00B82470" w:rsidP="008C08E2">
            <w:pPr>
              <w:spacing w:before="120" w:after="120" w:line="240" w:lineRule="auto"/>
              <w:ind w:left="29"/>
              <w:rPr>
                <w:rFonts w:ascii="Arial" w:hAnsi="Arial" w:cs="Arial"/>
                <w:b/>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15B2E" w14:textId="13F71C3C" w:rsidR="0033660E" w:rsidRDefault="00B82470" w:rsidP="00EB2B1C">
            <w:pPr>
              <w:pStyle w:val="ListParagraph"/>
              <w:numPr>
                <w:ilvl w:val="0"/>
                <w:numId w:val="12"/>
              </w:numPr>
              <w:rPr>
                <w:rFonts w:ascii="Arial" w:hAnsi="Arial" w:cs="Arial"/>
                <w:sz w:val="20"/>
                <w:szCs w:val="20"/>
              </w:rPr>
            </w:pPr>
            <w:r>
              <w:rPr>
                <w:rFonts w:ascii="Arial" w:hAnsi="Arial" w:cs="Arial"/>
                <w:sz w:val="20"/>
                <w:szCs w:val="20"/>
              </w:rPr>
              <w:t xml:space="preserve"> </w:t>
            </w:r>
            <w:r w:rsidR="00641596">
              <w:rPr>
                <w:rFonts w:ascii="Arial" w:hAnsi="Arial" w:cs="Arial"/>
                <w:sz w:val="20"/>
                <w:szCs w:val="20"/>
              </w:rPr>
              <w:t>Have signed opinions on 2023/24 statements</w:t>
            </w:r>
          </w:p>
          <w:p w14:paraId="2B1D9609" w14:textId="1D943C53" w:rsidR="00641596" w:rsidRDefault="00641596" w:rsidP="00EB2B1C">
            <w:pPr>
              <w:pStyle w:val="ListParagraph"/>
              <w:numPr>
                <w:ilvl w:val="0"/>
                <w:numId w:val="12"/>
              </w:numPr>
              <w:rPr>
                <w:rFonts w:ascii="Arial" w:hAnsi="Arial" w:cs="Arial"/>
                <w:sz w:val="20"/>
                <w:szCs w:val="20"/>
              </w:rPr>
            </w:pPr>
            <w:r>
              <w:rPr>
                <w:rFonts w:ascii="Arial" w:hAnsi="Arial" w:cs="Arial"/>
                <w:sz w:val="20"/>
                <w:szCs w:val="20"/>
              </w:rPr>
              <w:t>Some disclaimed so no assurance over opening balance sheet</w:t>
            </w:r>
          </w:p>
          <w:p w14:paraId="1C3064C6" w14:textId="1C2C1678" w:rsidR="00641596" w:rsidRDefault="00641596" w:rsidP="00EB2B1C">
            <w:pPr>
              <w:pStyle w:val="ListParagraph"/>
              <w:numPr>
                <w:ilvl w:val="0"/>
                <w:numId w:val="12"/>
              </w:numPr>
              <w:rPr>
                <w:rFonts w:ascii="Arial" w:hAnsi="Arial" w:cs="Arial"/>
                <w:sz w:val="20"/>
                <w:szCs w:val="20"/>
              </w:rPr>
            </w:pPr>
            <w:r>
              <w:rPr>
                <w:rFonts w:ascii="Arial" w:hAnsi="Arial" w:cs="Arial"/>
                <w:sz w:val="20"/>
                <w:szCs w:val="20"/>
              </w:rPr>
              <w:t>Fire – unqualified audit opinion was possible. Thanks to finance team for getting GT to that point</w:t>
            </w:r>
          </w:p>
          <w:p w14:paraId="17F35E40" w14:textId="773EEF41" w:rsidR="00641596" w:rsidRDefault="00641596" w:rsidP="00EB2B1C">
            <w:pPr>
              <w:pStyle w:val="ListParagraph"/>
              <w:numPr>
                <w:ilvl w:val="0"/>
                <w:numId w:val="12"/>
              </w:numPr>
              <w:rPr>
                <w:rFonts w:ascii="Arial" w:hAnsi="Arial" w:cs="Arial"/>
                <w:sz w:val="20"/>
                <w:szCs w:val="20"/>
              </w:rPr>
            </w:pPr>
            <w:r>
              <w:rPr>
                <w:rFonts w:ascii="Arial" w:hAnsi="Arial" w:cs="Arial"/>
                <w:sz w:val="20"/>
                <w:szCs w:val="20"/>
              </w:rPr>
              <w:t>2024/25 – planning audits in progress</w:t>
            </w:r>
          </w:p>
          <w:p w14:paraId="37C73CC1" w14:textId="02991373" w:rsidR="00641596" w:rsidRDefault="00641596" w:rsidP="00EB2B1C">
            <w:pPr>
              <w:pStyle w:val="ListParagraph"/>
              <w:numPr>
                <w:ilvl w:val="0"/>
                <w:numId w:val="12"/>
              </w:numPr>
              <w:rPr>
                <w:rFonts w:ascii="Arial" w:hAnsi="Arial" w:cs="Arial"/>
                <w:sz w:val="20"/>
                <w:szCs w:val="20"/>
              </w:rPr>
            </w:pPr>
            <w:r>
              <w:rPr>
                <w:rFonts w:ascii="Arial" w:hAnsi="Arial" w:cs="Arial"/>
                <w:sz w:val="20"/>
                <w:szCs w:val="20"/>
              </w:rPr>
              <w:t xml:space="preserve">Audit plan April 2025 for both police and fire. </w:t>
            </w:r>
          </w:p>
          <w:p w14:paraId="1EF260F3" w14:textId="3DF32B7E" w:rsidR="00641596" w:rsidRDefault="00641596" w:rsidP="00EB2B1C">
            <w:pPr>
              <w:pStyle w:val="ListParagraph"/>
              <w:numPr>
                <w:ilvl w:val="0"/>
                <w:numId w:val="12"/>
              </w:numPr>
              <w:rPr>
                <w:rFonts w:ascii="Arial" w:hAnsi="Arial" w:cs="Arial"/>
                <w:sz w:val="20"/>
                <w:szCs w:val="20"/>
              </w:rPr>
            </w:pPr>
            <w:r>
              <w:rPr>
                <w:rFonts w:ascii="Arial" w:hAnsi="Arial" w:cs="Arial"/>
                <w:sz w:val="20"/>
                <w:szCs w:val="20"/>
              </w:rPr>
              <w:t xml:space="preserve">GT where we wanted to be. Planning going smoothly. Plan to final visit in late in June. Aim to be complete in November – to be confirmed. Finalising resourcing to ensure this is achievable </w:t>
            </w:r>
          </w:p>
          <w:p w14:paraId="6952DF23" w14:textId="6D2F9AFA" w:rsidR="00641596" w:rsidRDefault="00641596" w:rsidP="00EB2B1C">
            <w:pPr>
              <w:pStyle w:val="ListParagraph"/>
              <w:numPr>
                <w:ilvl w:val="0"/>
                <w:numId w:val="12"/>
              </w:numPr>
              <w:rPr>
                <w:rFonts w:ascii="Arial" w:hAnsi="Arial" w:cs="Arial"/>
                <w:sz w:val="20"/>
                <w:szCs w:val="20"/>
              </w:rPr>
            </w:pPr>
            <w:r>
              <w:rPr>
                <w:rFonts w:ascii="Arial" w:hAnsi="Arial" w:cs="Arial"/>
                <w:sz w:val="20"/>
                <w:szCs w:val="20"/>
              </w:rPr>
              <w:t xml:space="preserve">IFRS 16 (back of report) some information. </w:t>
            </w:r>
          </w:p>
          <w:p w14:paraId="68E558C0" w14:textId="77777777" w:rsidR="0010434A" w:rsidRDefault="00641596" w:rsidP="00EB2B1C">
            <w:pPr>
              <w:pStyle w:val="ListParagraph"/>
              <w:numPr>
                <w:ilvl w:val="0"/>
                <w:numId w:val="12"/>
              </w:numPr>
              <w:rPr>
                <w:rFonts w:ascii="Arial" w:hAnsi="Arial" w:cs="Arial"/>
                <w:sz w:val="20"/>
                <w:szCs w:val="20"/>
              </w:rPr>
            </w:pPr>
            <w:r>
              <w:rPr>
                <w:rFonts w:ascii="Arial" w:hAnsi="Arial" w:cs="Arial"/>
                <w:sz w:val="20"/>
                <w:szCs w:val="20"/>
              </w:rPr>
              <w:t>AB – JIAC pleased with report and happy can move forward with GT</w:t>
            </w:r>
          </w:p>
          <w:p w14:paraId="3B3969BA" w14:textId="77777777" w:rsidR="00641596" w:rsidRDefault="00641596" w:rsidP="00EB2B1C">
            <w:pPr>
              <w:pStyle w:val="ListParagraph"/>
              <w:numPr>
                <w:ilvl w:val="0"/>
                <w:numId w:val="12"/>
              </w:numPr>
              <w:rPr>
                <w:rFonts w:ascii="Arial" w:hAnsi="Arial" w:cs="Arial"/>
                <w:sz w:val="20"/>
                <w:szCs w:val="20"/>
              </w:rPr>
            </w:pPr>
            <w:r>
              <w:rPr>
                <w:rFonts w:ascii="Arial" w:hAnsi="Arial" w:cs="Arial"/>
                <w:sz w:val="20"/>
                <w:szCs w:val="20"/>
              </w:rPr>
              <w:t xml:space="preserve">VA – grateful to GT for all the work done to ensure we have met deadlines. Found very professional and constructive relationship and looking forward to year ahead. NA would like to echo. </w:t>
            </w:r>
          </w:p>
          <w:p w14:paraId="24B7C7B9" w14:textId="49F6265F" w:rsidR="001E57A4" w:rsidRDefault="001E57A4" w:rsidP="00EB2B1C">
            <w:pPr>
              <w:pStyle w:val="ListParagraph"/>
              <w:numPr>
                <w:ilvl w:val="0"/>
                <w:numId w:val="12"/>
              </w:numPr>
              <w:rPr>
                <w:rFonts w:ascii="Arial" w:hAnsi="Arial" w:cs="Arial"/>
                <w:sz w:val="20"/>
                <w:szCs w:val="20"/>
              </w:rPr>
            </w:pPr>
            <w:r>
              <w:rPr>
                <w:rFonts w:ascii="Arial" w:hAnsi="Arial" w:cs="Arial"/>
                <w:sz w:val="20"/>
                <w:szCs w:val="20"/>
              </w:rPr>
              <w:t>EW – happy with resourcing all around? – NA – Y</w:t>
            </w:r>
            <w:r w:rsidR="00BD4F5C">
              <w:rPr>
                <w:rFonts w:ascii="Arial" w:hAnsi="Arial" w:cs="Arial"/>
                <w:sz w:val="20"/>
                <w:szCs w:val="20"/>
              </w:rPr>
              <w:t>es</w:t>
            </w:r>
          </w:p>
          <w:p w14:paraId="4D7B4E1A" w14:textId="50237D51" w:rsidR="001E57A4" w:rsidRPr="00BD4F5C" w:rsidRDefault="00BD4F5C" w:rsidP="00490A66">
            <w:pPr>
              <w:pStyle w:val="ListParagraph"/>
              <w:numPr>
                <w:ilvl w:val="0"/>
                <w:numId w:val="12"/>
              </w:numPr>
              <w:rPr>
                <w:rFonts w:ascii="Arial" w:hAnsi="Arial" w:cs="Arial"/>
                <w:sz w:val="20"/>
                <w:szCs w:val="20"/>
              </w:rPr>
            </w:pPr>
            <w:r w:rsidRPr="00BD4F5C">
              <w:rPr>
                <w:rFonts w:ascii="Arial" w:hAnsi="Arial" w:cs="Arial"/>
                <w:sz w:val="20"/>
                <w:szCs w:val="20"/>
              </w:rPr>
              <w:t xml:space="preserve">Q - </w:t>
            </w:r>
            <w:r w:rsidR="001E57A4" w:rsidRPr="00BD4F5C">
              <w:rPr>
                <w:rFonts w:ascii="Arial" w:hAnsi="Arial" w:cs="Arial"/>
                <w:sz w:val="20"/>
                <w:szCs w:val="20"/>
              </w:rPr>
              <w:t>Will the ‘disclaimed’ be lost</w:t>
            </w:r>
            <w:r>
              <w:rPr>
                <w:rFonts w:ascii="Arial" w:hAnsi="Arial" w:cs="Arial"/>
                <w:sz w:val="20"/>
                <w:szCs w:val="20"/>
              </w:rPr>
              <w:t xml:space="preserve"> -</w:t>
            </w:r>
            <w:r w:rsidRPr="00BD4F5C">
              <w:rPr>
                <w:rFonts w:ascii="Arial" w:hAnsi="Arial" w:cs="Arial"/>
                <w:sz w:val="20"/>
                <w:szCs w:val="20"/>
              </w:rPr>
              <w:t xml:space="preserve"> </w:t>
            </w:r>
            <w:r w:rsidR="001E57A4" w:rsidRPr="00BD4F5C">
              <w:rPr>
                <w:rFonts w:ascii="Arial" w:hAnsi="Arial" w:cs="Arial"/>
                <w:sz w:val="20"/>
                <w:szCs w:val="20"/>
              </w:rPr>
              <w:t>G</w:t>
            </w:r>
            <w:r>
              <w:rPr>
                <w:rFonts w:ascii="Arial" w:hAnsi="Arial" w:cs="Arial"/>
                <w:sz w:val="20"/>
                <w:szCs w:val="20"/>
              </w:rPr>
              <w:t>T</w:t>
            </w:r>
            <w:r w:rsidR="001E57A4" w:rsidRPr="00BD4F5C">
              <w:rPr>
                <w:rFonts w:ascii="Arial" w:hAnsi="Arial" w:cs="Arial"/>
                <w:sz w:val="20"/>
                <w:szCs w:val="20"/>
              </w:rPr>
              <w:t xml:space="preserve"> – hopefully will have audited the numbers in both balance sheets, </w:t>
            </w:r>
            <w:proofErr w:type="spellStart"/>
            <w:r w:rsidR="001E57A4" w:rsidRPr="00BD4F5C">
              <w:rPr>
                <w:rFonts w:ascii="Arial" w:hAnsi="Arial" w:cs="Arial"/>
                <w:sz w:val="20"/>
                <w:szCs w:val="20"/>
              </w:rPr>
              <w:t>IandE</w:t>
            </w:r>
            <w:proofErr w:type="spellEnd"/>
            <w:r w:rsidR="001E57A4" w:rsidRPr="00BD4F5C">
              <w:rPr>
                <w:rFonts w:ascii="Arial" w:hAnsi="Arial" w:cs="Arial"/>
                <w:sz w:val="20"/>
                <w:szCs w:val="20"/>
              </w:rPr>
              <w:t xml:space="preserve">. There will be a gap in assurance this </w:t>
            </w:r>
            <w:proofErr w:type="gramStart"/>
            <w:r w:rsidR="001E57A4" w:rsidRPr="00BD4F5C">
              <w:rPr>
                <w:rFonts w:ascii="Arial" w:hAnsi="Arial" w:cs="Arial"/>
                <w:sz w:val="20"/>
                <w:szCs w:val="20"/>
              </w:rPr>
              <w:t>year</w:t>
            </w:r>
            <w:proofErr w:type="gramEnd"/>
            <w:r w:rsidR="001E57A4" w:rsidRPr="00BD4F5C">
              <w:rPr>
                <w:rFonts w:ascii="Arial" w:hAnsi="Arial" w:cs="Arial"/>
                <w:sz w:val="20"/>
                <w:szCs w:val="20"/>
              </w:rPr>
              <w:t xml:space="preserve"> but it will be limited. Question mark around recovering assurance over reserves. GT will keep updated.</w:t>
            </w:r>
          </w:p>
          <w:p w14:paraId="4CFAA380" w14:textId="77777777" w:rsidR="001E57A4" w:rsidRDefault="001E57A4" w:rsidP="00EB2B1C">
            <w:pPr>
              <w:pStyle w:val="ListParagraph"/>
              <w:numPr>
                <w:ilvl w:val="0"/>
                <w:numId w:val="12"/>
              </w:numPr>
              <w:rPr>
                <w:rFonts w:ascii="Arial" w:hAnsi="Arial" w:cs="Arial"/>
                <w:sz w:val="20"/>
                <w:szCs w:val="20"/>
              </w:rPr>
            </w:pPr>
            <w:r>
              <w:rPr>
                <w:rFonts w:ascii="Arial" w:hAnsi="Arial" w:cs="Arial"/>
                <w:sz w:val="20"/>
                <w:szCs w:val="20"/>
              </w:rPr>
              <w:lastRenderedPageBreak/>
              <w:t xml:space="preserve">AB – extra work on fire to get fire to position – there was a cost. Was this budgeted? VA – yes upfront. And then final costs currently with PSAA at the amount agreed upfront. </w:t>
            </w:r>
          </w:p>
          <w:p w14:paraId="382AD764" w14:textId="77777777" w:rsidR="001E57A4" w:rsidRDefault="001E57A4" w:rsidP="00EB2B1C">
            <w:pPr>
              <w:pStyle w:val="ListParagraph"/>
              <w:numPr>
                <w:ilvl w:val="0"/>
                <w:numId w:val="12"/>
              </w:numPr>
              <w:rPr>
                <w:rFonts w:ascii="Arial" w:hAnsi="Arial" w:cs="Arial"/>
                <w:sz w:val="20"/>
                <w:szCs w:val="20"/>
              </w:rPr>
            </w:pPr>
            <w:r>
              <w:rPr>
                <w:rFonts w:ascii="Arial" w:hAnsi="Arial" w:cs="Arial"/>
                <w:sz w:val="20"/>
                <w:szCs w:val="20"/>
              </w:rPr>
              <w:t xml:space="preserve">Scale fees for 2024/25 – within budget. Are GT happy that they are going to deliver within these. LG – as long as things go to </w:t>
            </w:r>
            <w:proofErr w:type="gramStart"/>
            <w:r>
              <w:rPr>
                <w:rFonts w:ascii="Arial" w:hAnsi="Arial" w:cs="Arial"/>
                <w:sz w:val="20"/>
                <w:szCs w:val="20"/>
              </w:rPr>
              <w:t>plan</w:t>
            </w:r>
            <w:proofErr w:type="gramEnd"/>
            <w:r>
              <w:rPr>
                <w:rFonts w:ascii="Arial" w:hAnsi="Arial" w:cs="Arial"/>
                <w:sz w:val="20"/>
                <w:szCs w:val="20"/>
              </w:rPr>
              <w:t xml:space="preserve"> they should be within the scale fee. </w:t>
            </w:r>
          </w:p>
          <w:p w14:paraId="79CD2217" w14:textId="4E339FF9" w:rsidR="00632E62" w:rsidRDefault="00632E62" w:rsidP="00EB2B1C">
            <w:pPr>
              <w:pStyle w:val="ListParagraph"/>
              <w:numPr>
                <w:ilvl w:val="0"/>
                <w:numId w:val="12"/>
              </w:numPr>
              <w:rPr>
                <w:rFonts w:ascii="Arial" w:hAnsi="Arial" w:cs="Arial"/>
                <w:sz w:val="20"/>
                <w:szCs w:val="20"/>
              </w:rPr>
            </w:pPr>
            <w:r>
              <w:rPr>
                <w:rFonts w:ascii="Arial" w:hAnsi="Arial" w:cs="Arial"/>
                <w:sz w:val="20"/>
                <w:szCs w:val="20"/>
              </w:rPr>
              <w:t>AB - Wider sector updates – have members signed up for webinars? – a suggestion</w:t>
            </w:r>
          </w:p>
          <w:p w14:paraId="158BEAD9" w14:textId="2EFFDAE0" w:rsidR="00632E62" w:rsidRDefault="00632E62" w:rsidP="00EB2B1C">
            <w:pPr>
              <w:pStyle w:val="ListParagraph"/>
              <w:numPr>
                <w:ilvl w:val="0"/>
                <w:numId w:val="12"/>
              </w:numPr>
              <w:rPr>
                <w:rFonts w:ascii="Arial" w:hAnsi="Arial" w:cs="Arial"/>
                <w:sz w:val="20"/>
                <w:szCs w:val="20"/>
              </w:rPr>
            </w:pPr>
            <w:r>
              <w:rPr>
                <w:rFonts w:ascii="Arial" w:hAnsi="Arial" w:cs="Arial"/>
                <w:sz w:val="20"/>
                <w:szCs w:val="20"/>
              </w:rPr>
              <w:t>Useful for members to receive information about these</w:t>
            </w:r>
          </w:p>
          <w:p w14:paraId="48E921F4" w14:textId="301DD053" w:rsidR="00632E62" w:rsidRDefault="00632E62" w:rsidP="00EB2B1C">
            <w:pPr>
              <w:pStyle w:val="ListParagraph"/>
              <w:numPr>
                <w:ilvl w:val="0"/>
                <w:numId w:val="12"/>
              </w:numPr>
              <w:rPr>
                <w:rFonts w:ascii="Arial" w:hAnsi="Arial" w:cs="Arial"/>
                <w:sz w:val="20"/>
                <w:szCs w:val="20"/>
              </w:rPr>
            </w:pPr>
            <w:r>
              <w:rPr>
                <w:rFonts w:ascii="Arial" w:hAnsi="Arial" w:cs="Arial"/>
                <w:sz w:val="20"/>
                <w:szCs w:val="20"/>
              </w:rPr>
              <w:t xml:space="preserve">AB - IFRS 16 – is there much effect? – NA </w:t>
            </w:r>
            <w:r w:rsidR="00822034">
              <w:rPr>
                <w:rFonts w:ascii="Arial" w:hAnsi="Arial" w:cs="Arial"/>
                <w:sz w:val="20"/>
                <w:szCs w:val="20"/>
              </w:rPr>
              <w:t>–</w:t>
            </w:r>
            <w:r>
              <w:rPr>
                <w:rFonts w:ascii="Arial" w:hAnsi="Arial" w:cs="Arial"/>
                <w:sz w:val="20"/>
                <w:szCs w:val="20"/>
              </w:rPr>
              <w:t xml:space="preserve"> </w:t>
            </w:r>
            <w:r w:rsidR="00822034">
              <w:rPr>
                <w:rFonts w:ascii="Arial" w:hAnsi="Arial" w:cs="Arial"/>
                <w:sz w:val="20"/>
                <w:szCs w:val="20"/>
              </w:rPr>
              <w:t xml:space="preserve">happy we will be compliant. </w:t>
            </w:r>
          </w:p>
          <w:p w14:paraId="5178C7ED" w14:textId="7C8B69EF" w:rsidR="00632E62" w:rsidRPr="00822034" w:rsidRDefault="00822034" w:rsidP="00BD4F5C">
            <w:pPr>
              <w:pStyle w:val="ListParagraph"/>
              <w:numPr>
                <w:ilvl w:val="0"/>
                <w:numId w:val="12"/>
              </w:numPr>
              <w:rPr>
                <w:rFonts w:ascii="Arial" w:hAnsi="Arial" w:cs="Arial"/>
                <w:sz w:val="20"/>
                <w:szCs w:val="20"/>
              </w:rPr>
            </w:pPr>
            <w:r>
              <w:rPr>
                <w:rFonts w:ascii="Arial" w:hAnsi="Arial" w:cs="Arial"/>
                <w:sz w:val="20"/>
                <w:szCs w:val="20"/>
              </w:rPr>
              <w:t>LG – raised awareness of Impact of IFRS 16 on relationship between PFCC and CC</w:t>
            </w:r>
          </w:p>
        </w:tc>
      </w:tr>
      <w:tr w:rsidR="00480285" w:rsidRPr="008A15B0" w14:paraId="1E37981D"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1BD25E" w14:textId="3DEC80F6" w:rsidR="00480285" w:rsidRDefault="005527EC" w:rsidP="00767C98">
            <w:pPr>
              <w:rPr>
                <w:rFonts w:ascii="Arial" w:hAnsi="Arial" w:cs="Arial"/>
              </w:rPr>
            </w:pPr>
            <w:r>
              <w:rPr>
                <w:rFonts w:ascii="Arial" w:hAnsi="Arial" w:cs="Arial"/>
              </w:rPr>
              <w:lastRenderedPageBreak/>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7A0D2" w14:textId="5FF64AB4" w:rsidR="00F06B7C" w:rsidRDefault="0038182A" w:rsidP="00767C98">
            <w:pPr>
              <w:rPr>
                <w:rFonts w:ascii="Arial" w:hAnsi="Arial" w:cs="Arial"/>
                <w:sz w:val="20"/>
                <w:szCs w:val="20"/>
              </w:rPr>
            </w:pPr>
            <w:r>
              <w:rPr>
                <w:rFonts w:ascii="Arial" w:hAnsi="Arial" w:cs="Arial"/>
                <w:sz w:val="20"/>
                <w:szCs w:val="20"/>
              </w:rPr>
              <w:t>Audit implementation update and internal audit recommendations PFCC and CC</w:t>
            </w:r>
          </w:p>
          <w:p w14:paraId="7C13D636" w14:textId="4170882A" w:rsidR="00A31F11" w:rsidRPr="00B72945" w:rsidRDefault="00A31F11" w:rsidP="00767C98">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02D95839" w14:textId="2101C60E" w:rsidR="00B82470" w:rsidRPr="00DE2F4F" w:rsidRDefault="00B82470" w:rsidP="0038182A">
            <w:pPr>
              <w:spacing w:before="120" w:after="120" w:line="240" w:lineRule="auto"/>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A616B" w14:textId="487594BC" w:rsidR="00613ECC" w:rsidRDefault="001E57A4"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PB present</w:t>
            </w:r>
            <w:r w:rsidR="00BD4F5C">
              <w:rPr>
                <w:rFonts w:ascii="Arial" w:hAnsi="Arial" w:cs="Arial"/>
                <w:sz w:val="20"/>
                <w:szCs w:val="20"/>
              </w:rPr>
              <w:t>ed</w:t>
            </w:r>
            <w:r>
              <w:rPr>
                <w:rFonts w:ascii="Arial" w:hAnsi="Arial" w:cs="Arial"/>
                <w:sz w:val="20"/>
                <w:szCs w:val="20"/>
              </w:rPr>
              <w:t xml:space="preserve"> 6 monthly </w:t>
            </w:r>
            <w:proofErr w:type="gramStart"/>
            <w:r>
              <w:rPr>
                <w:rFonts w:ascii="Arial" w:hAnsi="Arial" w:cs="Arial"/>
                <w:sz w:val="20"/>
                <w:szCs w:val="20"/>
              </w:rPr>
              <w:t>report</w:t>
            </w:r>
            <w:proofErr w:type="gramEnd"/>
            <w:r>
              <w:rPr>
                <w:rFonts w:ascii="Arial" w:hAnsi="Arial" w:cs="Arial"/>
                <w:sz w:val="20"/>
                <w:szCs w:val="20"/>
              </w:rPr>
              <w:t xml:space="preserve"> to JIAC regarding police internal audit</w:t>
            </w:r>
          </w:p>
          <w:p w14:paraId="3E33AB89" w14:textId="6347FA27" w:rsidR="001E57A4" w:rsidRDefault="001E57A4"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Report shows that for the most part things have been delivered on time. Exception of 3 – around IT service management tool procurement. Now being implemented. </w:t>
            </w:r>
            <w:proofErr w:type="gramStart"/>
            <w:r>
              <w:rPr>
                <w:rFonts w:ascii="Arial" w:hAnsi="Arial" w:cs="Arial"/>
                <w:sz w:val="20"/>
                <w:szCs w:val="20"/>
              </w:rPr>
              <w:t>Wont</w:t>
            </w:r>
            <w:proofErr w:type="gramEnd"/>
            <w:r>
              <w:rPr>
                <w:rFonts w:ascii="Arial" w:hAnsi="Arial" w:cs="Arial"/>
                <w:sz w:val="20"/>
                <w:szCs w:val="20"/>
              </w:rPr>
              <w:t xml:space="preserve"> be done by end of March but are a good way through this implementations. </w:t>
            </w:r>
            <w:proofErr w:type="gramStart"/>
            <w:r>
              <w:rPr>
                <w:rFonts w:ascii="Arial" w:hAnsi="Arial" w:cs="Arial"/>
                <w:sz w:val="20"/>
                <w:szCs w:val="20"/>
              </w:rPr>
              <w:t>So</w:t>
            </w:r>
            <w:proofErr w:type="gramEnd"/>
            <w:r>
              <w:rPr>
                <w:rFonts w:ascii="Arial" w:hAnsi="Arial" w:cs="Arial"/>
                <w:sz w:val="20"/>
                <w:szCs w:val="20"/>
              </w:rPr>
              <w:t xml:space="preserve"> three outstanding actions will disappear too. </w:t>
            </w:r>
          </w:p>
          <w:p w14:paraId="5430D435" w14:textId="750B35B3" w:rsidR="001E57A4" w:rsidRDefault="001E57A4"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Looks at 24/25 – 10 </w:t>
            </w:r>
            <w:r w:rsidR="0054138C">
              <w:rPr>
                <w:rFonts w:ascii="Arial" w:hAnsi="Arial" w:cs="Arial"/>
                <w:sz w:val="20"/>
                <w:szCs w:val="20"/>
              </w:rPr>
              <w:t>recommendations</w:t>
            </w:r>
            <w:r>
              <w:rPr>
                <w:rFonts w:ascii="Arial" w:hAnsi="Arial" w:cs="Arial"/>
                <w:sz w:val="20"/>
                <w:szCs w:val="20"/>
              </w:rPr>
              <w:t xml:space="preserve"> – 5 completed and closed 5 still open. For autumn this year. No reason to suspect </w:t>
            </w:r>
            <w:proofErr w:type="spellStart"/>
            <w:proofErr w:type="gramStart"/>
            <w:r>
              <w:rPr>
                <w:rFonts w:ascii="Arial" w:hAnsi="Arial" w:cs="Arial"/>
                <w:sz w:val="20"/>
                <w:szCs w:val="20"/>
              </w:rPr>
              <w:t>wont</w:t>
            </w:r>
            <w:proofErr w:type="spellEnd"/>
            <w:proofErr w:type="gramEnd"/>
            <w:r>
              <w:rPr>
                <w:rFonts w:ascii="Arial" w:hAnsi="Arial" w:cs="Arial"/>
                <w:sz w:val="20"/>
                <w:szCs w:val="20"/>
              </w:rPr>
              <w:t xml:space="preserve"> be delivered</w:t>
            </w:r>
          </w:p>
          <w:p w14:paraId="0FCA53A8" w14:textId="1709B87E" w:rsidR="001E57A4" w:rsidRDefault="001E57A4"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AB – before there was 10 audits with 41 </w:t>
            </w:r>
            <w:r w:rsidR="0054138C">
              <w:rPr>
                <w:rFonts w:ascii="Arial" w:hAnsi="Arial" w:cs="Arial"/>
                <w:sz w:val="20"/>
                <w:szCs w:val="20"/>
              </w:rPr>
              <w:t>recommendations</w:t>
            </w:r>
            <w:r>
              <w:rPr>
                <w:rFonts w:ascii="Arial" w:hAnsi="Arial" w:cs="Arial"/>
                <w:sz w:val="20"/>
                <w:szCs w:val="20"/>
              </w:rPr>
              <w:t xml:space="preserve"> now 110 with fewer – looks like a positive direction of travel.</w:t>
            </w:r>
          </w:p>
          <w:p w14:paraId="04D8A09B" w14:textId="653A2147" w:rsidR="001E57A4" w:rsidRDefault="001E57A4"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PB – try to target audits to where there are risks</w:t>
            </w:r>
          </w:p>
          <w:p w14:paraId="0B4F60EA" w14:textId="26FB33D7" w:rsidR="001E57A4" w:rsidRDefault="00BD4F5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Q - </w:t>
            </w:r>
            <w:r w:rsidR="0054138C">
              <w:rPr>
                <w:rFonts w:ascii="Arial" w:hAnsi="Arial" w:cs="Arial"/>
                <w:sz w:val="20"/>
                <w:szCs w:val="20"/>
              </w:rPr>
              <w:t>EW – what has been the problem with procurement – PB no one thing, catalogue of things. EW lifecycle? – PB – don’t know 3 + 1</w:t>
            </w:r>
          </w:p>
          <w:p w14:paraId="2585A006" w14:textId="45F8A49B" w:rsidR="0054138C" w:rsidRDefault="00BD4F5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Q - </w:t>
            </w:r>
            <w:r w:rsidR="0054138C">
              <w:rPr>
                <w:rFonts w:ascii="Arial" w:hAnsi="Arial" w:cs="Arial"/>
                <w:sz w:val="20"/>
                <w:szCs w:val="20"/>
              </w:rPr>
              <w:t xml:space="preserve">KO – impact of procurement act on timescales. NA – in the first instance yes but planning around known stuff will make the process easier. </w:t>
            </w:r>
          </w:p>
          <w:p w14:paraId="1C38CD85" w14:textId="77777777" w:rsidR="0054138C" w:rsidRDefault="0054138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Compliance and frameworks around new ways to procure. </w:t>
            </w:r>
          </w:p>
          <w:p w14:paraId="29EF7F4D" w14:textId="77777777" w:rsidR="0054138C" w:rsidRDefault="0054138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PB – additional challenge around additional frameworks is they come with set terms – we </w:t>
            </w:r>
            <w:proofErr w:type="gramStart"/>
            <w:r>
              <w:rPr>
                <w:rFonts w:ascii="Arial" w:hAnsi="Arial" w:cs="Arial"/>
                <w:sz w:val="20"/>
                <w:szCs w:val="20"/>
              </w:rPr>
              <w:t>cant</w:t>
            </w:r>
            <w:proofErr w:type="gramEnd"/>
            <w:r>
              <w:rPr>
                <w:rFonts w:ascii="Arial" w:hAnsi="Arial" w:cs="Arial"/>
                <w:sz w:val="20"/>
                <w:szCs w:val="20"/>
              </w:rPr>
              <w:t xml:space="preserve"> then have own additionality,</w:t>
            </w:r>
          </w:p>
          <w:p w14:paraId="1BE4307F" w14:textId="77777777" w:rsidR="0054138C" w:rsidRDefault="0054138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EW – offer overview information of telephony organisations should PB/ NA require it. </w:t>
            </w:r>
          </w:p>
          <w:p w14:paraId="0451175F" w14:textId="77777777" w:rsidR="00916F7C" w:rsidRDefault="00916F7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PB – estates and facilities local framework and IT frameworks help with the two main spend areas. </w:t>
            </w:r>
          </w:p>
          <w:p w14:paraId="1A95779E" w14:textId="77777777" w:rsidR="00916F7C" w:rsidRDefault="00916F7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JB – succession planning – is the framework in place and just needs staff? And do staff make decisions about moving forwards? – PB – easier for police officers as there is a rank structure. Staff probably bigger challenge. Training and development action within report is being looked at to ensure succession planning is in place to fill gaps. </w:t>
            </w:r>
          </w:p>
          <w:p w14:paraId="31A83CF7" w14:textId="0AE43961" w:rsidR="00916F7C" w:rsidRPr="00152EF2" w:rsidRDefault="00B17DC4"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Workforce planning manager – leads with this. </w:t>
            </w:r>
          </w:p>
        </w:tc>
      </w:tr>
      <w:tr w:rsidR="00F06B7C" w:rsidRPr="008A15B0" w14:paraId="0DFEDD9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F500" w14:textId="142E9892" w:rsidR="00F06B7C" w:rsidRDefault="005527EC" w:rsidP="00767C98">
            <w:pPr>
              <w:rPr>
                <w:rFonts w:ascii="Arial" w:hAnsi="Arial" w:cs="Arial"/>
              </w:rPr>
            </w:pPr>
            <w:r>
              <w:rPr>
                <w:rFonts w:ascii="Arial" w:hAnsi="Arial" w:cs="Arial"/>
              </w:rPr>
              <w:lastRenderedPageBreak/>
              <w:t>7</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BEE21C" w14:textId="7F7BE338" w:rsidR="00F06B7C" w:rsidRPr="00B72945" w:rsidRDefault="0038182A" w:rsidP="00767C98">
            <w:pPr>
              <w:rPr>
                <w:rFonts w:ascii="Arial" w:hAnsi="Arial" w:cs="Arial"/>
                <w:sz w:val="20"/>
                <w:szCs w:val="20"/>
              </w:rPr>
            </w:pPr>
            <w:r>
              <w:rPr>
                <w:rFonts w:ascii="Arial" w:hAnsi="Arial" w:cs="Arial"/>
                <w:sz w:val="20"/>
                <w:szCs w:val="20"/>
              </w:rPr>
              <w:t>HMICFRS update - CC</w:t>
            </w:r>
          </w:p>
        </w:tc>
        <w:tc>
          <w:tcPr>
            <w:tcW w:w="869" w:type="pct"/>
            <w:tcBorders>
              <w:top w:val="single" w:sz="4" w:space="0" w:color="000000"/>
              <w:left w:val="single" w:sz="4" w:space="0" w:color="000000"/>
              <w:bottom w:val="single" w:sz="4" w:space="0" w:color="000000"/>
              <w:right w:val="single" w:sz="4" w:space="0" w:color="000000"/>
            </w:tcBorders>
          </w:tcPr>
          <w:p w14:paraId="14EA4F34" w14:textId="77777777" w:rsidR="00E14A3F" w:rsidRDefault="00E14A3F" w:rsidP="00635DB7">
            <w:pPr>
              <w:spacing w:before="120" w:after="120" w:line="240" w:lineRule="auto"/>
              <w:ind w:left="29"/>
              <w:rPr>
                <w:rFonts w:ascii="Arial" w:hAnsi="Arial" w:cs="Arial"/>
                <w:sz w:val="20"/>
                <w:szCs w:val="20"/>
              </w:rPr>
            </w:pPr>
          </w:p>
          <w:p w14:paraId="554C77AA" w14:textId="77777777" w:rsidR="00E14A3F" w:rsidRDefault="00E14A3F" w:rsidP="00635DB7">
            <w:pPr>
              <w:spacing w:before="120" w:after="120" w:line="240" w:lineRule="auto"/>
              <w:ind w:left="29"/>
              <w:rPr>
                <w:rFonts w:ascii="Arial" w:hAnsi="Arial" w:cs="Arial"/>
                <w:sz w:val="20"/>
                <w:szCs w:val="20"/>
              </w:rPr>
            </w:pPr>
          </w:p>
          <w:p w14:paraId="604BBDF9" w14:textId="77777777" w:rsidR="00E14A3F" w:rsidRDefault="00E14A3F" w:rsidP="00635DB7">
            <w:pPr>
              <w:spacing w:before="120" w:after="120" w:line="240" w:lineRule="auto"/>
              <w:ind w:left="29"/>
              <w:rPr>
                <w:rFonts w:ascii="Arial" w:hAnsi="Arial" w:cs="Arial"/>
                <w:sz w:val="20"/>
                <w:szCs w:val="20"/>
              </w:rPr>
            </w:pPr>
          </w:p>
          <w:p w14:paraId="6BF50F3B" w14:textId="0B3F342A" w:rsidR="00CE49C6" w:rsidRPr="00B62EB7" w:rsidRDefault="00CE49C6" w:rsidP="00C63CD3">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49636" w14:textId="2F475C4F" w:rsidR="00B17DC4" w:rsidRDefault="00B17DC4" w:rsidP="00B17DC4">
            <w:pPr>
              <w:pStyle w:val="ListParagraph"/>
              <w:numPr>
                <w:ilvl w:val="0"/>
                <w:numId w:val="28"/>
              </w:numPr>
              <w:rPr>
                <w:rFonts w:ascii="Arial" w:hAnsi="Arial" w:cs="Arial"/>
                <w:sz w:val="20"/>
                <w:szCs w:val="20"/>
              </w:rPr>
            </w:pPr>
            <w:r>
              <w:rPr>
                <w:rFonts w:ascii="Arial" w:hAnsi="Arial" w:cs="Arial"/>
                <w:sz w:val="20"/>
                <w:szCs w:val="20"/>
              </w:rPr>
              <w:t xml:space="preserve">PB presents – </w:t>
            </w:r>
          </w:p>
          <w:p w14:paraId="52FD79AD" w14:textId="77777777" w:rsidR="00B17DC4" w:rsidRDefault="00B17DC4" w:rsidP="00B17DC4">
            <w:pPr>
              <w:pStyle w:val="ListParagraph"/>
              <w:numPr>
                <w:ilvl w:val="0"/>
                <w:numId w:val="28"/>
              </w:numPr>
              <w:rPr>
                <w:rFonts w:ascii="Arial" w:hAnsi="Arial" w:cs="Arial"/>
                <w:sz w:val="20"/>
                <w:szCs w:val="20"/>
              </w:rPr>
            </w:pPr>
            <w:r>
              <w:rPr>
                <w:rFonts w:ascii="Arial" w:hAnsi="Arial" w:cs="Arial"/>
                <w:sz w:val="20"/>
                <w:szCs w:val="20"/>
              </w:rPr>
              <w:t>Picture from previous inspection 2023 – 2 requires improvements – set in place a whole level of governance around continuous improvement board</w:t>
            </w:r>
          </w:p>
          <w:p w14:paraId="1D9467E1" w14:textId="77C4CABC" w:rsidR="00B17DC4" w:rsidRDefault="00B17DC4" w:rsidP="00B17DC4">
            <w:pPr>
              <w:pStyle w:val="ListParagraph"/>
              <w:numPr>
                <w:ilvl w:val="0"/>
                <w:numId w:val="28"/>
              </w:numPr>
              <w:rPr>
                <w:rFonts w:ascii="Arial" w:hAnsi="Arial" w:cs="Arial"/>
                <w:sz w:val="20"/>
                <w:szCs w:val="20"/>
              </w:rPr>
            </w:pPr>
            <w:r>
              <w:rPr>
                <w:rFonts w:ascii="Arial" w:hAnsi="Arial" w:cs="Arial"/>
                <w:sz w:val="20"/>
                <w:szCs w:val="20"/>
              </w:rPr>
              <w:t xml:space="preserve">Do </w:t>
            </w:r>
            <w:proofErr w:type="spellStart"/>
            <w:r>
              <w:rPr>
                <w:rFonts w:ascii="Arial" w:hAnsi="Arial" w:cs="Arial"/>
                <w:sz w:val="20"/>
                <w:szCs w:val="20"/>
              </w:rPr>
              <w:t>self inspection</w:t>
            </w:r>
            <w:proofErr w:type="spellEnd"/>
            <w:r>
              <w:rPr>
                <w:rFonts w:ascii="Arial" w:hAnsi="Arial" w:cs="Arial"/>
                <w:sz w:val="20"/>
                <w:szCs w:val="20"/>
              </w:rPr>
              <w:t xml:space="preserve"> regime – self assessment against inspection </w:t>
            </w:r>
            <w:r w:rsidR="00BD4F5C">
              <w:rPr>
                <w:rFonts w:ascii="Arial" w:hAnsi="Arial" w:cs="Arial"/>
                <w:sz w:val="20"/>
                <w:szCs w:val="20"/>
              </w:rPr>
              <w:t>programme</w:t>
            </w:r>
          </w:p>
          <w:p w14:paraId="370E4278" w14:textId="41754016" w:rsidR="00B17DC4" w:rsidRDefault="00B17DC4" w:rsidP="00B17DC4">
            <w:pPr>
              <w:pStyle w:val="ListParagraph"/>
              <w:numPr>
                <w:ilvl w:val="0"/>
                <w:numId w:val="28"/>
              </w:numPr>
              <w:rPr>
                <w:rFonts w:ascii="Arial" w:hAnsi="Arial" w:cs="Arial"/>
                <w:sz w:val="20"/>
                <w:szCs w:val="20"/>
              </w:rPr>
            </w:pPr>
            <w:r>
              <w:rPr>
                <w:rFonts w:ascii="Arial" w:hAnsi="Arial" w:cs="Arial"/>
                <w:sz w:val="20"/>
                <w:szCs w:val="20"/>
              </w:rPr>
              <w:t>Expecting next inspection early 2026</w:t>
            </w:r>
          </w:p>
          <w:p w14:paraId="07A1530B" w14:textId="178C6883" w:rsidR="00B17DC4" w:rsidRDefault="00B17DC4" w:rsidP="00B17DC4">
            <w:pPr>
              <w:pStyle w:val="ListParagraph"/>
              <w:numPr>
                <w:ilvl w:val="0"/>
                <w:numId w:val="28"/>
              </w:numPr>
              <w:rPr>
                <w:rFonts w:ascii="Arial" w:hAnsi="Arial" w:cs="Arial"/>
                <w:sz w:val="20"/>
                <w:szCs w:val="20"/>
              </w:rPr>
            </w:pPr>
            <w:r>
              <w:rPr>
                <w:rFonts w:ascii="Arial" w:hAnsi="Arial" w:cs="Arial"/>
                <w:sz w:val="20"/>
                <w:szCs w:val="20"/>
              </w:rPr>
              <w:t>HMIC force liaison is ‘pre inspection activity’ March 2025</w:t>
            </w:r>
          </w:p>
          <w:p w14:paraId="0046DFCB" w14:textId="3B77080C" w:rsidR="00B17DC4" w:rsidRDefault="00B17DC4" w:rsidP="00B17DC4">
            <w:pPr>
              <w:pStyle w:val="ListParagraph"/>
              <w:numPr>
                <w:ilvl w:val="0"/>
                <w:numId w:val="28"/>
              </w:numPr>
              <w:rPr>
                <w:rFonts w:ascii="Arial" w:hAnsi="Arial" w:cs="Arial"/>
                <w:sz w:val="20"/>
                <w:szCs w:val="20"/>
              </w:rPr>
            </w:pPr>
            <w:r>
              <w:rPr>
                <w:rFonts w:ascii="Arial" w:hAnsi="Arial" w:cs="Arial"/>
                <w:sz w:val="20"/>
                <w:szCs w:val="20"/>
              </w:rPr>
              <w:t xml:space="preserve">Gone through </w:t>
            </w:r>
            <w:proofErr w:type="gramStart"/>
            <w:r>
              <w:rPr>
                <w:rFonts w:ascii="Arial" w:hAnsi="Arial" w:cs="Arial"/>
                <w:sz w:val="20"/>
                <w:szCs w:val="20"/>
              </w:rPr>
              <w:t>all of</w:t>
            </w:r>
            <w:proofErr w:type="gramEnd"/>
            <w:r>
              <w:rPr>
                <w:rFonts w:ascii="Arial" w:hAnsi="Arial" w:cs="Arial"/>
                <w:sz w:val="20"/>
                <w:szCs w:val="20"/>
              </w:rPr>
              <w:t xml:space="preserve"> new areas (change of inspection criteria)</w:t>
            </w:r>
            <w:r w:rsidR="00CF31AF">
              <w:rPr>
                <w:rFonts w:ascii="Arial" w:hAnsi="Arial" w:cs="Arial"/>
                <w:sz w:val="20"/>
                <w:szCs w:val="20"/>
              </w:rPr>
              <w:t xml:space="preserve"> </w:t>
            </w:r>
            <w:r>
              <w:rPr>
                <w:rFonts w:ascii="Arial" w:hAnsi="Arial" w:cs="Arial"/>
                <w:sz w:val="20"/>
                <w:szCs w:val="20"/>
              </w:rPr>
              <w:t xml:space="preserve">and have </w:t>
            </w:r>
            <w:proofErr w:type="spellStart"/>
            <w:r>
              <w:rPr>
                <w:rFonts w:ascii="Arial" w:hAnsi="Arial" w:cs="Arial"/>
                <w:sz w:val="20"/>
                <w:szCs w:val="20"/>
              </w:rPr>
              <w:t>self assessed</w:t>
            </w:r>
            <w:proofErr w:type="spellEnd"/>
            <w:r>
              <w:rPr>
                <w:rFonts w:ascii="Arial" w:hAnsi="Arial" w:cs="Arial"/>
                <w:sz w:val="20"/>
                <w:szCs w:val="20"/>
              </w:rPr>
              <w:t xml:space="preserve"> to see where we are. </w:t>
            </w:r>
          </w:p>
          <w:p w14:paraId="04A84B5C" w14:textId="7709DC02" w:rsidR="00B17DC4" w:rsidRDefault="00B17DC4" w:rsidP="00B17DC4">
            <w:pPr>
              <w:pStyle w:val="ListParagraph"/>
              <w:numPr>
                <w:ilvl w:val="0"/>
                <w:numId w:val="28"/>
              </w:numPr>
              <w:rPr>
                <w:rFonts w:ascii="Arial" w:hAnsi="Arial" w:cs="Arial"/>
                <w:sz w:val="20"/>
                <w:szCs w:val="20"/>
              </w:rPr>
            </w:pPr>
            <w:r>
              <w:rPr>
                <w:rFonts w:ascii="Arial" w:hAnsi="Arial" w:cs="Arial"/>
                <w:sz w:val="20"/>
                <w:szCs w:val="20"/>
              </w:rPr>
              <w:t xml:space="preserve">One big area under focus – understanding demand. </w:t>
            </w:r>
          </w:p>
          <w:p w14:paraId="4E4454D3" w14:textId="77777777" w:rsidR="00B17DC4" w:rsidRDefault="003C5A5C" w:rsidP="00B17DC4">
            <w:pPr>
              <w:pStyle w:val="ListParagraph"/>
              <w:numPr>
                <w:ilvl w:val="0"/>
                <w:numId w:val="28"/>
              </w:numPr>
              <w:rPr>
                <w:rFonts w:ascii="Arial" w:hAnsi="Arial" w:cs="Arial"/>
                <w:sz w:val="20"/>
                <w:szCs w:val="20"/>
              </w:rPr>
            </w:pPr>
            <w:r>
              <w:rPr>
                <w:rFonts w:ascii="Arial" w:hAnsi="Arial" w:cs="Arial"/>
                <w:sz w:val="20"/>
                <w:szCs w:val="20"/>
              </w:rPr>
              <w:t>Progress is tracked through continuous improvement board and looks to be heading int the right way</w:t>
            </w:r>
          </w:p>
          <w:p w14:paraId="3C58716B" w14:textId="271A18AC" w:rsidR="003C5A5C" w:rsidRDefault="003C5A5C" w:rsidP="00B17DC4">
            <w:pPr>
              <w:pStyle w:val="ListParagraph"/>
              <w:numPr>
                <w:ilvl w:val="0"/>
                <w:numId w:val="28"/>
              </w:numPr>
              <w:rPr>
                <w:rFonts w:ascii="Arial" w:hAnsi="Arial" w:cs="Arial"/>
                <w:sz w:val="20"/>
                <w:szCs w:val="20"/>
              </w:rPr>
            </w:pPr>
            <w:r>
              <w:rPr>
                <w:rFonts w:ascii="Arial" w:hAnsi="Arial" w:cs="Arial"/>
                <w:sz w:val="20"/>
                <w:szCs w:val="20"/>
              </w:rPr>
              <w:t xml:space="preserve">Thematic inspections – national child protection inspections – awaiting report. No surprises in their finding reflects the </w:t>
            </w:r>
            <w:proofErr w:type="spellStart"/>
            <w:r w:rsidR="00CF31AF">
              <w:rPr>
                <w:rFonts w:ascii="Arial" w:hAnsi="Arial" w:cs="Arial"/>
                <w:sz w:val="20"/>
                <w:szCs w:val="20"/>
              </w:rPr>
              <w:t>self</w:t>
            </w:r>
            <w:r>
              <w:rPr>
                <w:rFonts w:ascii="Arial" w:hAnsi="Arial" w:cs="Arial"/>
                <w:sz w:val="20"/>
                <w:szCs w:val="20"/>
              </w:rPr>
              <w:t xml:space="preserve"> assessment</w:t>
            </w:r>
            <w:proofErr w:type="spellEnd"/>
            <w:r>
              <w:rPr>
                <w:rFonts w:ascii="Arial" w:hAnsi="Arial" w:cs="Arial"/>
                <w:sz w:val="20"/>
                <w:szCs w:val="20"/>
              </w:rPr>
              <w:t xml:space="preserve"> conclusions</w:t>
            </w:r>
          </w:p>
          <w:p w14:paraId="7EDC5FC9" w14:textId="77777777" w:rsidR="003C5A5C" w:rsidRDefault="003C5A5C" w:rsidP="00B17DC4">
            <w:pPr>
              <w:pStyle w:val="ListParagraph"/>
              <w:numPr>
                <w:ilvl w:val="0"/>
                <w:numId w:val="28"/>
              </w:numPr>
              <w:rPr>
                <w:rFonts w:ascii="Arial" w:hAnsi="Arial" w:cs="Arial"/>
                <w:sz w:val="20"/>
                <w:szCs w:val="20"/>
              </w:rPr>
            </w:pPr>
            <w:r>
              <w:rPr>
                <w:rFonts w:ascii="Arial" w:hAnsi="Arial" w:cs="Arial"/>
                <w:sz w:val="20"/>
                <w:szCs w:val="20"/>
              </w:rPr>
              <w:t>Further plans for internal assurance processes.</w:t>
            </w:r>
          </w:p>
          <w:p w14:paraId="5A9D8013" w14:textId="77777777" w:rsidR="003C5A5C" w:rsidRDefault="003C5A5C" w:rsidP="00B17DC4">
            <w:pPr>
              <w:pStyle w:val="ListParagraph"/>
              <w:numPr>
                <w:ilvl w:val="0"/>
                <w:numId w:val="28"/>
              </w:numPr>
              <w:rPr>
                <w:rFonts w:ascii="Arial" w:hAnsi="Arial" w:cs="Arial"/>
                <w:sz w:val="20"/>
                <w:szCs w:val="20"/>
              </w:rPr>
            </w:pPr>
            <w:r>
              <w:rPr>
                <w:rFonts w:ascii="Arial" w:hAnsi="Arial" w:cs="Arial"/>
                <w:sz w:val="20"/>
                <w:szCs w:val="20"/>
              </w:rPr>
              <w:t xml:space="preserve">AB – PEEL inspections March 2025 – field work with inspection expected early 2026. PB explained process of inspections and field work and expectations around themes of questioning. </w:t>
            </w:r>
          </w:p>
          <w:p w14:paraId="62EE7B36" w14:textId="77777777" w:rsidR="001122CB" w:rsidRDefault="001122CB" w:rsidP="00B17DC4">
            <w:pPr>
              <w:pStyle w:val="ListParagraph"/>
              <w:numPr>
                <w:ilvl w:val="0"/>
                <w:numId w:val="28"/>
              </w:numPr>
              <w:rPr>
                <w:rFonts w:ascii="Arial" w:hAnsi="Arial" w:cs="Arial"/>
                <w:sz w:val="20"/>
                <w:szCs w:val="20"/>
              </w:rPr>
            </w:pPr>
            <w:r>
              <w:rPr>
                <w:rFonts w:ascii="Arial" w:hAnsi="Arial" w:cs="Arial"/>
                <w:sz w:val="20"/>
                <w:szCs w:val="20"/>
              </w:rPr>
              <w:t>AB – acronyms – next steps – PAF – (</w:t>
            </w:r>
            <w:proofErr w:type="spellStart"/>
            <w:r>
              <w:rPr>
                <w:rFonts w:ascii="Arial" w:hAnsi="Arial" w:cs="Arial"/>
                <w:sz w:val="20"/>
                <w:szCs w:val="20"/>
              </w:rPr>
              <w:t>pg</w:t>
            </w:r>
            <w:proofErr w:type="spellEnd"/>
            <w:r>
              <w:rPr>
                <w:rFonts w:ascii="Arial" w:hAnsi="Arial" w:cs="Arial"/>
                <w:sz w:val="20"/>
                <w:szCs w:val="20"/>
              </w:rPr>
              <w:t xml:space="preserve"> 98) Police Assessment Framework. NCPI – National Child Protection Inspection. FLL – Force Liaison Lead. Plan – should this be 2025? Yes</w:t>
            </w:r>
          </w:p>
          <w:p w14:paraId="1F52FC50" w14:textId="289E11F1" w:rsidR="001122CB" w:rsidRDefault="001122CB" w:rsidP="00B17DC4">
            <w:pPr>
              <w:pStyle w:val="ListParagraph"/>
              <w:numPr>
                <w:ilvl w:val="0"/>
                <w:numId w:val="28"/>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AFI – </w:t>
            </w:r>
            <w:r w:rsidR="00665771" w:rsidRPr="00665771">
              <w:rPr>
                <w:rFonts w:ascii="Arial" w:hAnsi="Arial" w:cs="Arial"/>
                <w:sz w:val="20"/>
                <w:szCs w:val="20"/>
              </w:rPr>
              <w:t>Areas for Improvement</w:t>
            </w:r>
          </w:p>
          <w:p w14:paraId="6B6DE1C1" w14:textId="09511F17" w:rsidR="001122CB" w:rsidRDefault="001122CB" w:rsidP="00B17DC4">
            <w:pPr>
              <w:pStyle w:val="ListParagraph"/>
              <w:numPr>
                <w:ilvl w:val="0"/>
                <w:numId w:val="28"/>
              </w:numPr>
              <w:rPr>
                <w:rFonts w:ascii="Arial" w:hAnsi="Arial" w:cs="Arial"/>
                <w:sz w:val="20"/>
                <w:szCs w:val="20"/>
              </w:rPr>
            </w:pPr>
            <w:r>
              <w:rPr>
                <w:rFonts w:ascii="Arial" w:hAnsi="Arial" w:cs="Arial"/>
                <w:sz w:val="20"/>
                <w:szCs w:val="20"/>
              </w:rPr>
              <w:t xml:space="preserve">AV – </w:t>
            </w:r>
            <w:proofErr w:type="spellStart"/>
            <w:r>
              <w:rPr>
                <w:rFonts w:ascii="Arial" w:hAnsi="Arial" w:cs="Arial"/>
                <w:sz w:val="20"/>
                <w:szCs w:val="20"/>
              </w:rPr>
              <w:t>pg</w:t>
            </w:r>
            <w:proofErr w:type="spellEnd"/>
            <w:r>
              <w:rPr>
                <w:rFonts w:ascii="Arial" w:hAnsi="Arial" w:cs="Arial"/>
                <w:sz w:val="20"/>
                <w:szCs w:val="20"/>
              </w:rPr>
              <w:t xml:space="preserve"> 97 – green and red? What does that mean? – PB – this was saying areas where it feels more of a risk. the demand assessment (resource attached) and corporate governance framework (meeting structures and accountabilities). These are now owned. </w:t>
            </w:r>
            <w:r w:rsidR="00665771">
              <w:rPr>
                <w:rFonts w:ascii="Arial" w:hAnsi="Arial" w:cs="Arial"/>
                <w:sz w:val="20"/>
                <w:szCs w:val="20"/>
              </w:rPr>
              <w:t>To understand demand on something that doesn’t stand still is a national problem. Difficult to assess but are working out methods to measure and understand</w:t>
            </w:r>
          </w:p>
          <w:p w14:paraId="33563A14" w14:textId="0539F0AA" w:rsidR="00665771" w:rsidRPr="00B17DC4" w:rsidRDefault="00665771" w:rsidP="00B17DC4">
            <w:pPr>
              <w:pStyle w:val="ListParagraph"/>
              <w:numPr>
                <w:ilvl w:val="0"/>
                <w:numId w:val="28"/>
              </w:numPr>
              <w:rPr>
                <w:rFonts w:ascii="Arial" w:hAnsi="Arial" w:cs="Arial"/>
                <w:sz w:val="20"/>
                <w:szCs w:val="20"/>
              </w:rPr>
            </w:pPr>
            <w:r>
              <w:rPr>
                <w:rFonts w:ascii="Arial" w:hAnsi="Arial" w:cs="Arial"/>
                <w:sz w:val="20"/>
                <w:szCs w:val="20"/>
              </w:rPr>
              <w:t xml:space="preserve">AB – </w:t>
            </w:r>
            <w:proofErr w:type="spellStart"/>
            <w:r>
              <w:rPr>
                <w:rFonts w:ascii="Arial" w:hAnsi="Arial" w:cs="Arial"/>
                <w:sz w:val="20"/>
                <w:szCs w:val="20"/>
              </w:rPr>
              <w:t>pg</w:t>
            </w:r>
            <w:proofErr w:type="spellEnd"/>
            <w:r>
              <w:rPr>
                <w:rFonts w:ascii="Arial" w:hAnsi="Arial" w:cs="Arial"/>
                <w:sz w:val="20"/>
                <w:szCs w:val="20"/>
              </w:rPr>
              <w:t xml:space="preserve"> 105 – project Sherlock? Specific to Northamptonshire? – PB – </w:t>
            </w:r>
            <w:proofErr w:type="gramStart"/>
            <w:r>
              <w:rPr>
                <w:rFonts w:ascii="Arial" w:hAnsi="Arial" w:cs="Arial"/>
                <w:sz w:val="20"/>
                <w:szCs w:val="20"/>
              </w:rPr>
              <w:t>yes it is</w:t>
            </w:r>
            <w:proofErr w:type="gramEnd"/>
            <w:r>
              <w:rPr>
                <w:rFonts w:ascii="Arial" w:hAnsi="Arial" w:cs="Arial"/>
                <w:sz w:val="20"/>
                <w:szCs w:val="20"/>
              </w:rPr>
              <w:t xml:space="preserve"> our response to area for improvement relating to investigations. </w:t>
            </w:r>
          </w:p>
        </w:tc>
      </w:tr>
      <w:tr w:rsidR="00480285" w:rsidRPr="008A15B0" w14:paraId="1019E084"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C9233" w14:textId="40222DDE" w:rsidR="00B72945" w:rsidRDefault="005527EC" w:rsidP="00767C98">
            <w:pPr>
              <w:rPr>
                <w:rFonts w:ascii="Arial" w:hAnsi="Arial" w:cs="Arial"/>
              </w:rPr>
            </w:pPr>
            <w:r>
              <w:rPr>
                <w:rFonts w:ascii="Arial" w:hAnsi="Arial" w:cs="Arial"/>
              </w:rPr>
              <w:t>8</w:t>
            </w:r>
          </w:p>
          <w:p w14:paraId="3E4669CD" w14:textId="77777777" w:rsidR="00B72945" w:rsidRDefault="00B72945" w:rsidP="00767C98">
            <w:pPr>
              <w:rPr>
                <w:rFonts w:ascii="Arial" w:hAnsi="Arial" w:cs="Arial"/>
              </w:rPr>
            </w:pPr>
          </w:p>
          <w:p w14:paraId="53DB77EB" w14:textId="145CB4A3" w:rsidR="00B72945" w:rsidRDefault="00B72945" w:rsidP="00767C98">
            <w:pPr>
              <w:rPr>
                <w:rFonts w:ascii="Arial" w:hAnsi="Arial" w:cs="Arial"/>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96C5C" w14:textId="77777777" w:rsidR="00C06C17" w:rsidRDefault="0038182A" w:rsidP="00767C98">
            <w:pPr>
              <w:rPr>
                <w:rFonts w:ascii="Arial" w:hAnsi="Arial" w:cs="Arial"/>
                <w:sz w:val="20"/>
                <w:szCs w:val="20"/>
              </w:rPr>
            </w:pPr>
            <w:r>
              <w:rPr>
                <w:rFonts w:ascii="Arial" w:hAnsi="Arial" w:cs="Arial"/>
                <w:sz w:val="20"/>
                <w:szCs w:val="20"/>
              </w:rPr>
              <w:lastRenderedPageBreak/>
              <w:t>Treasury Management Strategy</w:t>
            </w:r>
          </w:p>
          <w:p w14:paraId="4D4E018C" w14:textId="77777777" w:rsidR="0038182A" w:rsidRDefault="0038182A" w:rsidP="00767C98">
            <w:pPr>
              <w:rPr>
                <w:rFonts w:ascii="Arial" w:hAnsi="Arial" w:cs="Arial"/>
                <w:sz w:val="20"/>
                <w:szCs w:val="20"/>
              </w:rPr>
            </w:pPr>
            <w:r>
              <w:rPr>
                <w:rFonts w:ascii="Arial" w:hAnsi="Arial" w:cs="Arial"/>
                <w:sz w:val="20"/>
                <w:szCs w:val="20"/>
              </w:rPr>
              <w:lastRenderedPageBreak/>
              <w:t>CC and PFCC</w:t>
            </w:r>
          </w:p>
          <w:p w14:paraId="5B547259" w14:textId="3C8AF91C" w:rsidR="0038182A" w:rsidRPr="00B72945" w:rsidRDefault="0038182A" w:rsidP="00767C98">
            <w:pPr>
              <w:rPr>
                <w:rFonts w:ascii="Arial" w:hAnsi="Arial" w:cs="Arial"/>
                <w:sz w:val="20"/>
                <w:szCs w:val="20"/>
              </w:rPr>
            </w:pPr>
            <w:r>
              <w:rPr>
                <w:rFonts w:ascii="Arial" w:hAnsi="Arial" w:cs="Arial"/>
                <w:sz w:val="20"/>
                <w:szCs w:val="20"/>
              </w:rPr>
              <w:t>NCFRA</w:t>
            </w:r>
          </w:p>
        </w:tc>
        <w:tc>
          <w:tcPr>
            <w:tcW w:w="869" w:type="pct"/>
            <w:tcBorders>
              <w:top w:val="single" w:sz="4" w:space="0" w:color="000000"/>
              <w:left w:val="single" w:sz="4" w:space="0" w:color="000000"/>
              <w:bottom w:val="single" w:sz="4" w:space="0" w:color="000000"/>
              <w:right w:val="single" w:sz="4" w:space="0" w:color="000000"/>
            </w:tcBorders>
          </w:tcPr>
          <w:p w14:paraId="0778BF55" w14:textId="77777777" w:rsidR="00480285" w:rsidRPr="00B62EB7" w:rsidRDefault="00480285" w:rsidP="00635DB7">
            <w:pPr>
              <w:spacing w:before="120" w:after="120" w:line="240" w:lineRule="auto"/>
              <w:ind w:left="29"/>
              <w:rPr>
                <w:rFonts w:ascii="Arial" w:hAnsi="Arial" w:cs="Arial"/>
                <w:sz w:val="20"/>
                <w:szCs w:val="20"/>
              </w:rPr>
            </w:pPr>
          </w:p>
          <w:p w14:paraId="72C5E472" w14:textId="3F5FFF04" w:rsidR="00B8654C" w:rsidRPr="00B62EB7" w:rsidRDefault="00B8654C"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F60ED" w14:textId="77777777" w:rsidR="000B1626" w:rsidRDefault="00C83E78"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 </w:t>
            </w:r>
            <w:r w:rsidR="00665771">
              <w:rPr>
                <w:rFonts w:ascii="Arial" w:hAnsi="Arial" w:cs="Arial"/>
                <w:sz w:val="20"/>
                <w:szCs w:val="20"/>
              </w:rPr>
              <w:t>“OPFCC” as CC cannot hold assets</w:t>
            </w:r>
          </w:p>
          <w:p w14:paraId="1ECA9505" w14:textId="77777777"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No great changes from last year</w:t>
            </w:r>
          </w:p>
          <w:p w14:paraId="320EA32F" w14:textId="354E425A"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 table 1 – sets out broadly net borrowing to 2030 – unsurprisingly have borrowing need. Largely driven to borrow for estates programme. </w:t>
            </w:r>
          </w:p>
          <w:p w14:paraId="11E6730B" w14:textId="77777777"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Looking at affordability and requirements – cheaper to buy than build</w:t>
            </w:r>
          </w:p>
          <w:p w14:paraId="54934B0F" w14:textId="0938E4E8"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lastRenderedPageBreak/>
              <w:t xml:space="preserve">AB – 2025/26 – we have a plan for the capital programme? Is it on track? VA – if anything these figures might push the plan down the road. Budgets set before outturn. Delays in planning permissions, specs, surveyors, architects and time taken to consult with them all. </w:t>
            </w:r>
          </w:p>
          <w:p w14:paraId="5F22B964" w14:textId="0266E286"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 ensuring it is all affordably – doing this through being prudent. </w:t>
            </w:r>
          </w:p>
          <w:p w14:paraId="4BA5AF2D" w14:textId="11807DB7"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PB – capital programme </w:t>
            </w:r>
            <w:proofErr w:type="gramStart"/>
            <w:r>
              <w:rPr>
                <w:rFonts w:ascii="Arial" w:hAnsi="Arial" w:cs="Arial"/>
                <w:sz w:val="20"/>
                <w:szCs w:val="20"/>
              </w:rPr>
              <w:t>have</w:t>
            </w:r>
            <w:proofErr w:type="gramEnd"/>
            <w:r>
              <w:rPr>
                <w:rFonts w:ascii="Arial" w:hAnsi="Arial" w:cs="Arial"/>
                <w:sz w:val="20"/>
                <w:szCs w:val="20"/>
              </w:rPr>
              <w:t xml:space="preserve"> got better at the day to day and anticipating what we might need. </w:t>
            </w:r>
          </w:p>
          <w:p w14:paraId="49002265" w14:textId="0B3BB4D8"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EW – what happens if the planning regime changes massively? – would you change the timescales. NA – yes would impact other processes too.</w:t>
            </w:r>
          </w:p>
          <w:p w14:paraId="0615DF7E" w14:textId="77777777" w:rsidR="00665771" w:rsidRDefault="00665771"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NA – reality now near 5% but we look year hence 3.75</w:t>
            </w:r>
            <w:proofErr w:type="gramStart"/>
            <w:r>
              <w:rPr>
                <w:rFonts w:ascii="Arial" w:hAnsi="Arial" w:cs="Arial"/>
                <w:sz w:val="20"/>
                <w:szCs w:val="20"/>
              </w:rPr>
              <w:t>% .</w:t>
            </w:r>
            <w:proofErr w:type="gramEnd"/>
            <w:r>
              <w:rPr>
                <w:rFonts w:ascii="Arial" w:hAnsi="Arial" w:cs="Arial"/>
                <w:sz w:val="20"/>
                <w:szCs w:val="20"/>
              </w:rPr>
              <w:t xml:space="preserve"> if we did need to </w:t>
            </w:r>
            <w:proofErr w:type="gramStart"/>
            <w:r>
              <w:rPr>
                <w:rFonts w:ascii="Arial" w:hAnsi="Arial" w:cs="Arial"/>
                <w:sz w:val="20"/>
                <w:szCs w:val="20"/>
              </w:rPr>
              <w:t>borrow</w:t>
            </w:r>
            <w:proofErr w:type="gramEnd"/>
            <w:r>
              <w:rPr>
                <w:rFonts w:ascii="Arial" w:hAnsi="Arial" w:cs="Arial"/>
                <w:sz w:val="20"/>
                <w:szCs w:val="20"/>
              </w:rPr>
              <w:t xml:space="preserve"> we would but it would be short term. </w:t>
            </w:r>
          </w:p>
          <w:p w14:paraId="031967D2" w14:textId="55CB4DD2" w:rsidR="00876623" w:rsidRDefault="00876623"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w:t>
            </w:r>
            <w:r w:rsidR="00CF31AF">
              <w:rPr>
                <w:rFonts w:ascii="Arial" w:hAnsi="Arial" w:cs="Arial"/>
                <w:sz w:val="20"/>
                <w:szCs w:val="20"/>
              </w:rPr>
              <w:t>differentials</w:t>
            </w:r>
            <w:r>
              <w:rPr>
                <w:rFonts w:ascii="Arial" w:hAnsi="Arial" w:cs="Arial"/>
                <w:sz w:val="20"/>
                <w:szCs w:val="20"/>
              </w:rPr>
              <w:t xml:space="preserve"> between </w:t>
            </w:r>
            <w:r w:rsidR="00CF31AF">
              <w:rPr>
                <w:rFonts w:ascii="Arial" w:hAnsi="Arial" w:cs="Arial"/>
                <w:sz w:val="20"/>
                <w:szCs w:val="20"/>
              </w:rPr>
              <w:t xml:space="preserve">projection </w:t>
            </w:r>
            <w:r>
              <w:rPr>
                <w:rFonts w:ascii="Arial" w:hAnsi="Arial" w:cs="Arial"/>
                <w:sz w:val="20"/>
                <w:szCs w:val="20"/>
              </w:rPr>
              <w:t xml:space="preserve">now and 2026. </w:t>
            </w:r>
          </w:p>
          <w:p w14:paraId="3B3C26D8" w14:textId="77777777" w:rsidR="00876623" w:rsidRDefault="00876623"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AV – table 1 – the jump from 27/28 to 28/29 – is there a big expenditure planned. NA there are buildings planned in each of those years. </w:t>
            </w:r>
          </w:p>
          <w:p w14:paraId="185A5B03" w14:textId="77777777" w:rsidR="00876623" w:rsidRDefault="00876623"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JH – does this link into an </w:t>
            </w:r>
            <w:proofErr w:type="gramStart"/>
            <w:r>
              <w:rPr>
                <w:rFonts w:ascii="Arial" w:hAnsi="Arial" w:cs="Arial"/>
                <w:sz w:val="20"/>
                <w:szCs w:val="20"/>
              </w:rPr>
              <w:t>estates</w:t>
            </w:r>
            <w:proofErr w:type="gramEnd"/>
            <w:r>
              <w:rPr>
                <w:rFonts w:ascii="Arial" w:hAnsi="Arial" w:cs="Arial"/>
                <w:sz w:val="20"/>
                <w:szCs w:val="20"/>
              </w:rPr>
              <w:t xml:space="preserve"> strategy? – PB – meeting next week with a PFCC, CFO, CC – different view of the individual estate requirements compared to their predecessors. </w:t>
            </w:r>
          </w:p>
          <w:p w14:paraId="7A107A07" w14:textId="77777777" w:rsidR="00E6301C" w:rsidRDefault="00E6301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NA – 5.2 – very fortunate this year in relation to cash surplus. This will change next year but still expecting to be above earlier years but not as significant as this year</w:t>
            </w:r>
          </w:p>
          <w:p w14:paraId="6AD071AC" w14:textId="77777777" w:rsidR="00E6301C" w:rsidRDefault="00E6301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NA – item 6 – possible future interest rates so don’t want to ty into them. Also looking at benefits of fixed and variable rates</w:t>
            </w:r>
          </w:p>
          <w:p w14:paraId="664D3487" w14:textId="77777777" w:rsidR="00E6301C" w:rsidRDefault="00E6301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 sources of borrowing PWLB first port of call, then local authorities </w:t>
            </w:r>
            <w:proofErr w:type="gramStart"/>
            <w:r>
              <w:rPr>
                <w:rFonts w:ascii="Arial" w:hAnsi="Arial" w:cs="Arial"/>
                <w:sz w:val="20"/>
                <w:szCs w:val="20"/>
              </w:rPr>
              <w:t>and also</w:t>
            </w:r>
            <w:proofErr w:type="gramEnd"/>
            <w:r>
              <w:rPr>
                <w:rFonts w:ascii="Arial" w:hAnsi="Arial" w:cs="Arial"/>
                <w:sz w:val="20"/>
                <w:szCs w:val="20"/>
              </w:rPr>
              <w:t xml:space="preserve"> intra-borrow with NCFRA. </w:t>
            </w:r>
          </w:p>
          <w:p w14:paraId="002E9785" w14:textId="77777777" w:rsidR="001F65EC" w:rsidRDefault="001F65E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 national interest in Minimum Revenue provision – </w:t>
            </w:r>
            <w:proofErr w:type="gramStart"/>
            <w:r>
              <w:rPr>
                <w:rFonts w:ascii="Arial" w:hAnsi="Arial" w:cs="Arial"/>
                <w:sz w:val="20"/>
                <w:szCs w:val="20"/>
              </w:rPr>
              <w:t>a number of</w:t>
            </w:r>
            <w:proofErr w:type="gramEnd"/>
            <w:r>
              <w:rPr>
                <w:rFonts w:ascii="Arial" w:hAnsi="Arial" w:cs="Arial"/>
                <w:sz w:val="20"/>
                <w:szCs w:val="20"/>
              </w:rPr>
              <w:t xml:space="preserve"> s151 audit queries and national papers around MRP are prudent. </w:t>
            </w:r>
          </w:p>
          <w:p w14:paraId="04720A61" w14:textId="2604D5A6" w:rsidR="001F65EC" w:rsidRDefault="001F65E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 investment strategy – 11.3 – notice we are expecting interest in over £800K </w:t>
            </w:r>
            <w:proofErr w:type="gramStart"/>
            <w:r>
              <w:rPr>
                <w:rFonts w:ascii="Arial" w:hAnsi="Arial" w:cs="Arial"/>
                <w:sz w:val="20"/>
                <w:szCs w:val="20"/>
              </w:rPr>
              <w:t>compare</w:t>
            </w:r>
            <w:proofErr w:type="gramEnd"/>
            <w:r>
              <w:rPr>
                <w:rFonts w:ascii="Arial" w:hAnsi="Arial" w:cs="Arial"/>
                <w:sz w:val="20"/>
                <w:szCs w:val="20"/>
              </w:rPr>
              <w:t xml:space="preserve"> to budget assumption of £220K. </w:t>
            </w:r>
          </w:p>
          <w:p w14:paraId="0646C86C" w14:textId="77777777" w:rsidR="001F65EC" w:rsidRDefault="001F65E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Next year again – upped budget again due to income expectations. </w:t>
            </w:r>
          </w:p>
          <w:p w14:paraId="6C293811" w14:textId="77777777" w:rsidR="001F65EC" w:rsidRDefault="001F65E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AB – interest – bit volatile at present “trump effect” are we still hopeful? – NA </w:t>
            </w:r>
            <w:proofErr w:type="gramStart"/>
            <w:r>
              <w:rPr>
                <w:rFonts w:ascii="Arial" w:hAnsi="Arial" w:cs="Arial"/>
                <w:sz w:val="20"/>
                <w:szCs w:val="20"/>
              </w:rPr>
              <w:t>actually yes</w:t>
            </w:r>
            <w:proofErr w:type="gramEnd"/>
            <w:r>
              <w:rPr>
                <w:rFonts w:ascii="Arial" w:hAnsi="Arial" w:cs="Arial"/>
                <w:sz w:val="20"/>
                <w:szCs w:val="20"/>
              </w:rPr>
              <w:t xml:space="preserve">. Whilst trump effect might be detrimental in the UK there might be positives. </w:t>
            </w:r>
          </w:p>
          <w:p w14:paraId="2679ECE2" w14:textId="77777777" w:rsidR="001F65EC" w:rsidRDefault="001F65E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 pensions report in surplus. </w:t>
            </w:r>
          </w:p>
          <w:p w14:paraId="517EA38B" w14:textId="77777777" w:rsidR="001F65EC" w:rsidRDefault="001F65EC"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NA – table 15 – effects of borrowing and the requirement around revenue contribution to capital. In position that it is affordable. Offsetting against cost of borrowing. </w:t>
            </w:r>
          </w:p>
          <w:p w14:paraId="7616B0D1" w14:textId="77777777" w:rsidR="001F65EC" w:rsidRDefault="001F65EC" w:rsidP="001F65EC">
            <w:pPr>
              <w:spacing w:before="120" w:after="120" w:line="240" w:lineRule="auto"/>
              <w:rPr>
                <w:rFonts w:ascii="Arial" w:hAnsi="Arial" w:cs="Arial"/>
                <w:sz w:val="20"/>
                <w:szCs w:val="20"/>
              </w:rPr>
            </w:pPr>
          </w:p>
          <w:p w14:paraId="1A6009EC" w14:textId="77777777" w:rsidR="001F65EC" w:rsidRDefault="001F65EC" w:rsidP="001F65EC">
            <w:pPr>
              <w:pStyle w:val="ListParagraph"/>
              <w:numPr>
                <w:ilvl w:val="0"/>
                <w:numId w:val="33"/>
              </w:numPr>
              <w:spacing w:before="120" w:after="120" w:line="240" w:lineRule="auto"/>
              <w:rPr>
                <w:rFonts w:ascii="Arial" w:hAnsi="Arial" w:cs="Arial"/>
                <w:sz w:val="20"/>
                <w:szCs w:val="20"/>
              </w:rPr>
            </w:pPr>
            <w:r>
              <w:rPr>
                <w:rFonts w:ascii="Arial" w:hAnsi="Arial" w:cs="Arial"/>
                <w:sz w:val="20"/>
                <w:szCs w:val="20"/>
              </w:rPr>
              <w:t>NCFRA</w:t>
            </w:r>
          </w:p>
          <w:p w14:paraId="36941A80" w14:textId="77777777" w:rsidR="001F65EC" w:rsidRDefault="001F65EC" w:rsidP="001F65EC">
            <w:pPr>
              <w:pStyle w:val="ListParagraph"/>
              <w:numPr>
                <w:ilvl w:val="0"/>
                <w:numId w:val="33"/>
              </w:numPr>
              <w:spacing w:before="120" w:after="120" w:line="240" w:lineRule="auto"/>
              <w:rPr>
                <w:rFonts w:ascii="Arial" w:hAnsi="Arial" w:cs="Arial"/>
                <w:sz w:val="20"/>
                <w:szCs w:val="20"/>
              </w:rPr>
            </w:pPr>
            <w:r>
              <w:rPr>
                <w:rFonts w:ascii="Arial" w:hAnsi="Arial" w:cs="Arial"/>
                <w:sz w:val="20"/>
                <w:szCs w:val="20"/>
              </w:rPr>
              <w:t xml:space="preserve">NA – attention we have been able to exceed budget – 1.) had cash available 2.) we have been more aggressive in making sure we are keeping money locally and </w:t>
            </w:r>
            <w:r>
              <w:rPr>
                <w:rFonts w:ascii="Arial" w:hAnsi="Arial" w:cs="Arial"/>
                <w:sz w:val="20"/>
                <w:szCs w:val="20"/>
              </w:rPr>
              <w:lastRenderedPageBreak/>
              <w:t xml:space="preserve">working carefully with people delivering transport, estates, equipment so we can make loner term decisions about outgoings. </w:t>
            </w:r>
          </w:p>
          <w:p w14:paraId="21C5D71D" w14:textId="77777777" w:rsidR="001F65EC" w:rsidRDefault="001F65EC" w:rsidP="001F65EC">
            <w:pPr>
              <w:pStyle w:val="ListParagraph"/>
              <w:numPr>
                <w:ilvl w:val="0"/>
                <w:numId w:val="33"/>
              </w:numPr>
              <w:spacing w:before="120" w:after="120" w:line="240" w:lineRule="auto"/>
              <w:rPr>
                <w:rFonts w:ascii="Arial" w:hAnsi="Arial" w:cs="Arial"/>
                <w:sz w:val="20"/>
                <w:szCs w:val="20"/>
              </w:rPr>
            </w:pPr>
            <w:r>
              <w:rPr>
                <w:rFonts w:ascii="Arial" w:hAnsi="Arial" w:cs="Arial"/>
                <w:sz w:val="20"/>
                <w:szCs w:val="20"/>
              </w:rPr>
              <w:t xml:space="preserve">NA – table 15 – this has always been the plan but when you take over governance of body with no debt but deficit in transport and buildings – we have a budget of £618K the service cannot revenue fund the service. </w:t>
            </w:r>
          </w:p>
          <w:p w14:paraId="3EECAA20" w14:textId="77777777" w:rsidR="001F65EC" w:rsidRDefault="001F65EC" w:rsidP="001F65EC">
            <w:pPr>
              <w:pStyle w:val="ListParagraph"/>
              <w:numPr>
                <w:ilvl w:val="0"/>
                <w:numId w:val="33"/>
              </w:numPr>
              <w:spacing w:before="120" w:after="120" w:line="240" w:lineRule="auto"/>
              <w:rPr>
                <w:rFonts w:ascii="Arial" w:hAnsi="Arial" w:cs="Arial"/>
                <w:sz w:val="20"/>
                <w:szCs w:val="20"/>
              </w:rPr>
            </w:pPr>
            <w:r>
              <w:rPr>
                <w:rFonts w:ascii="Arial" w:hAnsi="Arial" w:cs="Arial"/>
                <w:sz w:val="20"/>
                <w:szCs w:val="20"/>
              </w:rPr>
              <w:t xml:space="preserve">VA – naturally </w:t>
            </w:r>
            <w:proofErr w:type="gramStart"/>
            <w:r>
              <w:rPr>
                <w:rFonts w:ascii="Arial" w:hAnsi="Arial" w:cs="Arial"/>
                <w:sz w:val="20"/>
                <w:szCs w:val="20"/>
              </w:rPr>
              <w:t>have to</w:t>
            </w:r>
            <w:proofErr w:type="gramEnd"/>
            <w:r>
              <w:rPr>
                <w:rFonts w:ascii="Arial" w:hAnsi="Arial" w:cs="Arial"/>
                <w:sz w:val="20"/>
                <w:szCs w:val="20"/>
              </w:rPr>
              <w:t xml:space="preserve"> have borrowing at some point to do the work that was required. </w:t>
            </w:r>
          </w:p>
          <w:p w14:paraId="418A5B76" w14:textId="77777777" w:rsidR="00073815" w:rsidRDefault="00073815" w:rsidP="001F65EC">
            <w:pPr>
              <w:pStyle w:val="ListParagraph"/>
              <w:numPr>
                <w:ilvl w:val="0"/>
                <w:numId w:val="33"/>
              </w:numPr>
              <w:spacing w:before="120" w:after="120" w:line="240" w:lineRule="auto"/>
              <w:rPr>
                <w:rFonts w:ascii="Arial" w:hAnsi="Arial" w:cs="Arial"/>
                <w:sz w:val="20"/>
                <w:szCs w:val="20"/>
              </w:rPr>
            </w:pPr>
            <w:r>
              <w:rPr>
                <w:rFonts w:ascii="Arial" w:hAnsi="Arial" w:cs="Arial"/>
                <w:sz w:val="20"/>
                <w:szCs w:val="20"/>
              </w:rPr>
              <w:t xml:space="preserve">NCFRA capital programme includes things that </w:t>
            </w:r>
            <w:proofErr w:type="gramStart"/>
            <w:r>
              <w:rPr>
                <w:rFonts w:ascii="Arial" w:hAnsi="Arial" w:cs="Arial"/>
                <w:sz w:val="20"/>
                <w:szCs w:val="20"/>
              </w:rPr>
              <w:t>HAVE to</w:t>
            </w:r>
            <w:proofErr w:type="gramEnd"/>
            <w:r>
              <w:rPr>
                <w:rFonts w:ascii="Arial" w:hAnsi="Arial" w:cs="Arial"/>
                <w:sz w:val="20"/>
                <w:szCs w:val="20"/>
              </w:rPr>
              <w:t xml:space="preserve"> be done. </w:t>
            </w:r>
          </w:p>
          <w:p w14:paraId="7FFBFC5B" w14:textId="77777777" w:rsidR="00632E62" w:rsidRDefault="00632E62" w:rsidP="00632E62">
            <w:pPr>
              <w:spacing w:before="120" w:after="120" w:line="240" w:lineRule="auto"/>
              <w:rPr>
                <w:rFonts w:ascii="Arial" w:hAnsi="Arial" w:cs="Arial"/>
                <w:sz w:val="20"/>
                <w:szCs w:val="20"/>
              </w:rPr>
            </w:pPr>
          </w:p>
          <w:p w14:paraId="0F6E28A4" w14:textId="30599E69" w:rsidR="00632E62" w:rsidRPr="00632E62" w:rsidRDefault="00632E62" w:rsidP="00632E62">
            <w:pPr>
              <w:spacing w:before="120" w:after="120" w:line="240" w:lineRule="auto"/>
              <w:rPr>
                <w:rFonts w:ascii="Arial" w:hAnsi="Arial" w:cs="Arial"/>
                <w:sz w:val="20"/>
                <w:szCs w:val="20"/>
              </w:rPr>
            </w:pPr>
            <w:r>
              <w:rPr>
                <w:rFonts w:ascii="Arial" w:hAnsi="Arial" w:cs="Arial"/>
                <w:sz w:val="20"/>
                <w:szCs w:val="20"/>
              </w:rPr>
              <w:t xml:space="preserve">Approved for website publishing. </w:t>
            </w:r>
          </w:p>
        </w:tc>
      </w:tr>
      <w:tr w:rsidR="00604F01" w:rsidRPr="008A15B0" w14:paraId="71D3C5F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8939E5" w14:textId="34FD7ED4" w:rsidR="00604F01" w:rsidRDefault="0038182A" w:rsidP="00767C98">
            <w:pPr>
              <w:rPr>
                <w:rFonts w:ascii="Arial" w:hAnsi="Arial" w:cs="Arial"/>
              </w:rPr>
            </w:pPr>
            <w:r>
              <w:rPr>
                <w:rFonts w:ascii="Arial" w:hAnsi="Arial" w:cs="Arial"/>
              </w:rPr>
              <w:lastRenderedPageBreak/>
              <w:t>9</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EF58A" w14:textId="2A675029" w:rsidR="00604F01" w:rsidRDefault="00035374" w:rsidP="00B4682A">
            <w:pPr>
              <w:rPr>
                <w:rFonts w:ascii="Arial" w:hAnsi="Arial" w:cs="Arial"/>
                <w:sz w:val="20"/>
                <w:szCs w:val="20"/>
              </w:rPr>
            </w:pPr>
            <w:r>
              <w:rPr>
                <w:rFonts w:ascii="Arial" w:hAnsi="Arial" w:cs="Arial"/>
                <w:sz w:val="20"/>
                <w:szCs w:val="20"/>
              </w:rPr>
              <w:t>Agenda plan</w:t>
            </w:r>
          </w:p>
        </w:tc>
        <w:tc>
          <w:tcPr>
            <w:tcW w:w="869" w:type="pct"/>
            <w:tcBorders>
              <w:top w:val="single" w:sz="4" w:space="0" w:color="000000"/>
              <w:left w:val="single" w:sz="4" w:space="0" w:color="000000"/>
              <w:bottom w:val="single" w:sz="4" w:space="0" w:color="000000"/>
              <w:right w:val="single" w:sz="4" w:space="0" w:color="000000"/>
            </w:tcBorders>
          </w:tcPr>
          <w:p w14:paraId="5A9E5F76" w14:textId="5D85EFFD" w:rsidR="00C83E78" w:rsidRPr="00DE2F4F" w:rsidRDefault="00C83E78"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5D04B" w14:textId="77777777" w:rsidR="00DC6C66" w:rsidRDefault="00632E62" w:rsidP="009D6647">
            <w:pPr>
              <w:pStyle w:val="ListParagraph"/>
              <w:numPr>
                <w:ilvl w:val="0"/>
                <w:numId w:val="27"/>
              </w:numPr>
              <w:spacing w:before="120" w:after="120" w:line="240" w:lineRule="auto"/>
              <w:rPr>
                <w:rFonts w:ascii="Arial" w:hAnsi="Arial" w:cs="Arial"/>
                <w:sz w:val="20"/>
                <w:szCs w:val="20"/>
              </w:rPr>
            </w:pPr>
            <w:r>
              <w:rPr>
                <w:rFonts w:ascii="Arial" w:hAnsi="Arial" w:cs="Arial"/>
                <w:sz w:val="20"/>
                <w:szCs w:val="20"/>
              </w:rPr>
              <w:t xml:space="preserve">Get rid of EY line </w:t>
            </w:r>
          </w:p>
          <w:p w14:paraId="08C111C7" w14:textId="20AA69FB" w:rsidR="00632E62" w:rsidRPr="009D6647" w:rsidRDefault="00632E62" w:rsidP="009D6647">
            <w:pPr>
              <w:pStyle w:val="ListParagraph"/>
              <w:numPr>
                <w:ilvl w:val="0"/>
                <w:numId w:val="27"/>
              </w:numPr>
              <w:spacing w:before="120" w:after="120" w:line="240" w:lineRule="auto"/>
              <w:rPr>
                <w:rFonts w:ascii="Arial" w:hAnsi="Arial" w:cs="Arial"/>
                <w:sz w:val="20"/>
                <w:szCs w:val="20"/>
              </w:rPr>
            </w:pPr>
            <w:r>
              <w:rPr>
                <w:rFonts w:ascii="Arial" w:hAnsi="Arial" w:cs="Arial"/>
                <w:sz w:val="20"/>
                <w:szCs w:val="20"/>
              </w:rPr>
              <w:t>18</w:t>
            </w:r>
            <w:r w:rsidRPr="00632E62">
              <w:rPr>
                <w:rFonts w:ascii="Arial" w:hAnsi="Arial" w:cs="Arial"/>
                <w:sz w:val="20"/>
                <w:szCs w:val="20"/>
                <w:vertAlign w:val="superscript"/>
              </w:rPr>
              <w:t>th</w:t>
            </w:r>
            <w:r>
              <w:rPr>
                <w:rFonts w:ascii="Arial" w:hAnsi="Arial" w:cs="Arial"/>
                <w:sz w:val="20"/>
                <w:szCs w:val="20"/>
              </w:rPr>
              <w:t xml:space="preserve"> June workshop – topic – estates plan briefing. </w:t>
            </w:r>
          </w:p>
        </w:tc>
      </w:tr>
      <w:tr w:rsidR="00604F01" w:rsidRPr="008A15B0" w14:paraId="5AE4E9E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41E29" w14:textId="07AF9B92" w:rsidR="00604F01" w:rsidRDefault="00604F01" w:rsidP="00767C98">
            <w:pPr>
              <w:rPr>
                <w:rFonts w:ascii="Arial" w:hAnsi="Arial" w:cs="Arial"/>
              </w:rPr>
            </w:pPr>
            <w:r>
              <w:rPr>
                <w:rFonts w:ascii="Arial" w:hAnsi="Arial" w:cs="Arial"/>
              </w:rPr>
              <w:t>1</w:t>
            </w:r>
            <w:r w:rsidR="0038182A">
              <w:rPr>
                <w:rFonts w:ascii="Arial" w:hAnsi="Arial" w:cs="Arial"/>
              </w:rPr>
              <w:t>0</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5CF87" w14:textId="76E4E272" w:rsidR="00604F01" w:rsidRPr="00B72945" w:rsidRDefault="00035374" w:rsidP="00767C98">
            <w:pPr>
              <w:rPr>
                <w:rFonts w:ascii="Arial" w:hAnsi="Arial" w:cs="Arial"/>
                <w:sz w:val="20"/>
                <w:szCs w:val="20"/>
              </w:rPr>
            </w:pPr>
            <w:r>
              <w:rPr>
                <w:rFonts w:ascii="Arial" w:hAnsi="Arial" w:cs="Arial"/>
                <w:sz w:val="20"/>
                <w:szCs w:val="20"/>
              </w:rPr>
              <w:t>AOB</w:t>
            </w:r>
          </w:p>
        </w:tc>
        <w:tc>
          <w:tcPr>
            <w:tcW w:w="869" w:type="pct"/>
            <w:tcBorders>
              <w:top w:val="single" w:sz="4" w:space="0" w:color="000000"/>
              <w:left w:val="single" w:sz="4" w:space="0" w:color="000000"/>
              <w:bottom w:val="single" w:sz="4" w:space="0" w:color="000000"/>
              <w:right w:val="single" w:sz="4" w:space="0" w:color="000000"/>
            </w:tcBorders>
          </w:tcPr>
          <w:p w14:paraId="57C75691" w14:textId="2DFD56D9" w:rsidR="00604F01" w:rsidRPr="00DE2F4F" w:rsidRDefault="00604F01"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AF2C7" w14:textId="77777777" w:rsidR="00632E62" w:rsidRDefault="00632E62" w:rsidP="00A26B13">
            <w:pPr>
              <w:pStyle w:val="ListParagraph"/>
              <w:spacing w:before="120" w:after="120" w:line="240" w:lineRule="auto"/>
              <w:ind w:left="360"/>
              <w:rPr>
                <w:rFonts w:ascii="Arial" w:hAnsi="Arial" w:cs="Arial"/>
                <w:sz w:val="20"/>
                <w:szCs w:val="20"/>
              </w:rPr>
            </w:pPr>
          </w:p>
          <w:p w14:paraId="460DFE44" w14:textId="77777777" w:rsidR="00632E62" w:rsidRDefault="00632E62" w:rsidP="00A26B13">
            <w:pPr>
              <w:pStyle w:val="ListParagraph"/>
              <w:spacing w:before="120" w:after="120" w:line="240" w:lineRule="auto"/>
              <w:ind w:left="360"/>
              <w:rPr>
                <w:rFonts w:ascii="Arial" w:hAnsi="Arial" w:cs="Arial"/>
                <w:sz w:val="20"/>
                <w:szCs w:val="20"/>
              </w:rPr>
            </w:pPr>
          </w:p>
          <w:p w14:paraId="49AADE46" w14:textId="2930893F" w:rsidR="002F361D" w:rsidRDefault="0038182A" w:rsidP="00A26B13">
            <w:pPr>
              <w:pStyle w:val="ListParagraph"/>
              <w:spacing w:before="120" w:after="120" w:line="240" w:lineRule="auto"/>
              <w:ind w:left="360"/>
              <w:rPr>
                <w:rFonts w:ascii="Arial" w:hAnsi="Arial" w:cs="Arial"/>
                <w:sz w:val="20"/>
                <w:szCs w:val="20"/>
              </w:rPr>
            </w:pPr>
            <w:r>
              <w:rPr>
                <w:rFonts w:ascii="Arial" w:hAnsi="Arial" w:cs="Arial"/>
                <w:sz w:val="20"/>
                <w:szCs w:val="20"/>
              </w:rPr>
              <w:t>Confirm future dates (proposed in agenda)</w:t>
            </w:r>
          </w:p>
          <w:p w14:paraId="6CA2235B" w14:textId="1D2F79D0" w:rsidR="005C7C3D" w:rsidRDefault="005C7C3D" w:rsidP="00A26B13">
            <w:pPr>
              <w:pStyle w:val="ListParagraph"/>
              <w:spacing w:before="120" w:after="120" w:line="240" w:lineRule="auto"/>
              <w:ind w:left="360"/>
              <w:rPr>
                <w:rFonts w:ascii="Arial" w:hAnsi="Arial" w:cs="Arial"/>
                <w:sz w:val="20"/>
                <w:szCs w:val="20"/>
              </w:rPr>
            </w:pPr>
            <w:r>
              <w:rPr>
                <w:rFonts w:ascii="Arial" w:hAnsi="Arial" w:cs="Arial"/>
                <w:sz w:val="20"/>
                <w:szCs w:val="20"/>
              </w:rPr>
              <w:t xml:space="preserve">Discuss topic </w:t>
            </w:r>
            <w:proofErr w:type="gramStart"/>
            <w:r>
              <w:rPr>
                <w:rFonts w:ascii="Arial" w:hAnsi="Arial" w:cs="Arial"/>
                <w:sz w:val="20"/>
                <w:szCs w:val="20"/>
              </w:rPr>
              <w:t>for  June</w:t>
            </w:r>
            <w:proofErr w:type="gramEnd"/>
            <w:r>
              <w:rPr>
                <w:rFonts w:ascii="Arial" w:hAnsi="Arial" w:cs="Arial"/>
                <w:sz w:val="20"/>
                <w:szCs w:val="20"/>
              </w:rPr>
              <w:t xml:space="preserve"> Workshop.</w:t>
            </w:r>
          </w:p>
          <w:p w14:paraId="788F72A4" w14:textId="719B4302" w:rsidR="001E57A4" w:rsidRDefault="001E57A4" w:rsidP="00A26B13">
            <w:pPr>
              <w:pStyle w:val="ListParagraph"/>
              <w:spacing w:before="120" w:after="120" w:line="240" w:lineRule="auto"/>
              <w:ind w:left="360"/>
              <w:rPr>
                <w:rFonts w:ascii="Arial" w:hAnsi="Arial" w:cs="Arial"/>
                <w:sz w:val="20"/>
                <w:szCs w:val="20"/>
              </w:rPr>
            </w:pPr>
            <w:r>
              <w:rPr>
                <w:rFonts w:ascii="Arial" w:hAnsi="Arial" w:cs="Arial"/>
                <w:sz w:val="20"/>
                <w:szCs w:val="20"/>
              </w:rPr>
              <w:t>Member tenure (John and Edith) - recruitment</w:t>
            </w:r>
          </w:p>
          <w:p w14:paraId="1550E16E" w14:textId="686B28B2" w:rsidR="0038182A" w:rsidRPr="00B62EB7" w:rsidRDefault="0038182A" w:rsidP="00A26B13">
            <w:pPr>
              <w:pStyle w:val="ListParagraph"/>
              <w:spacing w:before="120" w:after="120" w:line="240" w:lineRule="auto"/>
              <w:ind w:left="360"/>
              <w:rPr>
                <w:rFonts w:ascii="Arial" w:hAnsi="Arial" w:cs="Arial"/>
                <w:sz w:val="20"/>
                <w:szCs w:val="20"/>
              </w:rPr>
            </w:pPr>
          </w:p>
        </w:tc>
      </w:tr>
      <w:tr w:rsidR="00604F01" w:rsidRPr="008F126C" w14:paraId="17E79360" w14:textId="77777777" w:rsidTr="008F126C">
        <w:trPr>
          <w:trHeight w:val="125"/>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A04FA" w14:textId="288C0743" w:rsidR="00604F01" w:rsidRPr="008F126C" w:rsidRDefault="00604F01" w:rsidP="00767C98">
            <w:pPr>
              <w:rPr>
                <w:rFonts w:ascii="Arial" w:hAnsi="Arial" w:cs="Arial"/>
                <w:sz w:val="12"/>
                <w:szCs w:val="12"/>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DD4D9" w14:textId="74453E74" w:rsidR="00604F01" w:rsidRPr="008F126C" w:rsidRDefault="00604F01" w:rsidP="00767C98">
            <w:pPr>
              <w:rPr>
                <w:rFonts w:ascii="Arial" w:hAnsi="Arial" w:cs="Arial"/>
                <w:sz w:val="12"/>
                <w:szCs w:val="12"/>
              </w:rPr>
            </w:pPr>
          </w:p>
        </w:tc>
        <w:tc>
          <w:tcPr>
            <w:tcW w:w="869" w:type="pct"/>
            <w:tcBorders>
              <w:top w:val="single" w:sz="4" w:space="0" w:color="000000"/>
              <w:left w:val="single" w:sz="4" w:space="0" w:color="000000"/>
              <w:bottom w:val="single" w:sz="4" w:space="0" w:color="000000"/>
              <w:right w:val="single" w:sz="4" w:space="0" w:color="000000"/>
            </w:tcBorders>
          </w:tcPr>
          <w:p w14:paraId="5A7947BF" w14:textId="53CFF9EA" w:rsidR="00604F01" w:rsidRPr="008F126C" w:rsidRDefault="00604F01" w:rsidP="00635DB7">
            <w:pPr>
              <w:spacing w:before="120" w:after="120" w:line="240" w:lineRule="auto"/>
              <w:ind w:left="29"/>
              <w:rPr>
                <w:rFonts w:ascii="Arial" w:hAnsi="Arial" w:cs="Arial"/>
                <w:sz w:val="12"/>
                <w:szCs w:val="12"/>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4C6B3" w14:textId="1C42B4A9" w:rsidR="00604F01" w:rsidRPr="008F126C" w:rsidRDefault="00604F01" w:rsidP="002F361D">
            <w:pPr>
              <w:pStyle w:val="ListParagraph"/>
              <w:spacing w:before="120" w:after="120" w:line="240" w:lineRule="auto"/>
              <w:ind w:left="315"/>
              <w:rPr>
                <w:rFonts w:ascii="Arial" w:hAnsi="Arial" w:cs="Arial"/>
                <w:sz w:val="12"/>
                <w:szCs w:val="12"/>
              </w:rPr>
            </w:pPr>
          </w:p>
        </w:tc>
      </w:tr>
      <w:tr w:rsidR="00604F01" w:rsidRPr="008A15B0" w14:paraId="2A78EA17" w14:textId="77777777" w:rsidTr="00604F01">
        <w:trPr>
          <w:trHeight w:val="674"/>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61B15" w14:textId="6CD84689" w:rsidR="00604F01" w:rsidRDefault="00604F01" w:rsidP="00767C98">
            <w:pPr>
              <w:rPr>
                <w:rFonts w:ascii="Arial" w:hAnsi="Arial" w:cs="Arial"/>
              </w:rPr>
            </w:pPr>
            <w:r>
              <w:rPr>
                <w:rFonts w:ascii="Arial" w:hAnsi="Arial" w:cs="Arial"/>
                <w:sz w:val="20"/>
                <w:szCs w:val="20"/>
              </w:rPr>
              <w:t>1</w:t>
            </w:r>
            <w:r w:rsidR="0038182A">
              <w:rPr>
                <w:rFonts w:ascii="Arial" w:hAnsi="Arial" w:cs="Arial"/>
                <w:sz w:val="20"/>
                <w:szCs w:val="20"/>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9D5AA" w14:textId="6C788193" w:rsidR="00604F01" w:rsidRPr="00B72945" w:rsidRDefault="0038182A" w:rsidP="00767C98">
            <w:pPr>
              <w:rPr>
                <w:rFonts w:ascii="Arial" w:hAnsi="Arial" w:cs="Arial"/>
                <w:sz w:val="20"/>
                <w:szCs w:val="20"/>
              </w:rPr>
            </w:pPr>
            <w:r>
              <w:rPr>
                <w:rFonts w:ascii="Arial" w:hAnsi="Arial" w:cs="Arial"/>
                <w:sz w:val="20"/>
                <w:szCs w:val="20"/>
              </w:rPr>
              <w:t>NCFRA</w:t>
            </w:r>
            <w:r w:rsidR="005527EC">
              <w:rPr>
                <w:rFonts w:ascii="Arial" w:hAnsi="Arial" w:cs="Arial"/>
                <w:sz w:val="20"/>
                <w:szCs w:val="20"/>
              </w:rPr>
              <w:t xml:space="preserve"> Risk Register (including policy as appendix)</w:t>
            </w:r>
          </w:p>
        </w:tc>
        <w:tc>
          <w:tcPr>
            <w:tcW w:w="869" w:type="pct"/>
            <w:tcBorders>
              <w:top w:val="single" w:sz="4" w:space="0" w:color="000000"/>
              <w:left w:val="single" w:sz="4" w:space="0" w:color="000000"/>
              <w:bottom w:val="single" w:sz="4" w:space="0" w:color="000000"/>
              <w:right w:val="single" w:sz="4" w:space="0" w:color="000000"/>
            </w:tcBorders>
          </w:tcPr>
          <w:p w14:paraId="71F76853" w14:textId="660FD983" w:rsidR="007E0818" w:rsidRPr="007E0818" w:rsidRDefault="007E0818" w:rsidP="007E0818">
            <w:pPr>
              <w:spacing w:before="120" w:after="120" w:line="240" w:lineRule="auto"/>
              <w:ind w:left="146"/>
              <w:rPr>
                <w:rFonts w:ascii="Arial" w:hAnsi="Arial" w:cs="Arial"/>
                <w:b/>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C4975" w14:textId="77777777" w:rsidR="0097568D"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9 risks as we have previously – slight changes and movements</w:t>
            </w:r>
          </w:p>
          <w:p w14:paraId="065D9D7C" w14:textId="77777777"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6 high </w:t>
            </w:r>
            <w:proofErr w:type="gramStart"/>
            <w:r>
              <w:rPr>
                <w:rFonts w:ascii="Arial" w:hAnsi="Arial" w:cs="Arial"/>
                <w:sz w:val="20"/>
                <w:szCs w:val="20"/>
              </w:rPr>
              <w:t>risk</w:t>
            </w:r>
            <w:proofErr w:type="gramEnd"/>
          </w:p>
          <w:p w14:paraId="71685BEB" w14:textId="77777777"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3 in medium risk</w:t>
            </w:r>
          </w:p>
          <w:p w14:paraId="6DFE2190" w14:textId="4C8E99F2"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New risks – </w:t>
            </w:r>
            <w:r w:rsidR="00B77919">
              <w:rPr>
                <w:rFonts w:ascii="Arial" w:hAnsi="Arial" w:cs="Arial"/>
                <w:sz w:val="20"/>
                <w:szCs w:val="20"/>
              </w:rPr>
              <w:t>recognition</w:t>
            </w:r>
            <w:r>
              <w:rPr>
                <w:rFonts w:ascii="Arial" w:hAnsi="Arial" w:cs="Arial"/>
                <w:sz w:val="20"/>
                <w:szCs w:val="20"/>
              </w:rPr>
              <w:t xml:space="preserve"> of contaminants exposure. Lots of work – mapping buildings to limit exposure</w:t>
            </w:r>
          </w:p>
          <w:p w14:paraId="42C490A4" w14:textId="536C3F51"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AB – why is it a new risk? – DC risk of awareness, prevalence and recognition of </w:t>
            </w:r>
            <w:r w:rsidR="00CF31AF">
              <w:rPr>
                <w:rFonts w:ascii="Arial" w:hAnsi="Arial" w:cs="Arial"/>
                <w:sz w:val="20"/>
                <w:szCs w:val="20"/>
              </w:rPr>
              <w:t>what</w:t>
            </w:r>
            <w:r>
              <w:rPr>
                <w:rFonts w:ascii="Arial" w:hAnsi="Arial" w:cs="Arial"/>
                <w:sz w:val="20"/>
                <w:szCs w:val="20"/>
              </w:rPr>
              <w:t xml:space="preserve"> that means. </w:t>
            </w:r>
          </w:p>
          <w:p w14:paraId="60F073B3" w14:textId="0ADC93B0"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Increasing risk since last time – resilient and functioning fire control. IT infrastructure and systems (upgrades) and the way in which control room is operated with the resources available. </w:t>
            </w:r>
          </w:p>
          <w:p w14:paraId="500B1ADF" w14:textId="51E0F4C6"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JH – is there reciprocal </w:t>
            </w:r>
            <w:r w:rsidR="00B77919">
              <w:rPr>
                <w:rFonts w:ascii="Arial" w:hAnsi="Arial" w:cs="Arial"/>
                <w:sz w:val="20"/>
                <w:szCs w:val="20"/>
              </w:rPr>
              <w:t>arrangements</w:t>
            </w:r>
            <w:r>
              <w:rPr>
                <w:rFonts w:ascii="Arial" w:hAnsi="Arial" w:cs="Arial"/>
                <w:sz w:val="20"/>
                <w:szCs w:val="20"/>
              </w:rPr>
              <w:t xml:space="preserve"> for sharing control rooms? DC – yes </w:t>
            </w:r>
          </w:p>
          <w:p w14:paraId="5DD6122E" w14:textId="77777777"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DC – resilience to go down, but known risk involves improvements. </w:t>
            </w:r>
          </w:p>
          <w:p w14:paraId="3E5D69D4" w14:textId="77777777" w:rsidR="005A6AE2" w:rsidRDefault="005A6AE2"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Decreasing risks – culture change – based on HMI inspection. Nationally there have been other things raised around the fire sector. </w:t>
            </w:r>
            <w:r w:rsidR="00B77919">
              <w:rPr>
                <w:rFonts w:ascii="Arial" w:hAnsi="Arial" w:cs="Arial"/>
                <w:sz w:val="20"/>
                <w:szCs w:val="20"/>
              </w:rPr>
              <w:t>AB – still a high risk? – DC – yes. Relating to points of failure. (staff member in charge is off)</w:t>
            </w:r>
          </w:p>
          <w:p w14:paraId="4F933C39" w14:textId="77777777" w:rsidR="00B77919" w:rsidRDefault="00B77919"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HMI inspection expected May 2025. </w:t>
            </w:r>
          </w:p>
          <w:p w14:paraId="41D17293" w14:textId="7F17CB15" w:rsidR="00B77919" w:rsidRDefault="00B77919"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lastRenderedPageBreak/>
              <w:t xml:space="preserve">Cyber security moved to another </w:t>
            </w:r>
            <w:r w:rsidR="00CF31AF">
              <w:rPr>
                <w:rFonts w:ascii="Arial" w:hAnsi="Arial" w:cs="Arial"/>
                <w:sz w:val="20"/>
                <w:szCs w:val="20"/>
              </w:rPr>
              <w:t>overarching</w:t>
            </w:r>
            <w:r>
              <w:rPr>
                <w:rFonts w:ascii="Arial" w:hAnsi="Arial" w:cs="Arial"/>
                <w:sz w:val="20"/>
                <w:szCs w:val="20"/>
              </w:rPr>
              <w:t xml:space="preserve"> risk </w:t>
            </w:r>
            <w:r w:rsidR="00CF31AF">
              <w:rPr>
                <w:rFonts w:ascii="Arial" w:hAnsi="Arial" w:cs="Arial"/>
                <w:sz w:val="20"/>
                <w:szCs w:val="20"/>
              </w:rPr>
              <w:t>register</w:t>
            </w:r>
            <w:r>
              <w:rPr>
                <w:rFonts w:ascii="Arial" w:hAnsi="Arial" w:cs="Arial"/>
                <w:sz w:val="20"/>
                <w:szCs w:val="20"/>
              </w:rPr>
              <w:t xml:space="preserve"> – </w:t>
            </w:r>
            <w:proofErr w:type="spellStart"/>
            <w:r>
              <w:rPr>
                <w:rFonts w:ascii="Arial" w:hAnsi="Arial" w:cs="Arial"/>
                <w:sz w:val="20"/>
                <w:szCs w:val="20"/>
              </w:rPr>
              <w:t>D</w:t>
            </w:r>
            <w:r w:rsidR="00CF31AF">
              <w:rPr>
                <w:rFonts w:ascii="Arial" w:hAnsi="Arial" w:cs="Arial"/>
                <w:sz w:val="20"/>
                <w:szCs w:val="20"/>
              </w:rPr>
              <w:t>D</w:t>
            </w:r>
            <w:r>
              <w:rPr>
                <w:rFonts w:ascii="Arial" w:hAnsi="Arial" w:cs="Arial"/>
                <w:sz w:val="20"/>
                <w:szCs w:val="20"/>
              </w:rPr>
              <w:t>aT</w:t>
            </w:r>
            <w:proofErr w:type="spellEnd"/>
          </w:p>
          <w:p w14:paraId="4624B24A" w14:textId="77777777" w:rsidR="00B77919" w:rsidRDefault="00B77919"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Tolerated risks now added as part of the report to JIAC</w:t>
            </w:r>
          </w:p>
          <w:p w14:paraId="3C07E729" w14:textId="77777777" w:rsidR="00B77919" w:rsidRDefault="00B77919"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2 changes – 1.) complete review of risk policy is pending and 2.) changing the way we record and evaluate risk within the organisation. (including aligning </w:t>
            </w:r>
            <w:proofErr w:type="gramStart"/>
            <w:r>
              <w:rPr>
                <w:rFonts w:ascii="Arial" w:hAnsi="Arial" w:cs="Arial"/>
                <w:sz w:val="20"/>
                <w:szCs w:val="20"/>
              </w:rPr>
              <w:t>and also</w:t>
            </w:r>
            <w:proofErr w:type="gramEnd"/>
            <w:r>
              <w:rPr>
                <w:rFonts w:ascii="Arial" w:hAnsi="Arial" w:cs="Arial"/>
                <w:sz w:val="20"/>
                <w:szCs w:val="20"/>
              </w:rPr>
              <w:t xml:space="preserve"> helping with the assessment of shared risks)</w:t>
            </w:r>
          </w:p>
          <w:p w14:paraId="4C28FC20" w14:textId="77777777" w:rsidR="00B77919" w:rsidRDefault="00B77919"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JH – likelihood / impact increasing – so worsening risks? Not necessarily new risk just increasing impact</w:t>
            </w:r>
          </w:p>
          <w:p w14:paraId="1F60C32E" w14:textId="77777777" w:rsidR="00B77919" w:rsidRDefault="00B77919"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JH – explanation of tolerated risks? – why not just reduce likelihood – DC because of the current scoring mechanism that is the way it is. with the review this will change risks to ensure those which are departmental risks are recorded as such. </w:t>
            </w:r>
          </w:p>
          <w:p w14:paraId="68F21768" w14:textId="4BB94B5A" w:rsidR="00EE41FA" w:rsidRPr="00916840" w:rsidRDefault="00EE41FA"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AV – how do you plan to capture emerging risks? – DC – in two areas – strategic risk analysis document reviewed annually. </w:t>
            </w:r>
          </w:p>
        </w:tc>
      </w:tr>
    </w:tbl>
    <w:p w14:paraId="571255AF" w14:textId="77777777" w:rsidR="00B670CA" w:rsidRDefault="00B670CA" w:rsidP="00B353C6">
      <w:pPr>
        <w:spacing w:after="0" w:line="240" w:lineRule="auto"/>
        <w:rPr>
          <w:rFonts w:ascii="Arial" w:eastAsia="Times New Roman" w:hAnsi="Arial" w:cs="Arial"/>
          <w:sz w:val="20"/>
          <w:szCs w:val="20"/>
        </w:rPr>
      </w:pPr>
    </w:p>
    <w:sectPr w:rsidR="00B670CA" w:rsidSect="00345AA1">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072C" w14:textId="77777777" w:rsidR="00C95E67" w:rsidRDefault="00C95E67" w:rsidP="00345AA1">
      <w:pPr>
        <w:spacing w:after="0" w:line="240" w:lineRule="auto"/>
      </w:pPr>
      <w:r>
        <w:separator/>
      </w:r>
    </w:p>
  </w:endnote>
  <w:endnote w:type="continuationSeparator" w:id="0">
    <w:p w14:paraId="497C94D3" w14:textId="77777777" w:rsidR="00C95E67" w:rsidRDefault="00C95E67" w:rsidP="0034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2727345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5F2760F" w14:textId="77777777" w:rsidR="00DB1407" w:rsidRPr="00345AA1" w:rsidRDefault="00DB1407" w:rsidP="00345AA1">
            <w:pPr>
              <w:pStyle w:val="Footer"/>
              <w:jc w:val="right"/>
              <w:rPr>
                <w:rFonts w:ascii="Arial" w:hAnsi="Arial" w:cs="Arial"/>
                <w:sz w:val="20"/>
                <w:szCs w:val="20"/>
              </w:rPr>
            </w:pPr>
            <w:r w:rsidRPr="00345AA1">
              <w:rPr>
                <w:rFonts w:ascii="Arial" w:hAnsi="Arial" w:cs="Arial"/>
                <w:sz w:val="20"/>
                <w:szCs w:val="20"/>
              </w:rPr>
              <w:t xml:space="preserve">Page </w:t>
            </w:r>
            <w:r w:rsidRPr="00345AA1">
              <w:rPr>
                <w:rFonts w:ascii="Arial" w:hAnsi="Arial" w:cs="Arial"/>
                <w:b/>
                <w:bCs/>
                <w:sz w:val="20"/>
                <w:szCs w:val="20"/>
              </w:rPr>
              <w:fldChar w:fldCharType="begin"/>
            </w:r>
            <w:r w:rsidRPr="00345AA1">
              <w:rPr>
                <w:rFonts w:ascii="Arial" w:hAnsi="Arial" w:cs="Arial"/>
                <w:b/>
                <w:bCs/>
                <w:sz w:val="20"/>
                <w:szCs w:val="20"/>
              </w:rPr>
              <w:instrText xml:space="preserve"> PAGE </w:instrText>
            </w:r>
            <w:r w:rsidRPr="00345AA1">
              <w:rPr>
                <w:rFonts w:ascii="Arial" w:hAnsi="Arial" w:cs="Arial"/>
                <w:b/>
                <w:bCs/>
                <w:sz w:val="20"/>
                <w:szCs w:val="20"/>
              </w:rPr>
              <w:fldChar w:fldCharType="separate"/>
            </w:r>
            <w:r w:rsidR="00C24C41">
              <w:rPr>
                <w:rFonts w:ascii="Arial" w:hAnsi="Arial" w:cs="Arial"/>
                <w:b/>
                <w:bCs/>
                <w:noProof/>
                <w:sz w:val="20"/>
                <w:szCs w:val="20"/>
              </w:rPr>
              <w:t>2</w:t>
            </w:r>
            <w:r w:rsidRPr="00345AA1">
              <w:rPr>
                <w:rFonts w:ascii="Arial" w:hAnsi="Arial" w:cs="Arial"/>
                <w:b/>
                <w:bCs/>
                <w:sz w:val="20"/>
                <w:szCs w:val="20"/>
              </w:rPr>
              <w:fldChar w:fldCharType="end"/>
            </w:r>
            <w:r w:rsidRPr="00345AA1">
              <w:rPr>
                <w:rFonts w:ascii="Arial" w:hAnsi="Arial" w:cs="Arial"/>
                <w:sz w:val="20"/>
                <w:szCs w:val="20"/>
              </w:rPr>
              <w:t xml:space="preserve"> of </w:t>
            </w:r>
            <w:r w:rsidRPr="00345AA1">
              <w:rPr>
                <w:rFonts w:ascii="Arial" w:hAnsi="Arial" w:cs="Arial"/>
                <w:b/>
                <w:bCs/>
                <w:sz w:val="20"/>
                <w:szCs w:val="20"/>
              </w:rPr>
              <w:fldChar w:fldCharType="begin"/>
            </w:r>
            <w:r w:rsidRPr="00345AA1">
              <w:rPr>
                <w:rFonts w:ascii="Arial" w:hAnsi="Arial" w:cs="Arial"/>
                <w:b/>
                <w:bCs/>
                <w:sz w:val="20"/>
                <w:szCs w:val="20"/>
              </w:rPr>
              <w:instrText xml:space="preserve"> NUMPAGES  </w:instrText>
            </w:r>
            <w:r w:rsidRPr="00345AA1">
              <w:rPr>
                <w:rFonts w:ascii="Arial" w:hAnsi="Arial" w:cs="Arial"/>
                <w:b/>
                <w:bCs/>
                <w:sz w:val="20"/>
                <w:szCs w:val="20"/>
              </w:rPr>
              <w:fldChar w:fldCharType="separate"/>
            </w:r>
            <w:r w:rsidR="00C24C41">
              <w:rPr>
                <w:rFonts w:ascii="Arial" w:hAnsi="Arial" w:cs="Arial"/>
                <w:b/>
                <w:bCs/>
                <w:noProof/>
                <w:sz w:val="20"/>
                <w:szCs w:val="20"/>
              </w:rPr>
              <w:t>9</w:t>
            </w:r>
            <w:r w:rsidRPr="00345AA1">
              <w:rPr>
                <w:rFonts w:ascii="Arial" w:hAnsi="Arial" w:cs="Arial"/>
                <w:b/>
                <w:bCs/>
                <w:sz w:val="20"/>
                <w:szCs w:val="20"/>
              </w:rPr>
              <w:fldChar w:fldCharType="end"/>
            </w:r>
          </w:p>
        </w:sdtContent>
      </w:sdt>
    </w:sdtContent>
  </w:sdt>
  <w:p w14:paraId="21A7FE09" w14:textId="77777777" w:rsidR="00DB1407" w:rsidRDefault="00DB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685" w14:textId="77777777" w:rsidR="00C95E67" w:rsidRDefault="00C95E67" w:rsidP="00345AA1">
      <w:pPr>
        <w:spacing w:after="0" w:line="240" w:lineRule="auto"/>
      </w:pPr>
      <w:r>
        <w:separator/>
      </w:r>
    </w:p>
  </w:footnote>
  <w:footnote w:type="continuationSeparator" w:id="0">
    <w:p w14:paraId="55029BD6" w14:textId="77777777" w:rsidR="00C95E67" w:rsidRDefault="00C95E67" w:rsidP="0034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7AD" w14:textId="77777777" w:rsidR="00DB1407" w:rsidRDefault="00DB1407">
    <w:pPr>
      <w:pStyle w:val="Header"/>
    </w:pPr>
  </w:p>
  <w:p w14:paraId="4026ED5F" w14:textId="77777777" w:rsidR="00DB1407" w:rsidRDefault="00DB1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9222" w14:textId="77777777" w:rsidR="00DB1407" w:rsidRDefault="00DB1407">
    <w:pPr>
      <w:pStyle w:val="Header"/>
    </w:pPr>
    <w:r>
      <w:rPr>
        <w:noProof/>
        <w:lang w:val="en-US" w:eastAsia="en-US"/>
      </w:rPr>
      <w:drawing>
        <wp:anchor distT="0" distB="0" distL="114300" distR="114300" simplePos="0" relativeHeight="251658240" behindDoc="0" locked="0" layoutInCell="1" allowOverlap="1" wp14:anchorId="31BB81D6" wp14:editId="0170B029">
          <wp:simplePos x="0" y="0"/>
          <wp:positionH relativeFrom="column">
            <wp:posOffset>7943850</wp:posOffset>
          </wp:positionH>
          <wp:positionV relativeFrom="paragraph">
            <wp:posOffset>-290830</wp:posOffset>
          </wp:positionV>
          <wp:extent cx="949960" cy="9499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ants_police_logo_3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48F68"/>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E962DA"/>
    <w:multiLevelType w:val="hybridMultilevel"/>
    <w:tmpl w:val="FE1E52B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132E0D58"/>
    <w:multiLevelType w:val="hybridMultilevel"/>
    <w:tmpl w:val="5002D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2907"/>
    <w:multiLevelType w:val="hybridMultilevel"/>
    <w:tmpl w:val="42AAE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F5FFD"/>
    <w:multiLevelType w:val="hybridMultilevel"/>
    <w:tmpl w:val="A634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01654"/>
    <w:multiLevelType w:val="hybridMultilevel"/>
    <w:tmpl w:val="81D441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B06E0"/>
    <w:multiLevelType w:val="hybridMultilevel"/>
    <w:tmpl w:val="59986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93022E"/>
    <w:multiLevelType w:val="hybridMultilevel"/>
    <w:tmpl w:val="948640B8"/>
    <w:lvl w:ilvl="0" w:tplc="FFFFFFF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8" w15:restartNumberingAfterBreak="0">
    <w:nsid w:val="29AA07BE"/>
    <w:multiLevelType w:val="hybridMultilevel"/>
    <w:tmpl w:val="55341184"/>
    <w:lvl w:ilvl="0" w:tplc="0809000F">
      <w:start w:val="1"/>
      <w:numFmt w:val="decimal"/>
      <w:lvlText w:val="%1."/>
      <w:lvlJc w:val="left"/>
      <w:pPr>
        <w:ind w:left="412" w:hanging="360"/>
      </w:pPr>
      <w:rPr>
        <w:rFonts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9" w15:restartNumberingAfterBreak="0">
    <w:nsid w:val="2A26244D"/>
    <w:multiLevelType w:val="hybridMultilevel"/>
    <w:tmpl w:val="9DFA09E8"/>
    <w:lvl w:ilvl="0" w:tplc="3626AC0A">
      <w:start w:val="1"/>
      <w:numFmt w:val="decimal"/>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0" w15:restartNumberingAfterBreak="0">
    <w:nsid w:val="2BD954A9"/>
    <w:multiLevelType w:val="hybridMultilevel"/>
    <w:tmpl w:val="4770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B6E5F"/>
    <w:multiLevelType w:val="hybridMultilevel"/>
    <w:tmpl w:val="5534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05BC5"/>
    <w:multiLevelType w:val="hybridMultilevel"/>
    <w:tmpl w:val="618ED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17FE1"/>
    <w:multiLevelType w:val="hybridMultilevel"/>
    <w:tmpl w:val="3008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E5A60"/>
    <w:multiLevelType w:val="hybridMultilevel"/>
    <w:tmpl w:val="9DB6F9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727E8"/>
    <w:multiLevelType w:val="hybridMultilevel"/>
    <w:tmpl w:val="8AA2DBDA"/>
    <w:lvl w:ilvl="0" w:tplc="6232B4BE">
      <w:start w:val="1"/>
      <w:numFmt w:val="decimal"/>
      <w:lvlText w:val="%1."/>
      <w:lvlJc w:val="left"/>
      <w:pPr>
        <w:ind w:left="1039" w:hanging="360"/>
      </w:pPr>
      <w:rPr>
        <w:rFonts w:hint="default"/>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16" w15:restartNumberingAfterBreak="0">
    <w:nsid w:val="42027602"/>
    <w:multiLevelType w:val="hybridMultilevel"/>
    <w:tmpl w:val="0142A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6A5B28"/>
    <w:multiLevelType w:val="hybridMultilevel"/>
    <w:tmpl w:val="9D02C7D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15:restartNumberingAfterBreak="0">
    <w:nsid w:val="4EBE1163"/>
    <w:multiLevelType w:val="hybridMultilevel"/>
    <w:tmpl w:val="42A62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9C0A2E"/>
    <w:multiLevelType w:val="hybridMultilevel"/>
    <w:tmpl w:val="872C21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7234BF"/>
    <w:multiLevelType w:val="hybridMultilevel"/>
    <w:tmpl w:val="82403D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66913"/>
    <w:multiLevelType w:val="hybridMultilevel"/>
    <w:tmpl w:val="2FA40446"/>
    <w:lvl w:ilvl="0" w:tplc="0809000F">
      <w:start w:val="1"/>
      <w:numFmt w:val="decimal"/>
      <w:lvlText w:val="%1."/>
      <w:lvlJc w:val="left"/>
      <w:pPr>
        <w:ind w:left="1132" w:hanging="360"/>
      </w:pPr>
    </w:lvl>
    <w:lvl w:ilvl="1" w:tplc="08090019" w:tentative="1">
      <w:start w:val="1"/>
      <w:numFmt w:val="lowerLetter"/>
      <w:lvlText w:val="%2."/>
      <w:lvlJc w:val="left"/>
      <w:pPr>
        <w:ind w:left="1852" w:hanging="360"/>
      </w:pPr>
    </w:lvl>
    <w:lvl w:ilvl="2" w:tplc="0809001B" w:tentative="1">
      <w:start w:val="1"/>
      <w:numFmt w:val="lowerRoman"/>
      <w:lvlText w:val="%3."/>
      <w:lvlJc w:val="right"/>
      <w:pPr>
        <w:ind w:left="2572" w:hanging="180"/>
      </w:pPr>
    </w:lvl>
    <w:lvl w:ilvl="3" w:tplc="0809000F" w:tentative="1">
      <w:start w:val="1"/>
      <w:numFmt w:val="decimal"/>
      <w:lvlText w:val="%4."/>
      <w:lvlJc w:val="left"/>
      <w:pPr>
        <w:ind w:left="3292" w:hanging="360"/>
      </w:pPr>
    </w:lvl>
    <w:lvl w:ilvl="4" w:tplc="08090019" w:tentative="1">
      <w:start w:val="1"/>
      <w:numFmt w:val="lowerLetter"/>
      <w:lvlText w:val="%5."/>
      <w:lvlJc w:val="left"/>
      <w:pPr>
        <w:ind w:left="4012" w:hanging="360"/>
      </w:pPr>
    </w:lvl>
    <w:lvl w:ilvl="5" w:tplc="0809001B" w:tentative="1">
      <w:start w:val="1"/>
      <w:numFmt w:val="lowerRoman"/>
      <w:lvlText w:val="%6."/>
      <w:lvlJc w:val="right"/>
      <w:pPr>
        <w:ind w:left="4732" w:hanging="180"/>
      </w:pPr>
    </w:lvl>
    <w:lvl w:ilvl="6" w:tplc="0809000F" w:tentative="1">
      <w:start w:val="1"/>
      <w:numFmt w:val="decimal"/>
      <w:lvlText w:val="%7."/>
      <w:lvlJc w:val="left"/>
      <w:pPr>
        <w:ind w:left="5452" w:hanging="360"/>
      </w:pPr>
    </w:lvl>
    <w:lvl w:ilvl="7" w:tplc="08090019" w:tentative="1">
      <w:start w:val="1"/>
      <w:numFmt w:val="lowerLetter"/>
      <w:lvlText w:val="%8."/>
      <w:lvlJc w:val="left"/>
      <w:pPr>
        <w:ind w:left="6172" w:hanging="360"/>
      </w:pPr>
    </w:lvl>
    <w:lvl w:ilvl="8" w:tplc="0809001B" w:tentative="1">
      <w:start w:val="1"/>
      <w:numFmt w:val="lowerRoman"/>
      <w:lvlText w:val="%9."/>
      <w:lvlJc w:val="right"/>
      <w:pPr>
        <w:ind w:left="6892" w:hanging="180"/>
      </w:pPr>
    </w:lvl>
  </w:abstractNum>
  <w:abstractNum w:abstractNumId="22" w15:restartNumberingAfterBreak="0">
    <w:nsid w:val="5A3C078A"/>
    <w:multiLevelType w:val="hybridMultilevel"/>
    <w:tmpl w:val="475E5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43F9E"/>
    <w:multiLevelType w:val="hybridMultilevel"/>
    <w:tmpl w:val="A0F2E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D4543"/>
    <w:multiLevelType w:val="hybridMultilevel"/>
    <w:tmpl w:val="D80A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264B4F"/>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BB0797"/>
    <w:multiLevelType w:val="hybridMultilevel"/>
    <w:tmpl w:val="C02AB8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D726EF9"/>
    <w:multiLevelType w:val="hybridMultilevel"/>
    <w:tmpl w:val="5998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A0F79"/>
    <w:multiLevelType w:val="hybridMultilevel"/>
    <w:tmpl w:val="A84E4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55125"/>
    <w:multiLevelType w:val="hybridMultilevel"/>
    <w:tmpl w:val="97A4D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7A005E"/>
    <w:multiLevelType w:val="hybridMultilevel"/>
    <w:tmpl w:val="60CE2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483C64"/>
    <w:multiLevelType w:val="hybridMultilevel"/>
    <w:tmpl w:val="1262A3DE"/>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32" w15:restartNumberingAfterBreak="0">
    <w:nsid w:val="7E83304A"/>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4983925">
    <w:abstractNumId w:val="11"/>
  </w:num>
  <w:num w:numId="2" w16cid:durableId="1948391325">
    <w:abstractNumId w:val="0"/>
  </w:num>
  <w:num w:numId="3" w16cid:durableId="1363751510">
    <w:abstractNumId w:val="32"/>
  </w:num>
  <w:num w:numId="4" w16cid:durableId="2128740721">
    <w:abstractNumId w:val="8"/>
  </w:num>
  <w:num w:numId="5" w16cid:durableId="752045209">
    <w:abstractNumId w:val="25"/>
  </w:num>
  <w:num w:numId="6" w16cid:durableId="1781606563">
    <w:abstractNumId w:val="15"/>
  </w:num>
  <w:num w:numId="7" w16cid:durableId="1588152125">
    <w:abstractNumId w:val="27"/>
  </w:num>
  <w:num w:numId="8" w16cid:durableId="1489323032">
    <w:abstractNumId w:val="28"/>
  </w:num>
  <w:num w:numId="9" w16cid:durableId="408962905">
    <w:abstractNumId w:val="3"/>
  </w:num>
  <w:num w:numId="10" w16cid:durableId="1389840329">
    <w:abstractNumId w:val="4"/>
  </w:num>
  <w:num w:numId="11" w16cid:durableId="1724478555">
    <w:abstractNumId w:val="14"/>
  </w:num>
  <w:num w:numId="12" w16cid:durableId="709036667">
    <w:abstractNumId w:val="5"/>
  </w:num>
  <w:num w:numId="13" w16cid:durableId="892084927">
    <w:abstractNumId w:val="19"/>
  </w:num>
  <w:num w:numId="14" w16cid:durableId="1446537262">
    <w:abstractNumId w:val="20"/>
  </w:num>
  <w:num w:numId="15" w16cid:durableId="1865752388">
    <w:abstractNumId w:val="7"/>
  </w:num>
  <w:num w:numId="16" w16cid:durableId="413474164">
    <w:abstractNumId w:val="2"/>
  </w:num>
  <w:num w:numId="17" w16cid:durableId="1884711184">
    <w:abstractNumId w:val="31"/>
  </w:num>
  <w:num w:numId="18" w16cid:durableId="895966110">
    <w:abstractNumId w:val="6"/>
  </w:num>
  <w:num w:numId="19" w16cid:durableId="122819949">
    <w:abstractNumId w:val="17"/>
  </w:num>
  <w:num w:numId="20" w16cid:durableId="257493115">
    <w:abstractNumId w:val="1"/>
  </w:num>
  <w:num w:numId="21" w16cid:durableId="476806525">
    <w:abstractNumId w:val="21"/>
  </w:num>
  <w:num w:numId="22" w16cid:durableId="425535428">
    <w:abstractNumId w:val="9"/>
  </w:num>
  <w:num w:numId="23" w16cid:durableId="940916079">
    <w:abstractNumId w:val="29"/>
  </w:num>
  <w:num w:numId="24" w16cid:durableId="378019717">
    <w:abstractNumId w:val="26"/>
  </w:num>
  <w:num w:numId="25" w16cid:durableId="1673407747">
    <w:abstractNumId w:val="16"/>
  </w:num>
  <w:num w:numId="26" w16cid:durableId="725644906">
    <w:abstractNumId w:val="10"/>
  </w:num>
  <w:num w:numId="27" w16cid:durableId="1941529274">
    <w:abstractNumId w:val="23"/>
  </w:num>
  <w:num w:numId="28" w16cid:durableId="555354087">
    <w:abstractNumId w:val="24"/>
  </w:num>
  <w:num w:numId="29" w16cid:durableId="2095085159">
    <w:abstractNumId w:val="30"/>
  </w:num>
  <w:num w:numId="30" w16cid:durableId="1992320017">
    <w:abstractNumId w:val="12"/>
  </w:num>
  <w:num w:numId="31" w16cid:durableId="1246568950">
    <w:abstractNumId w:val="22"/>
  </w:num>
  <w:num w:numId="32" w16cid:durableId="1234000725">
    <w:abstractNumId w:val="13"/>
  </w:num>
  <w:num w:numId="33" w16cid:durableId="56603445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E3"/>
    <w:rsid w:val="00000F6C"/>
    <w:rsid w:val="0000106E"/>
    <w:rsid w:val="000026A9"/>
    <w:rsid w:val="00003E8B"/>
    <w:rsid w:val="000047E6"/>
    <w:rsid w:val="00005469"/>
    <w:rsid w:val="00007E25"/>
    <w:rsid w:val="0001026C"/>
    <w:rsid w:val="00011573"/>
    <w:rsid w:val="000144F1"/>
    <w:rsid w:val="00023BF5"/>
    <w:rsid w:val="000259B9"/>
    <w:rsid w:val="0002691A"/>
    <w:rsid w:val="00027B7B"/>
    <w:rsid w:val="00027D8E"/>
    <w:rsid w:val="00030FDE"/>
    <w:rsid w:val="000322F8"/>
    <w:rsid w:val="00035374"/>
    <w:rsid w:val="00035551"/>
    <w:rsid w:val="00035875"/>
    <w:rsid w:val="0003660A"/>
    <w:rsid w:val="00037491"/>
    <w:rsid w:val="0003764E"/>
    <w:rsid w:val="0003789C"/>
    <w:rsid w:val="00037F0A"/>
    <w:rsid w:val="00041319"/>
    <w:rsid w:val="00042ED6"/>
    <w:rsid w:val="00044D56"/>
    <w:rsid w:val="000460AC"/>
    <w:rsid w:val="00047495"/>
    <w:rsid w:val="00047EA3"/>
    <w:rsid w:val="00052994"/>
    <w:rsid w:val="000602B5"/>
    <w:rsid w:val="0006227B"/>
    <w:rsid w:val="000629EE"/>
    <w:rsid w:val="00062ED6"/>
    <w:rsid w:val="00073815"/>
    <w:rsid w:val="00075B40"/>
    <w:rsid w:val="000812D2"/>
    <w:rsid w:val="000868DB"/>
    <w:rsid w:val="0008730E"/>
    <w:rsid w:val="00096453"/>
    <w:rsid w:val="000A17B8"/>
    <w:rsid w:val="000A323B"/>
    <w:rsid w:val="000A404C"/>
    <w:rsid w:val="000A4A70"/>
    <w:rsid w:val="000A73FF"/>
    <w:rsid w:val="000A7DC6"/>
    <w:rsid w:val="000B1626"/>
    <w:rsid w:val="000B2337"/>
    <w:rsid w:val="000B3DC1"/>
    <w:rsid w:val="000C0117"/>
    <w:rsid w:val="000C36C6"/>
    <w:rsid w:val="000C3CB7"/>
    <w:rsid w:val="000C3CC3"/>
    <w:rsid w:val="000C55FA"/>
    <w:rsid w:val="000C5B64"/>
    <w:rsid w:val="000C7F0C"/>
    <w:rsid w:val="000D0402"/>
    <w:rsid w:val="000D26F4"/>
    <w:rsid w:val="000D430D"/>
    <w:rsid w:val="000D4C59"/>
    <w:rsid w:val="000D4FCC"/>
    <w:rsid w:val="000D50D6"/>
    <w:rsid w:val="000D511C"/>
    <w:rsid w:val="000D5544"/>
    <w:rsid w:val="000D62E0"/>
    <w:rsid w:val="000E097F"/>
    <w:rsid w:val="000E36DB"/>
    <w:rsid w:val="000E3BE5"/>
    <w:rsid w:val="000E47B0"/>
    <w:rsid w:val="000E5A1E"/>
    <w:rsid w:val="000E622C"/>
    <w:rsid w:val="000F3350"/>
    <w:rsid w:val="00101551"/>
    <w:rsid w:val="0010434A"/>
    <w:rsid w:val="00105FE8"/>
    <w:rsid w:val="001071C5"/>
    <w:rsid w:val="001119C8"/>
    <w:rsid w:val="001122CB"/>
    <w:rsid w:val="00113F59"/>
    <w:rsid w:val="00114139"/>
    <w:rsid w:val="00114D84"/>
    <w:rsid w:val="001156AF"/>
    <w:rsid w:val="00115B9C"/>
    <w:rsid w:val="0011749E"/>
    <w:rsid w:val="00122604"/>
    <w:rsid w:val="00122D81"/>
    <w:rsid w:val="00123C11"/>
    <w:rsid w:val="001258A4"/>
    <w:rsid w:val="00127D12"/>
    <w:rsid w:val="001317E7"/>
    <w:rsid w:val="00132CE5"/>
    <w:rsid w:val="00133AE8"/>
    <w:rsid w:val="001346EE"/>
    <w:rsid w:val="00134D0F"/>
    <w:rsid w:val="00136BAD"/>
    <w:rsid w:val="001375B3"/>
    <w:rsid w:val="0014201C"/>
    <w:rsid w:val="00142A45"/>
    <w:rsid w:val="00143346"/>
    <w:rsid w:val="0014542A"/>
    <w:rsid w:val="00146D35"/>
    <w:rsid w:val="00147808"/>
    <w:rsid w:val="00150944"/>
    <w:rsid w:val="00152EF2"/>
    <w:rsid w:val="00152FAF"/>
    <w:rsid w:val="0015379B"/>
    <w:rsid w:val="00154290"/>
    <w:rsid w:val="0016056C"/>
    <w:rsid w:val="00161CA9"/>
    <w:rsid w:val="00162752"/>
    <w:rsid w:val="0016397C"/>
    <w:rsid w:val="00170A0C"/>
    <w:rsid w:val="001714FC"/>
    <w:rsid w:val="00171D04"/>
    <w:rsid w:val="00173897"/>
    <w:rsid w:val="00175866"/>
    <w:rsid w:val="001761D8"/>
    <w:rsid w:val="001769A8"/>
    <w:rsid w:val="001778CC"/>
    <w:rsid w:val="00180F7B"/>
    <w:rsid w:val="00181A1E"/>
    <w:rsid w:val="00181E8D"/>
    <w:rsid w:val="00182541"/>
    <w:rsid w:val="00182F34"/>
    <w:rsid w:val="001832E8"/>
    <w:rsid w:val="00183BDE"/>
    <w:rsid w:val="00193FF2"/>
    <w:rsid w:val="00194D6A"/>
    <w:rsid w:val="00197AC1"/>
    <w:rsid w:val="001A1CBB"/>
    <w:rsid w:val="001A64B0"/>
    <w:rsid w:val="001B18ED"/>
    <w:rsid w:val="001B1E94"/>
    <w:rsid w:val="001B222E"/>
    <w:rsid w:val="001C4DA3"/>
    <w:rsid w:val="001C553C"/>
    <w:rsid w:val="001C5C27"/>
    <w:rsid w:val="001D1DFB"/>
    <w:rsid w:val="001D37EC"/>
    <w:rsid w:val="001D3FE6"/>
    <w:rsid w:val="001D44D5"/>
    <w:rsid w:val="001D5EE8"/>
    <w:rsid w:val="001D6A7E"/>
    <w:rsid w:val="001D70C8"/>
    <w:rsid w:val="001D735E"/>
    <w:rsid w:val="001D79B9"/>
    <w:rsid w:val="001E05CA"/>
    <w:rsid w:val="001E0DBD"/>
    <w:rsid w:val="001E2C52"/>
    <w:rsid w:val="001E57A4"/>
    <w:rsid w:val="001F0A8B"/>
    <w:rsid w:val="001F3CF0"/>
    <w:rsid w:val="001F65C9"/>
    <w:rsid w:val="001F65EC"/>
    <w:rsid w:val="0020189B"/>
    <w:rsid w:val="002040DE"/>
    <w:rsid w:val="0020630B"/>
    <w:rsid w:val="00207EE4"/>
    <w:rsid w:val="002105F2"/>
    <w:rsid w:val="00210A00"/>
    <w:rsid w:val="00210C7B"/>
    <w:rsid w:val="00210D97"/>
    <w:rsid w:val="00211964"/>
    <w:rsid w:val="002126C8"/>
    <w:rsid w:val="00217EA9"/>
    <w:rsid w:val="002204F4"/>
    <w:rsid w:val="00224088"/>
    <w:rsid w:val="0022589A"/>
    <w:rsid w:val="00231761"/>
    <w:rsid w:val="002317D3"/>
    <w:rsid w:val="00235B9E"/>
    <w:rsid w:val="00235E1B"/>
    <w:rsid w:val="00237427"/>
    <w:rsid w:val="00237528"/>
    <w:rsid w:val="00237890"/>
    <w:rsid w:val="00237F66"/>
    <w:rsid w:val="00241594"/>
    <w:rsid w:val="00243E16"/>
    <w:rsid w:val="0024599E"/>
    <w:rsid w:val="0024616C"/>
    <w:rsid w:val="00246F9C"/>
    <w:rsid w:val="0025347F"/>
    <w:rsid w:val="00253D54"/>
    <w:rsid w:val="00255F2F"/>
    <w:rsid w:val="00257F2D"/>
    <w:rsid w:val="00261465"/>
    <w:rsid w:val="00261641"/>
    <w:rsid w:val="00266666"/>
    <w:rsid w:val="00267FAC"/>
    <w:rsid w:val="002759DA"/>
    <w:rsid w:val="00276E17"/>
    <w:rsid w:val="0027712C"/>
    <w:rsid w:val="00277C65"/>
    <w:rsid w:val="0028090C"/>
    <w:rsid w:val="00283AB5"/>
    <w:rsid w:val="00284D2A"/>
    <w:rsid w:val="00285925"/>
    <w:rsid w:val="0028698F"/>
    <w:rsid w:val="0029231B"/>
    <w:rsid w:val="0029272D"/>
    <w:rsid w:val="002A130F"/>
    <w:rsid w:val="002A1D43"/>
    <w:rsid w:val="002A2389"/>
    <w:rsid w:val="002A27DC"/>
    <w:rsid w:val="002A2960"/>
    <w:rsid w:val="002A34D1"/>
    <w:rsid w:val="002A588C"/>
    <w:rsid w:val="002A5FA7"/>
    <w:rsid w:val="002A7CB6"/>
    <w:rsid w:val="002A7F3A"/>
    <w:rsid w:val="002B1D0F"/>
    <w:rsid w:val="002B305B"/>
    <w:rsid w:val="002B3346"/>
    <w:rsid w:val="002B593E"/>
    <w:rsid w:val="002C02E7"/>
    <w:rsid w:val="002C12B8"/>
    <w:rsid w:val="002C12C1"/>
    <w:rsid w:val="002C3981"/>
    <w:rsid w:val="002C46A4"/>
    <w:rsid w:val="002C5E82"/>
    <w:rsid w:val="002C7065"/>
    <w:rsid w:val="002C7A46"/>
    <w:rsid w:val="002D1444"/>
    <w:rsid w:val="002D3979"/>
    <w:rsid w:val="002D3AD6"/>
    <w:rsid w:val="002D59EF"/>
    <w:rsid w:val="002D6933"/>
    <w:rsid w:val="002E10A6"/>
    <w:rsid w:val="002E3AE4"/>
    <w:rsid w:val="002E3D77"/>
    <w:rsid w:val="002E42E3"/>
    <w:rsid w:val="002E5203"/>
    <w:rsid w:val="002E62B8"/>
    <w:rsid w:val="002E6778"/>
    <w:rsid w:val="002E7158"/>
    <w:rsid w:val="002F361D"/>
    <w:rsid w:val="002F59F6"/>
    <w:rsid w:val="002F600E"/>
    <w:rsid w:val="002F6EBE"/>
    <w:rsid w:val="003002D5"/>
    <w:rsid w:val="003015EC"/>
    <w:rsid w:val="003017D8"/>
    <w:rsid w:val="00302CC7"/>
    <w:rsid w:val="003049B7"/>
    <w:rsid w:val="003049E2"/>
    <w:rsid w:val="00305681"/>
    <w:rsid w:val="0030582A"/>
    <w:rsid w:val="00306556"/>
    <w:rsid w:val="0030736E"/>
    <w:rsid w:val="0031084A"/>
    <w:rsid w:val="0031533D"/>
    <w:rsid w:val="00315AE4"/>
    <w:rsid w:val="00316EA0"/>
    <w:rsid w:val="00317102"/>
    <w:rsid w:val="0032012F"/>
    <w:rsid w:val="0032184D"/>
    <w:rsid w:val="00330D32"/>
    <w:rsid w:val="00332EE1"/>
    <w:rsid w:val="003351BA"/>
    <w:rsid w:val="0033584A"/>
    <w:rsid w:val="003361DB"/>
    <w:rsid w:val="00336248"/>
    <w:rsid w:val="0033660E"/>
    <w:rsid w:val="00343460"/>
    <w:rsid w:val="00345AA1"/>
    <w:rsid w:val="00345B5B"/>
    <w:rsid w:val="00346879"/>
    <w:rsid w:val="00351F8E"/>
    <w:rsid w:val="003531E9"/>
    <w:rsid w:val="00360562"/>
    <w:rsid w:val="00362A6C"/>
    <w:rsid w:val="003635DE"/>
    <w:rsid w:val="00364682"/>
    <w:rsid w:val="00364819"/>
    <w:rsid w:val="003650F9"/>
    <w:rsid w:val="00367C27"/>
    <w:rsid w:val="00377652"/>
    <w:rsid w:val="0038031F"/>
    <w:rsid w:val="003807BF"/>
    <w:rsid w:val="0038163B"/>
    <w:rsid w:val="0038182A"/>
    <w:rsid w:val="00382C19"/>
    <w:rsid w:val="0038579F"/>
    <w:rsid w:val="00395977"/>
    <w:rsid w:val="00397196"/>
    <w:rsid w:val="00397F0D"/>
    <w:rsid w:val="003A1194"/>
    <w:rsid w:val="003A11D6"/>
    <w:rsid w:val="003A2AA4"/>
    <w:rsid w:val="003A3F24"/>
    <w:rsid w:val="003A4714"/>
    <w:rsid w:val="003B0127"/>
    <w:rsid w:val="003B12C0"/>
    <w:rsid w:val="003B622D"/>
    <w:rsid w:val="003B6744"/>
    <w:rsid w:val="003B761F"/>
    <w:rsid w:val="003C1C5C"/>
    <w:rsid w:val="003C3616"/>
    <w:rsid w:val="003C556D"/>
    <w:rsid w:val="003C5A5C"/>
    <w:rsid w:val="003D0B84"/>
    <w:rsid w:val="003E2A13"/>
    <w:rsid w:val="003E2E19"/>
    <w:rsid w:val="003E5B27"/>
    <w:rsid w:val="003E5B91"/>
    <w:rsid w:val="003F23B3"/>
    <w:rsid w:val="003F40A6"/>
    <w:rsid w:val="003F5774"/>
    <w:rsid w:val="003F585A"/>
    <w:rsid w:val="00400A46"/>
    <w:rsid w:val="00401306"/>
    <w:rsid w:val="00401E5A"/>
    <w:rsid w:val="00402AE1"/>
    <w:rsid w:val="00403576"/>
    <w:rsid w:val="00406F5B"/>
    <w:rsid w:val="004071FD"/>
    <w:rsid w:val="00407858"/>
    <w:rsid w:val="00410A83"/>
    <w:rsid w:val="00410C9F"/>
    <w:rsid w:val="004128D7"/>
    <w:rsid w:val="00415BFD"/>
    <w:rsid w:val="00416A05"/>
    <w:rsid w:val="0042019B"/>
    <w:rsid w:val="00424276"/>
    <w:rsid w:val="004309E7"/>
    <w:rsid w:val="00432E11"/>
    <w:rsid w:val="00435AE6"/>
    <w:rsid w:val="00437A11"/>
    <w:rsid w:val="0044156C"/>
    <w:rsid w:val="00444392"/>
    <w:rsid w:val="00445E1E"/>
    <w:rsid w:val="00447669"/>
    <w:rsid w:val="00452189"/>
    <w:rsid w:val="00454B08"/>
    <w:rsid w:val="004558C8"/>
    <w:rsid w:val="004572C0"/>
    <w:rsid w:val="00462B05"/>
    <w:rsid w:val="0046327E"/>
    <w:rsid w:val="00464D62"/>
    <w:rsid w:val="0046737F"/>
    <w:rsid w:val="00467652"/>
    <w:rsid w:val="00471C47"/>
    <w:rsid w:val="0047386D"/>
    <w:rsid w:val="00475532"/>
    <w:rsid w:val="00475FA0"/>
    <w:rsid w:val="00480285"/>
    <w:rsid w:val="00483402"/>
    <w:rsid w:val="0048398F"/>
    <w:rsid w:val="00483E4B"/>
    <w:rsid w:val="0048542D"/>
    <w:rsid w:val="004904BF"/>
    <w:rsid w:val="0049258D"/>
    <w:rsid w:val="0049276E"/>
    <w:rsid w:val="00492996"/>
    <w:rsid w:val="00495EA1"/>
    <w:rsid w:val="00496DAF"/>
    <w:rsid w:val="004A1149"/>
    <w:rsid w:val="004A19C7"/>
    <w:rsid w:val="004A1EF9"/>
    <w:rsid w:val="004B3F47"/>
    <w:rsid w:val="004C070A"/>
    <w:rsid w:val="004C5AD2"/>
    <w:rsid w:val="004D011B"/>
    <w:rsid w:val="004D23AB"/>
    <w:rsid w:val="004E192D"/>
    <w:rsid w:val="004E4013"/>
    <w:rsid w:val="004E454A"/>
    <w:rsid w:val="004E6DA6"/>
    <w:rsid w:val="004F26A1"/>
    <w:rsid w:val="004F3645"/>
    <w:rsid w:val="004F3869"/>
    <w:rsid w:val="004F3BD0"/>
    <w:rsid w:val="004F4126"/>
    <w:rsid w:val="004F7033"/>
    <w:rsid w:val="004F7D00"/>
    <w:rsid w:val="004F7EA7"/>
    <w:rsid w:val="00504AFD"/>
    <w:rsid w:val="00510453"/>
    <w:rsid w:val="00511A7E"/>
    <w:rsid w:val="00513FC5"/>
    <w:rsid w:val="0051600C"/>
    <w:rsid w:val="00522009"/>
    <w:rsid w:val="005225AA"/>
    <w:rsid w:val="00522D32"/>
    <w:rsid w:val="005245A5"/>
    <w:rsid w:val="005246D0"/>
    <w:rsid w:val="005328AB"/>
    <w:rsid w:val="00532A70"/>
    <w:rsid w:val="00534B45"/>
    <w:rsid w:val="00537E26"/>
    <w:rsid w:val="00541367"/>
    <w:rsid w:val="0054138C"/>
    <w:rsid w:val="00545304"/>
    <w:rsid w:val="00551932"/>
    <w:rsid w:val="005527EC"/>
    <w:rsid w:val="005535E6"/>
    <w:rsid w:val="0055501A"/>
    <w:rsid w:val="00555338"/>
    <w:rsid w:val="005553A6"/>
    <w:rsid w:val="00555B9B"/>
    <w:rsid w:val="00561008"/>
    <w:rsid w:val="00566477"/>
    <w:rsid w:val="00566955"/>
    <w:rsid w:val="00566DB7"/>
    <w:rsid w:val="0057149B"/>
    <w:rsid w:val="0057210C"/>
    <w:rsid w:val="005729C1"/>
    <w:rsid w:val="00581216"/>
    <w:rsid w:val="00585764"/>
    <w:rsid w:val="00585C74"/>
    <w:rsid w:val="0058772B"/>
    <w:rsid w:val="00587EEF"/>
    <w:rsid w:val="00590DCB"/>
    <w:rsid w:val="00594D08"/>
    <w:rsid w:val="00595966"/>
    <w:rsid w:val="0059657E"/>
    <w:rsid w:val="005A2D37"/>
    <w:rsid w:val="005A4F5E"/>
    <w:rsid w:val="005A6675"/>
    <w:rsid w:val="005A6AE2"/>
    <w:rsid w:val="005B2896"/>
    <w:rsid w:val="005B3C59"/>
    <w:rsid w:val="005B5FC3"/>
    <w:rsid w:val="005B7130"/>
    <w:rsid w:val="005B7B59"/>
    <w:rsid w:val="005C0595"/>
    <w:rsid w:val="005C0DC3"/>
    <w:rsid w:val="005C324B"/>
    <w:rsid w:val="005C7C3D"/>
    <w:rsid w:val="005D19C9"/>
    <w:rsid w:val="005D2029"/>
    <w:rsid w:val="005D37EB"/>
    <w:rsid w:val="005D5929"/>
    <w:rsid w:val="005D5BA6"/>
    <w:rsid w:val="005E06F6"/>
    <w:rsid w:val="005E1225"/>
    <w:rsid w:val="005E4B40"/>
    <w:rsid w:val="005F145F"/>
    <w:rsid w:val="005F1480"/>
    <w:rsid w:val="005F221D"/>
    <w:rsid w:val="005F22A0"/>
    <w:rsid w:val="005F249B"/>
    <w:rsid w:val="005F3D9F"/>
    <w:rsid w:val="00600F8D"/>
    <w:rsid w:val="00604F01"/>
    <w:rsid w:val="00605530"/>
    <w:rsid w:val="006056B7"/>
    <w:rsid w:val="00613ECC"/>
    <w:rsid w:val="00614122"/>
    <w:rsid w:val="006164DF"/>
    <w:rsid w:val="00623613"/>
    <w:rsid w:val="00624F7B"/>
    <w:rsid w:val="00626F0C"/>
    <w:rsid w:val="006270EA"/>
    <w:rsid w:val="00630E5C"/>
    <w:rsid w:val="00632E62"/>
    <w:rsid w:val="00632EC5"/>
    <w:rsid w:val="006349A8"/>
    <w:rsid w:val="006351A0"/>
    <w:rsid w:val="00635DB7"/>
    <w:rsid w:val="00636A55"/>
    <w:rsid w:val="00641596"/>
    <w:rsid w:val="00643608"/>
    <w:rsid w:val="006439D6"/>
    <w:rsid w:val="00643D96"/>
    <w:rsid w:val="00647D78"/>
    <w:rsid w:val="00647F27"/>
    <w:rsid w:val="006518AB"/>
    <w:rsid w:val="006520A7"/>
    <w:rsid w:val="006536AE"/>
    <w:rsid w:val="00656221"/>
    <w:rsid w:val="00662895"/>
    <w:rsid w:val="0066366A"/>
    <w:rsid w:val="00665771"/>
    <w:rsid w:val="00666B1B"/>
    <w:rsid w:val="00667400"/>
    <w:rsid w:val="00670116"/>
    <w:rsid w:val="00670227"/>
    <w:rsid w:val="00676551"/>
    <w:rsid w:val="006855F7"/>
    <w:rsid w:val="00686793"/>
    <w:rsid w:val="00687BD7"/>
    <w:rsid w:val="00690104"/>
    <w:rsid w:val="0069080C"/>
    <w:rsid w:val="00692692"/>
    <w:rsid w:val="0069647B"/>
    <w:rsid w:val="006A174C"/>
    <w:rsid w:val="006A209D"/>
    <w:rsid w:val="006A56ED"/>
    <w:rsid w:val="006A5BFF"/>
    <w:rsid w:val="006A5F5D"/>
    <w:rsid w:val="006A5FEE"/>
    <w:rsid w:val="006A658A"/>
    <w:rsid w:val="006A7D34"/>
    <w:rsid w:val="006B11B9"/>
    <w:rsid w:val="006B540E"/>
    <w:rsid w:val="006B64D3"/>
    <w:rsid w:val="006C0C4F"/>
    <w:rsid w:val="006C2A69"/>
    <w:rsid w:val="006C31E1"/>
    <w:rsid w:val="006C4A76"/>
    <w:rsid w:val="006D14C6"/>
    <w:rsid w:val="006D25E2"/>
    <w:rsid w:val="006D4B04"/>
    <w:rsid w:val="006D61D2"/>
    <w:rsid w:val="006D6A9B"/>
    <w:rsid w:val="006E1F73"/>
    <w:rsid w:val="006E475C"/>
    <w:rsid w:val="006E6445"/>
    <w:rsid w:val="006E6C3E"/>
    <w:rsid w:val="006F1021"/>
    <w:rsid w:val="006F5728"/>
    <w:rsid w:val="006F5D1A"/>
    <w:rsid w:val="006F7F0B"/>
    <w:rsid w:val="00704A3D"/>
    <w:rsid w:val="007051C6"/>
    <w:rsid w:val="007128B9"/>
    <w:rsid w:val="00721590"/>
    <w:rsid w:val="00722640"/>
    <w:rsid w:val="00730CA4"/>
    <w:rsid w:val="00731D51"/>
    <w:rsid w:val="007323C9"/>
    <w:rsid w:val="00734C47"/>
    <w:rsid w:val="007400E3"/>
    <w:rsid w:val="007420A4"/>
    <w:rsid w:val="00742643"/>
    <w:rsid w:val="00745341"/>
    <w:rsid w:val="00746BCD"/>
    <w:rsid w:val="00746F9D"/>
    <w:rsid w:val="0074749F"/>
    <w:rsid w:val="00747652"/>
    <w:rsid w:val="00747EB2"/>
    <w:rsid w:val="007511A3"/>
    <w:rsid w:val="00751814"/>
    <w:rsid w:val="007531DC"/>
    <w:rsid w:val="00755323"/>
    <w:rsid w:val="00757266"/>
    <w:rsid w:val="00765CE4"/>
    <w:rsid w:val="00767C98"/>
    <w:rsid w:val="007729F1"/>
    <w:rsid w:val="00774B2F"/>
    <w:rsid w:val="007752FC"/>
    <w:rsid w:val="007755C1"/>
    <w:rsid w:val="007801C4"/>
    <w:rsid w:val="00781881"/>
    <w:rsid w:val="00783D2F"/>
    <w:rsid w:val="00784F20"/>
    <w:rsid w:val="007859B1"/>
    <w:rsid w:val="007863BD"/>
    <w:rsid w:val="007875AD"/>
    <w:rsid w:val="007902E6"/>
    <w:rsid w:val="007906A7"/>
    <w:rsid w:val="00792516"/>
    <w:rsid w:val="00795527"/>
    <w:rsid w:val="007963EA"/>
    <w:rsid w:val="007A1AFB"/>
    <w:rsid w:val="007A2DD8"/>
    <w:rsid w:val="007A40E0"/>
    <w:rsid w:val="007A4262"/>
    <w:rsid w:val="007A7E5F"/>
    <w:rsid w:val="007B475B"/>
    <w:rsid w:val="007C148F"/>
    <w:rsid w:val="007C3076"/>
    <w:rsid w:val="007C33FC"/>
    <w:rsid w:val="007C569C"/>
    <w:rsid w:val="007D1758"/>
    <w:rsid w:val="007D20AB"/>
    <w:rsid w:val="007D31F9"/>
    <w:rsid w:val="007D44CB"/>
    <w:rsid w:val="007D5534"/>
    <w:rsid w:val="007D5B62"/>
    <w:rsid w:val="007D5F54"/>
    <w:rsid w:val="007D6583"/>
    <w:rsid w:val="007D76D2"/>
    <w:rsid w:val="007E06C6"/>
    <w:rsid w:val="007E0818"/>
    <w:rsid w:val="007E0E1A"/>
    <w:rsid w:val="007E1C7C"/>
    <w:rsid w:val="007E6F85"/>
    <w:rsid w:val="007F29D5"/>
    <w:rsid w:val="007F3133"/>
    <w:rsid w:val="007F36F4"/>
    <w:rsid w:val="007F3999"/>
    <w:rsid w:val="007F429F"/>
    <w:rsid w:val="007F4F42"/>
    <w:rsid w:val="007F65E3"/>
    <w:rsid w:val="007F696B"/>
    <w:rsid w:val="0080040D"/>
    <w:rsid w:val="00800ACD"/>
    <w:rsid w:val="00810A09"/>
    <w:rsid w:val="00814EE7"/>
    <w:rsid w:val="00817AD1"/>
    <w:rsid w:val="008212E7"/>
    <w:rsid w:val="00822034"/>
    <w:rsid w:val="00822BF4"/>
    <w:rsid w:val="00823012"/>
    <w:rsid w:val="00825EC0"/>
    <w:rsid w:val="00826881"/>
    <w:rsid w:val="0082727B"/>
    <w:rsid w:val="0083009C"/>
    <w:rsid w:val="008320F2"/>
    <w:rsid w:val="00836542"/>
    <w:rsid w:val="00841364"/>
    <w:rsid w:val="0084202C"/>
    <w:rsid w:val="008432A9"/>
    <w:rsid w:val="0084364E"/>
    <w:rsid w:val="00845745"/>
    <w:rsid w:val="00855AC3"/>
    <w:rsid w:val="0085696D"/>
    <w:rsid w:val="008579A4"/>
    <w:rsid w:val="008603EA"/>
    <w:rsid w:val="00861DEF"/>
    <w:rsid w:val="008636BE"/>
    <w:rsid w:val="00866130"/>
    <w:rsid w:val="0086681C"/>
    <w:rsid w:val="00870A33"/>
    <w:rsid w:val="00870BBE"/>
    <w:rsid w:val="00871ECE"/>
    <w:rsid w:val="00876623"/>
    <w:rsid w:val="00876D23"/>
    <w:rsid w:val="0088337A"/>
    <w:rsid w:val="008836E6"/>
    <w:rsid w:val="008842E7"/>
    <w:rsid w:val="00884ADC"/>
    <w:rsid w:val="00891344"/>
    <w:rsid w:val="008940D5"/>
    <w:rsid w:val="0089612B"/>
    <w:rsid w:val="008A15B0"/>
    <w:rsid w:val="008A2610"/>
    <w:rsid w:val="008B2CF3"/>
    <w:rsid w:val="008B2D4D"/>
    <w:rsid w:val="008B36D1"/>
    <w:rsid w:val="008B3B14"/>
    <w:rsid w:val="008B3BA0"/>
    <w:rsid w:val="008B515E"/>
    <w:rsid w:val="008B74DF"/>
    <w:rsid w:val="008C040E"/>
    <w:rsid w:val="008C08E2"/>
    <w:rsid w:val="008C0C56"/>
    <w:rsid w:val="008C13AE"/>
    <w:rsid w:val="008C324D"/>
    <w:rsid w:val="008C378A"/>
    <w:rsid w:val="008C68F9"/>
    <w:rsid w:val="008C7174"/>
    <w:rsid w:val="008D023F"/>
    <w:rsid w:val="008D0DE8"/>
    <w:rsid w:val="008D2454"/>
    <w:rsid w:val="008D2BF6"/>
    <w:rsid w:val="008D66C8"/>
    <w:rsid w:val="008E0658"/>
    <w:rsid w:val="008E2B73"/>
    <w:rsid w:val="008E49E5"/>
    <w:rsid w:val="008E4B14"/>
    <w:rsid w:val="008F0082"/>
    <w:rsid w:val="008F0FE5"/>
    <w:rsid w:val="008F126C"/>
    <w:rsid w:val="008F1CA4"/>
    <w:rsid w:val="008F580D"/>
    <w:rsid w:val="008F5C39"/>
    <w:rsid w:val="0090119A"/>
    <w:rsid w:val="00901E78"/>
    <w:rsid w:val="009038A5"/>
    <w:rsid w:val="009070D8"/>
    <w:rsid w:val="00911F6C"/>
    <w:rsid w:val="00913FCB"/>
    <w:rsid w:val="0091452B"/>
    <w:rsid w:val="00914B1F"/>
    <w:rsid w:val="00914C90"/>
    <w:rsid w:val="009167F6"/>
    <w:rsid w:val="00916840"/>
    <w:rsid w:val="00916F7C"/>
    <w:rsid w:val="00920FDE"/>
    <w:rsid w:val="00923D39"/>
    <w:rsid w:val="00930FE3"/>
    <w:rsid w:val="00932A4B"/>
    <w:rsid w:val="0093347E"/>
    <w:rsid w:val="009355E0"/>
    <w:rsid w:val="009373EA"/>
    <w:rsid w:val="00940EE6"/>
    <w:rsid w:val="00942420"/>
    <w:rsid w:val="0094439F"/>
    <w:rsid w:val="009463D4"/>
    <w:rsid w:val="0095579C"/>
    <w:rsid w:val="00957AD8"/>
    <w:rsid w:val="00963452"/>
    <w:rsid w:val="009648D5"/>
    <w:rsid w:val="00965FE7"/>
    <w:rsid w:val="009715E0"/>
    <w:rsid w:val="009733FE"/>
    <w:rsid w:val="0097568D"/>
    <w:rsid w:val="009801AF"/>
    <w:rsid w:val="00981EED"/>
    <w:rsid w:val="00982295"/>
    <w:rsid w:val="00982CA6"/>
    <w:rsid w:val="00983A89"/>
    <w:rsid w:val="00984874"/>
    <w:rsid w:val="00984D9C"/>
    <w:rsid w:val="00984E97"/>
    <w:rsid w:val="00985026"/>
    <w:rsid w:val="00985B44"/>
    <w:rsid w:val="00986D29"/>
    <w:rsid w:val="009902F3"/>
    <w:rsid w:val="009927B0"/>
    <w:rsid w:val="00992831"/>
    <w:rsid w:val="00994FBD"/>
    <w:rsid w:val="00997906"/>
    <w:rsid w:val="009A242A"/>
    <w:rsid w:val="009A49DD"/>
    <w:rsid w:val="009A6E3C"/>
    <w:rsid w:val="009A74D7"/>
    <w:rsid w:val="009B019A"/>
    <w:rsid w:val="009B46C0"/>
    <w:rsid w:val="009B4E91"/>
    <w:rsid w:val="009B77AE"/>
    <w:rsid w:val="009C13E9"/>
    <w:rsid w:val="009C50C8"/>
    <w:rsid w:val="009C5C56"/>
    <w:rsid w:val="009C71A4"/>
    <w:rsid w:val="009D0577"/>
    <w:rsid w:val="009D05E9"/>
    <w:rsid w:val="009D2B59"/>
    <w:rsid w:val="009D564D"/>
    <w:rsid w:val="009D6647"/>
    <w:rsid w:val="009E09AD"/>
    <w:rsid w:val="009E1390"/>
    <w:rsid w:val="009E13BE"/>
    <w:rsid w:val="009E2C6E"/>
    <w:rsid w:val="009F097F"/>
    <w:rsid w:val="009F2EB8"/>
    <w:rsid w:val="009F619D"/>
    <w:rsid w:val="009F7E49"/>
    <w:rsid w:val="00A00F35"/>
    <w:rsid w:val="00A05349"/>
    <w:rsid w:val="00A06720"/>
    <w:rsid w:val="00A13972"/>
    <w:rsid w:val="00A208B7"/>
    <w:rsid w:val="00A23012"/>
    <w:rsid w:val="00A234BD"/>
    <w:rsid w:val="00A2407B"/>
    <w:rsid w:val="00A26B13"/>
    <w:rsid w:val="00A27067"/>
    <w:rsid w:val="00A308A0"/>
    <w:rsid w:val="00A31F11"/>
    <w:rsid w:val="00A3240E"/>
    <w:rsid w:val="00A32C2F"/>
    <w:rsid w:val="00A34F56"/>
    <w:rsid w:val="00A351CB"/>
    <w:rsid w:val="00A35AAD"/>
    <w:rsid w:val="00A362AA"/>
    <w:rsid w:val="00A37A07"/>
    <w:rsid w:val="00A41AC1"/>
    <w:rsid w:val="00A4269A"/>
    <w:rsid w:val="00A47580"/>
    <w:rsid w:val="00A52108"/>
    <w:rsid w:val="00A53268"/>
    <w:rsid w:val="00A54A6C"/>
    <w:rsid w:val="00A55715"/>
    <w:rsid w:val="00A5658B"/>
    <w:rsid w:val="00A6002E"/>
    <w:rsid w:val="00A60943"/>
    <w:rsid w:val="00A618CE"/>
    <w:rsid w:val="00A61A72"/>
    <w:rsid w:val="00A625BB"/>
    <w:rsid w:val="00A6269F"/>
    <w:rsid w:val="00A629BE"/>
    <w:rsid w:val="00A62DBE"/>
    <w:rsid w:val="00A72738"/>
    <w:rsid w:val="00A768E1"/>
    <w:rsid w:val="00A80ABB"/>
    <w:rsid w:val="00A8263D"/>
    <w:rsid w:val="00A82E3D"/>
    <w:rsid w:val="00A82E87"/>
    <w:rsid w:val="00A838A4"/>
    <w:rsid w:val="00A83CF0"/>
    <w:rsid w:val="00A85211"/>
    <w:rsid w:val="00A86C36"/>
    <w:rsid w:val="00A90760"/>
    <w:rsid w:val="00A9206A"/>
    <w:rsid w:val="00A924CC"/>
    <w:rsid w:val="00A927E6"/>
    <w:rsid w:val="00A94151"/>
    <w:rsid w:val="00A967B7"/>
    <w:rsid w:val="00AA01AD"/>
    <w:rsid w:val="00AA1050"/>
    <w:rsid w:val="00AA1785"/>
    <w:rsid w:val="00AA4F6F"/>
    <w:rsid w:val="00AA60E2"/>
    <w:rsid w:val="00AA6F64"/>
    <w:rsid w:val="00AA7720"/>
    <w:rsid w:val="00AB4466"/>
    <w:rsid w:val="00AB4C19"/>
    <w:rsid w:val="00AB6126"/>
    <w:rsid w:val="00AB72A6"/>
    <w:rsid w:val="00AB7399"/>
    <w:rsid w:val="00AC0018"/>
    <w:rsid w:val="00AC08D6"/>
    <w:rsid w:val="00AC5DA0"/>
    <w:rsid w:val="00AC5E38"/>
    <w:rsid w:val="00AC6FA5"/>
    <w:rsid w:val="00AC7861"/>
    <w:rsid w:val="00AC7E63"/>
    <w:rsid w:val="00AD430B"/>
    <w:rsid w:val="00AE0C83"/>
    <w:rsid w:val="00AE0CF6"/>
    <w:rsid w:val="00AE4CF2"/>
    <w:rsid w:val="00AE70BB"/>
    <w:rsid w:val="00AE7890"/>
    <w:rsid w:val="00AE791D"/>
    <w:rsid w:val="00AF3C07"/>
    <w:rsid w:val="00B0014A"/>
    <w:rsid w:val="00B0081D"/>
    <w:rsid w:val="00B02C59"/>
    <w:rsid w:val="00B030CF"/>
    <w:rsid w:val="00B11232"/>
    <w:rsid w:val="00B17561"/>
    <w:rsid w:val="00B17DC4"/>
    <w:rsid w:val="00B305CA"/>
    <w:rsid w:val="00B32AF3"/>
    <w:rsid w:val="00B353C6"/>
    <w:rsid w:val="00B35F18"/>
    <w:rsid w:val="00B377D8"/>
    <w:rsid w:val="00B424C3"/>
    <w:rsid w:val="00B43582"/>
    <w:rsid w:val="00B45454"/>
    <w:rsid w:val="00B455DE"/>
    <w:rsid w:val="00B45B65"/>
    <w:rsid w:val="00B4681F"/>
    <w:rsid w:val="00B4682A"/>
    <w:rsid w:val="00B46D8C"/>
    <w:rsid w:val="00B47E2D"/>
    <w:rsid w:val="00B52FA4"/>
    <w:rsid w:val="00B552C8"/>
    <w:rsid w:val="00B5595F"/>
    <w:rsid w:val="00B562BC"/>
    <w:rsid w:val="00B613AD"/>
    <w:rsid w:val="00B6148F"/>
    <w:rsid w:val="00B62EB7"/>
    <w:rsid w:val="00B64815"/>
    <w:rsid w:val="00B6694D"/>
    <w:rsid w:val="00B670CA"/>
    <w:rsid w:val="00B71844"/>
    <w:rsid w:val="00B72945"/>
    <w:rsid w:val="00B75B69"/>
    <w:rsid w:val="00B76AB1"/>
    <w:rsid w:val="00B77919"/>
    <w:rsid w:val="00B80AEB"/>
    <w:rsid w:val="00B81455"/>
    <w:rsid w:val="00B817F8"/>
    <w:rsid w:val="00B82226"/>
    <w:rsid w:val="00B82470"/>
    <w:rsid w:val="00B859EA"/>
    <w:rsid w:val="00B8654C"/>
    <w:rsid w:val="00B867B0"/>
    <w:rsid w:val="00B92FCB"/>
    <w:rsid w:val="00B95DC9"/>
    <w:rsid w:val="00B97994"/>
    <w:rsid w:val="00BA2D9F"/>
    <w:rsid w:val="00BA32B5"/>
    <w:rsid w:val="00BA4AAF"/>
    <w:rsid w:val="00BA683A"/>
    <w:rsid w:val="00BB137E"/>
    <w:rsid w:val="00BB1D13"/>
    <w:rsid w:val="00BB338C"/>
    <w:rsid w:val="00BB470C"/>
    <w:rsid w:val="00BB484B"/>
    <w:rsid w:val="00BB6759"/>
    <w:rsid w:val="00BC5D17"/>
    <w:rsid w:val="00BC695B"/>
    <w:rsid w:val="00BC72F4"/>
    <w:rsid w:val="00BD2AFC"/>
    <w:rsid w:val="00BD4F5C"/>
    <w:rsid w:val="00BD7FAF"/>
    <w:rsid w:val="00BE138D"/>
    <w:rsid w:val="00BE1E13"/>
    <w:rsid w:val="00BE2457"/>
    <w:rsid w:val="00BE2F74"/>
    <w:rsid w:val="00BE78EF"/>
    <w:rsid w:val="00BF1571"/>
    <w:rsid w:val="00BF3CFF"/>
    <w:rsid w:val="00BF65E6"/>
    <w:rsid w:val="00C005A7"/>
    <w:rsid w:val="00C02C2D"/>
    <w:rsid w:val="00C03E63"/>
    <w:rsid w:val="00C06C17"/>
    <w:rsid w:val="00C0746F"/>
    <w:rsid w:val="00C13C12"/>
    <w:rsid w:val="00C166F1"/>
    <w:rsid w:val="00C224DF"/>
    <w:rsid w:val="00C23A9E"/>
    <w:rsid w:val="00C24C41"/>
    <w:rsid w:val="00C26FEC"/>
    <w:rsid w:val="00C27875"/>
    <w:rsid w:val="00C33B93"/>
    <w:rsid w:val="00C3442C"/>
    <w:rsid w:val="00C34E21"/>
    <w:rsid w:val="00C36DAF"/>
    <w:rsid w:val="00C36EE4"/>
    <w:rsid w:val="00C37D15"/>
    <w:rsid w:val="00C42D5F"/>
    <w:rsid w:val="00C44F5E"/>
    <w:rsid w:val="00C46C35"/>
    <w:rsid w:val="00C4732F"/>
    <w:rsid w:val="00C47E7E"/>
    <w:rsid w:val="00C52002"/>
    <w:rsid w:val="00C54016"/>
    <w:rsid w:val="00C56581"/>
    <w:rsid w:val="00C62D89"/>
    <w:rsid w:val="00C63CD3"/>
    <w:rsid w:val="00C64F67"/>
    <w:rsid w:val="00C67276"/>
    <w:rsid w:val="00C7149E"/>
    <w:rsid w:val="00C730A0"/>
    <w:rsid w:val="00C7538A"/>
    <w:rsid w:val="00C77CD6"/>
    <w:rsid w:val="00C77F44"/>
    <w:rsid w:val="00C81BAC"/>
    <w:rsid w:val="00C82AD0"/>
    <w:rsid w:val="00C831AE"/>
    <w:rsid w:val="00C83E78"/>
    <w:rsid w:val="00C86B59"/>
    <w:rsid w:val="00C87FF3"/>
    <w:rsid w:val="00C92117"/>
    <w:rsid w:val="00C92365"/>
    <w:rsid w:val="00C93DCE"/>
    <w:rsid w:val="00C95E67"/>
    <w:rsid w:val="00CA02F5"/>
    <w:rsid w:val="00CA1333"/>
    <w:rsid w:val="00CA1422"/>
    <w:rsid w:val="00CA21A5"/>
    <w:rsid w:val="00CA3E1A"/>
    <w:rsid w:val="00CA41D1"/>
    <w:rsid w:val="00CA558B"/>
    <w:rsid w:val="00CB474D"/>
    <w:rsid w:val="00CC71E8"/>
    <w:rsid w:val="00CC740F"/>
    <w:rsid w:val="00CD245D"/>
    <w:rsid w:val="00CD600A"/>
    <w:rsid w:val="00CD6024"/>
    <w:rsid w:val="00CE39EC"/>
    <w:rsid w:val="00CE49C6"/>
    <w:rsid w:val="00CF2BF1"/>
    <w:rsid w:val="00CF31AF"/>
    <w:rsid w:val="00CF3C4C"/>
    <w:rsid w:val="00CF5508"/>
    <w:rsid w:val="00CF5A3C"/>
    <w:rsid w:val="00D00414"/>
    <w:rsid w:val="00D01AF2"/>
    <w:rsid w:val="00D026DC"/>
    <w:rsid w:val="00D104EF"/>
    <w:rsid w:val="00D11A24"/>
    <w:rsid w:val="00D13A89"/>
    <w:rsid w:val="00D15D94"/>
    <w:rsid w:val="00D173FB"/>
    <w:rsid w:val="00D24085"/>
    <w:rsid w:val="00D308A5"/>
    <w:rsid w:val="00D339C8"/>
    <w:rsid w:val="00D33A10"/>
    <w:rsid w:val="00D34533"/>
    <w:rsid w:val="00D3563F"/>
    <w:rsid w:val="00D35ADB"/>
    <w:rsid w:val="00D366A9"/>
    <w:rsid w:val="00D374BB"/>
    <w:rsid w:val="00D37667"/>
    <w:rsid w:val="00D42482"/>
    <w:rsid w:val="00D426F1"/>
    <w:rsid w:val="00D5022C"/>
    <w:rsid w:val="00D549D5"/>
    <w:rsid w:val="00D603EA"/>
    <w:rsid w:val="00D6160A"/>
    <w:rsid w:val="00D63207"/>
    <w:rsid w:val="00D639DD"/>
    <w:rsid w:val="00D6457C"/>
    <w:rsid w:val="00D654AB"/>
    <w:rsid w:val="00D67544"/>
    <w:rsid w:val="00D72FAD"/>
    <w:rsid w:val="00D74DA7"/>
    <w:rsid w:val="00D75287"/>
    <w:rsid w:val="00D75AA7"/>
    <w:rsid w:val="00D76723"/>
    <w:rsid w:val="00D77535"/>
    <w:rsid w:val="00D77DF4"/>
    <w:rsid w:val="00D82239"/>
    <w:rsid w:val="00D82FF8"/>
    <w:rsid w:val="00D83487"/>
    <w:rsid w:val="00D8645E"/>
    <w:rsid w:val="00D95EEF"/>
    <w:rsid w:val="00DA3972"/>
    <w:rsid w:val="00DA3EC2"/>
    <w:rsid w:val="00DA48CA"/>
    <w:rsid w:val="00DA4BA4"/>
    <w:rsid w:val="00DB1407"/>
    <w:rsid w:val="00DB2551"/>
    <w:rsid w:val="00DB405F"/>
    <w:rsid w:val="00DB420C"/>
    <w:rsid w:val="00DB5E4A"/>
    <w:rsid w:val="00DC241A"/>
    <w:rsid w:val="00DC2F83"/>
    <w:rsid w:val="00DC60DA"/>
    <w:rsid w:val="00DC6C66"/>
    <w:rsid w:val="00DC73FF"/>
    <w:rsid w:val="00DD1D54"/>
    <w:rsid w:val="00DD25DA"/>
    <w:rsid w:val="00DD2F0A"/>
    <w:rsid w:val="00DD5D69"/>
    <w:rsid w:val="00DD6A7B"/>
    <w:rsid w:val="00DD70C0"/>
    <w:rsid w:val="00DD7B10"/>
    <w:rsid w:val="00DE26C1"/>
    <w:rsid w:val="00DE2F4F"/>
    <w:rsid w:val="00DE3189"/>
    <w:rsid w:val="00DE35F2"/>
    <w:rsid w:val="00DE3DFF"/>
    <w:rsid w:val="00DF11F0"/>
    <w:rsid w:val="00DF4CC4"/>
    <w:rsid w:val="00DF5D64"/>
    <w:rsid w:val="00E01784"/>
    <w:rsid w:val="00E0738A"/>
    <w:rsid w:val="00E14A3F"/>
    <w:rsid w:val="00E154CA"/>
    <w:rsid w:val="00E20E0B"/>
    <w:rsid w:val="00E225E3"/>
    <w:rsid w:val="00E27C12"/>
    <w:rsid w:val="00E305F7"/>
    <w:rsid w:val="00E326CF"/>
    <w:rsid w:val="00E3280C"/>
    <w:rsid w:val="00E32BDE"/>
    <w:rsid w:val="00E35D8E"/>
    <w:rsid w:val="00E4495B"/>
    <w:rsid w:val="00E46CCC"/>
    <w:rsid w:val="00E52B97"/>
    <w:rsid w:val="00E52D7D"/>
    <w:rsid w:val="00E53B6C"/>
    <w:rsid w:val="00E547E0"/>
    <w:rsid w:val="00E55D04"/>
    <w:rsid w:val="00E5616B"/>
    <w:rsid w:val="00E6301C"/>
    <w:rsid w:val="00E63E2B"/>
    <w:rsid w:val="00E644B3"/>
    <w:rsid w:val="00E64D68"/>
    <w:rsid w:val="00E65468"/>
    <w:rsid w:val="00E719A3"/>
    <w:rsid w:val="00E72A9D"/>
    <w:rsid w:val="00E74035"/>
    <w:rsid w:val="00E777E7"/>
    <w:rsid w:val="00E77A55"/>
    <w:rsid w:val="00E84CC2"/>
    <w:rsid w:val="00E8599A"/>
    <w:rsid w:val="00E935BE"/>
    <w:rsid w:val="00E94462"/>
    <w:rsid w:val="00EA6EEF"/>
    <w:rsid w:val="00EB0DE8"/>
    <w:rsid w:val="00EB131B"/>
    <w:rsid w:val="00EB1F13"/>
    <w:rsid w:val="00EB2003"/>
    <w:rsid w:val="00EB2B1C"/>
    <w:rsid w:val="00EB407F"/>
    <w:rsid w:val="00EB5FD5"/>
    <w:rsid w:val="00EB6088"/>
    <w:rsid w:val="00EC1391"/>
    <w:rsid w:val="00EC19E7"/>
    <w:rsid w:val="00EC22B0"/>
    <w:rsid w:val="00EC3613"/>
    <w:rsid w:val="00EC64AE"/>
    <w:rsid w:val="00ED131D"/>
    <w:rsid w:val="00ED279A"/>
    <w:rsid w:val="00ED3971"/>
    <w:rsid w:val="00ED3FE9"/>
    <w:rsid w:val="00ED48F9"/>
    <w:rsid w:val="00ED6C4A"/>
    <w:rsid w:val="00EE2774"/>
    <w:rsid w:val="00EE40A1"/>
    <w:rsid w:val="00EE41FA"/>
    <w:rsid w:val="00EE4B21"/>
    <w:rsid w:val="00EE69E5"/>
    <w:rsid w:val="00EE7300"/>
    <w:rsid w:val="00EF00DF"/>
    <w:rsid w:val="00EF5A55"/>
    <w:rsid w:val="00EF77A5"/>
    <w:rsid w:val="00F00F06"/>
    <w:rsid w:val="00F02739"/>
    <w:rsid w:val="00F04225"/>
    <w:rsid w:val="00F04492"/>
    <w:rsid w:val="00F06B7C"/>
    <w:rsid w:val="00F151D0"/>
    <w:rsid w:val="00F21E85"/>
    <w:rsid w:val="00F224ED"/>
    <w:rsid w:val="00F22518"/>
    <w:rsid w:val="00F23EB3"/>
    <w:rsid w:val="00F25749"/>
    <w:rsid w:val="00F333BF"/>
    <w:rsid w:val="00F33850"/>
    <w:rsid w:val="00F34068"/>
    <w:rsid w:val="00F34E89"/>
    <w:rsid w:val="00F3653F"/>
    <w:rsid w:val="00F45052"/>
    <w:rsid w:val="00F46EE0"/>
    <w:rsid w:val="00F47389"/>
    <w:rsid w:val="00F50371"/>
    <w:rsid w:val="00F612BB"/>
    <w:rsid w:val="00F65520"/>
    <w:rsid w:val="00F66790"/>
    <w:rsid w:val="00F73CB5"/>
    <w:rsid w:val="00F73D9D"/>
    <w:rsid w:val="00F73EE5"/>
    <w:rsid w:val="00F74E9E"/>
    <w:rsid w:val="00F75FF4"/>
    <w:rsid w:val="00F819F2"/>
    <w:rsid w:val="00F81C94"/>
    <w:rsid w:val="00F83401"/>
    <w:rsid w:val="00F85545"/>
    <w:rsid w:val="00F864C5"/>
    <w:rsid w:val="00F86B50"/>
    <w:rsid w:val="00F878CE"/>
    <w:rsid w:val="00F90478"/>
    <w:rsid w:val="00F90BFB"/>
    <w:rsid w:val="00F948C1"/>
    <w:rsid w:val="00F955BA"/>
    <w:rsid w:val="00FA0FE9"/>
    <w:rsid w:val="00FA2E85"/>
    <w:rsid w:val="00FA2F0E"/>
    <w:rsid w:val="00FA398B"/>
    <w:rsid w:val="00FB04D3"/>
    <w:rsid w:val="00FB0A26"/>
    <w:rsid w:val="00FB12B2"/>
    <w:rsid w:val="00FB2367"/>
    <w:rsid w:val="00FB51D6"/>
    <w:rsid w:val="00FB539B"/>
    <w:rsid w:val="00FC34F9"/>
    <w:rsid w:val="00FC39F5"/>
    <w:rsid w:val="00FC4162"/>
    <w:rsid w:val="00FD1868"/>
    <w:rsid w:val="00FD18CB"/>
    <w:rsid w:val="00FD18D8"/>
    <w:rsid w:val="00FD28AA"/>
    <w:rsid w:val="00FD3F5E"/>
    <w:rsid w:val="00FD5CF8"/>
    <w:rsid w:val="00FD7733"/>
    <w:rsid w:val="00FE1569"/>
    <w:rsid w:val="00FE4DA6"/>
    <w:rsid w:val="00FE6941"/>
    <w:rsid w:val="00FF1372"/>
    <w:rsid w:val="00FF19DE"/>
    <w:rsid w:val="00FF5045"/>
    <w:rsid w:val="00FF5135"/>
    <w:rsid w:val="00FF6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AACD"/>
  <w15:docId w15:val="{A0774EE3-046C-4128-AE3A-343EEB90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47B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A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262"/>
    <w:rPr>
      <w:rFonts w:ascii="Tahoma" w:hAnsi="Tahoma" w:cs="Tahoma"/>
      <w:sz w:val="16"/>
      <w:szCs w:val="16"/>
    </w:rPr>
  </w:style>
  <w:style w:type="paragraph" w:styleId="ListParagraph">
    <w:name w:val="List Paragraph"/>
    <w:basedOn w:val="Normal"/>
    <w:uiPriority w:val="34"/>
    <w:qFormat/>
    <w:rsid w:val="007A4262"/>
    <w:pPr>
      <w:ind w:left="720"/>
      <w:contextualSpacing/>
    </w:pPr>
  </w:style>
  <w:style w:type="paragraph" w:styleId="Header">
    <w:name w:val="header"/>
    <w:basedOn w:val="Normal"/>
    <w:link w:val="HeaderChar"/>
    <w:uiPriority w:val="99"/>
    <w:unhideWhenUsed/>
    <w:rsid w:val="0034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A1"/>
  </w:style>
  <w:style w:type="paragraph" w:styleId="Footer">
    <w:name w:val="footer"/>
    <w:basedOn w:val="Normal"/>
    <w:link w:val="FooterChar"/>
    <w:uiPriority w:val="99"/>
    <w:unhideWhenUsed/>
    <w:rsid w:val="0034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A1"/>
  </w:style>
  <w:style w:type="character" w:styleId="CommentReference">
    <w:name w:val="annotation reference"/>
    <w:basedOn w:val="DefaultParagraphFont"/>
    <w:uiPriority w:val="99"/>
    <w:semiHidden/>
    <w:unhideWhenUsed/>
    <w:rsid w:val="00A629BE"/>
    <w:rPr>
      <w:sz w:val="16"/>
      <w:szCs w:val="16"/>
    </w:rPr>
  </w:style>
  <w:style w:type="paragraph" w:styleId="CommentText">
    <w:name w:val="annotation text"/>
    <w:basedOn w:val="Normal"/>
    <w:link w:val="CommentTextChar"/>
    <w:uiPriority w:val="99"/>
    <w:unhideWhenUsed/>
    <w:rsid w:val="00A629BE"/>
    <w:pPr>
      <w:spacing w:line="240" w:lineRule="auto"/>
    </w:pPr>
    <w:rPr>
      <w:sz w:val="20"/>
      <w:szCs w:val="20"/>
    </w:rPr>
  </w:style>
  <w:style w:type="character" w:customStyle="1" w:styleId="CommentTextChar">
    <w:name w:val="Comment Text Char"/>
    <w:basedOn w:val="DefaultParagraphFont"/>
    <w:link w:val="CommentText"/>
    <w:uiPriority w:val="99"/>
    <w:rsid w:val="00A629BE"/>
    <w:rPr>
      <w:sz w:val="20"/>
      <w:szCs w:val="20"/>
    </w:rPr>
  </w:style>
  <w:style w:type="paragraph" w:styleId="CommentSubject">
    <w:name w:val="annotation subject"/>
    <w:basedOn w:val="CommentText"/>
    <w:next w:val="CommentText"/>
    <w:link w:val="CommentSubjectChar"/>
    <w:uiPriority w:val="99"/>
    <w:semiHidden/>
    <w:unhideWhenUsed/>
    <w:rsid w:val="00A629BE"/>
    <w:rPr>
      <w:b/>
      <w:bCs/>
    </w:rPr>
  </w:style>
  <w:style w:type="character" w:customStyle="1" w:styleId="CommentSubjectChar">
    <w:name w:val="Comment Subject Char"/>
    <w:basedOn w:val="CommentTextChar"/>
    <w:link w:val="CommentSubject"/>
    <w:uiPriority w:val="99"/>
    <w:semiHidden/>
    <w:rsid w:val="00A629BE"/>
    <w:rPr>
      <w:b/>
      <w:bCs/>
      <w:sz w:val="20"/>
      <w:szCs w:val="20"/>
    </w:rPr>
  </w:style>
  <w:style w:type="paragraph" w:styleId="Revision">
    <w:name w:val="Revision"/>
    <w:hidden/>
    <w:uiPriority w:val="99"/>
    <w:semiHidden/>
    <w:rsid w:val="00A629BE"/>
    <w:pPr>
      <w:spacing w:after="0" w:line="240" w:lineRule="auto"/>
    </w:pPr>
  </w:style>
  <w:style w:type="character" w:styleId="Emphasis">
    <w:name w:val="Emphasis"/>
    <w:basedOn w:val="DefaultParagraphFont"/>
    <w:uiPriority w:val="20"/>
    <w:qFormat/>
    <w:rsid w:val="00A629BE"/>
    <w:rPr>
      <w:i/>
      <w:iCs/>
    </w:rPr>
  </w:style>
  <w:style w:type="character" w:styleId="Strong">
    <w:name w:val="Strong"/>
    <w:qFormat/>
    <w:rsid w:val="009167F6"/>
    <w:rPr>
      <w:b/>
      <w:bCs/>
    </w:rPr>
  </w:style>
  <w:style w:type="paragraph" w:styleId="ListBullet">
    <w:name w:val="List Bullet"/>
    <w:basedOn w:val="Normal"/>
    <w:uiPriority w:val="99"/>
    <w:unhideWhenUsed/>
    <w:rsid w:val="001F65C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293">
      <w:bodyDiv w:val="1"/>
      <w:marLeft w:val="0"/>
      <w:marRight w:val="0"/>
      <w:marTop w:val="0"/>
      <w:marBottom w:val="0"/>
      <w:divBdr>
        <w:top w:val="none" w:sz="0" w:space="0" w:color="auto"/>
        <w:left w:val="none" w:sz="0" w:space="0" w:color="auto"/>
        <w:bottom w:val="none" w:sz="0" w:space="0" w:color="auto"/>
        <w:right w:val="none" w:sz="0" w:space="0" w:color="auto"/>
      </w:divBdr>
    </w:div>
    <w:div w:id="790712491">
      <w:bodyDiv w:val="1"/>
      <w:marLeft w:val="0"/>
      <w:marRight w:val="0"/>
      <w:marTop w:val="0"/>
      <w:marBottom w:val="0"/>
      <w:divBdr>
        <w:top w:val="none" w:sz="0" w:space="0" w:color="auto"/>
        <w:left w:val="none" w:sz="0" w:space="0" w:color="auto"/>
        <w:bottom w:val="none" w:sz="0" w:space="0" w:color="auto"/>
        <w:right w:val="none" w:sz="0" w:space="0" w:color="auto"/>
      </w:divBdr>
    </w:div>
    <w:div w:id="1143277033">
      <w:bodyDiv w:val="1"/>
      <w:marLeft w:val="0"/>
      <w:marRight w:val="0"/>
      <w:marTop w:val="0"/>
      <w:marBottom w:val="0"/>
      <w:divBdr>
        <w:top w:val="none" w:sz="0" w:space="0" w:color="auto"/>
        <w:left w:val="none" w:sz="0" w:space="0" w:color="auto"/>
        <w:bottom w:val="none" w:sz="0" w:space="0" w:color="auto"/>
        <w:right w:val="none" w:sz="0" w:space="0" w:color="auto"/>
      </w:divBdr>
    </w:div>
    <w:div w:id="1505167842">
      <w:bodyDiv w:val="1"/>
      <w:marLeft w:val="0"/>
      <w:marRight w:val="0"/>
      <w:marTop w:val="0"/>
      <w:marBottom w:val="0"/>
      <w:divBdr>
        <w:top w:val="none" w:sz="0" w:space="0" w:color="auto"/>
        <w:left w:val="none" w:sz="0" w:space="0" w:color="auto"/>
        <w:bottom w:val="none" w:sz="0" w:space="0" w:color="auto"/>
        <w:right w:val="none" w:sz="0" w:space="0" w:color="auto"/>
      </w:divBdr>
    </w:div>
    <w:div w:id="1522862631">
      <w:bodyDiv w:val="1"/>
      <w:marLeft w:val="0"/>
      <w:marRight w:val="0"/>
      <w:marTop w:val="0"/>
      <w:marBottom w:val="0"/>
      <w:divBdr>
        <w:top w:val="none" w:sz="0" w:space="0" w:color="auto"/>
        <w:left w:val="none" w:sz="0" w:space="0" w:color="auto"/>
        <w:bottom w:val="none" w:sz="0" w:space="0" w:color="auto"/>
        <w:right w:val="none" w:sz="0" w:space="0" w:color="auto"/>
      </w:divBdr>
    </w:div>
    <w:div w:id="1602687737">
      <w:bodyDiv w:val="1"/>
      <w:marLeft w:val="0"/>
      <w:marRight w:val="0"/>
      <w:marTop w:val="0"/>
      <w:marBottom w:val="0"/>
      <w:divBdr>
        <w:top w:val="none" w:sz="0" w:space="0" w:color="auto"/>
        <w:left w:val="none" w:sz="0" w:space="0" w:color="auto"/>
        <w:bottom w:val="none" w:sz="0" w:space="0" w:color="auto"/>
        <w:right w:val="none" w:sz="0" w:space="0" w:color="auto"/>
      </w:divBdr>
    </w:div>
    <w:div w:id="1723170081">
      <w:bodyDiv w:val="1"/>
      <w:marLeft w:val="0"/>
      <w:marRight w:val="0"/>
      <w:marTop w:val="0"/>
      <w:marBottom w:val="0"/>
      <w:divBdr>
        <w:top w:val="none" w:sz="0" w:space="0" w:color="auto"/>
        <w:left w:val="none" w:sz="0" w:space="0" w:color="auto"/>
        <w:bottom w:val="none" w:sz="0" w:space="0" w:color="auto"/>
        <w:right w:val="none" w:sz="0" w:space="0" w:color="auto"/>
      </w:divBdr>
    </w:div>
    <w:div w:id="2045906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FB93-C742-F84C-B3D2-621575D0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Helen</dc:creator>
  <cp:lastModifiedBy>Osborne Kate</cp:lastModifiedBy>
  <cp:revision>2</cp:revision>
  <cp:lastPrinted>2025-03-10T09:50:00Z</cp:lastPrinted>
  <dcterms:created xsi:type="dcterms:W3CDTF">2025-07-02T07:35:00Z</dcterms:created>
  <dcterms:modified xsi:type="dcterms:W3CDTF">2025-07-02T07:35:00Z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2020-12-02T15:24:55.8086455Z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