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lang w:val="en-US"/>
        </w:rPr>
        <w:id w:val="-854112563"/>
        <w:docPartObj>
          <w:docPartGallery w:val="Cover Pages"/>
          <w:docPartUnique/>
        </w:docPartObj>
      </w:sdtPr>
      <w:sdtContent>
        <w:p w14:paraId="505C93ED" w14:textId="77777777" w:rsidR="005E5A89" w:rsidRPr="00517006" w:rsidRDefault="005E5A89">
          <w:pPr>
            <w:rPr>
              <w:rFonts w:ascii="Arial" w:hAnsi="Arial" w:cs="Arial"/>
            </w:rPr>
          </w:pPr>
        </w:p>
        <w:p w14:paraId="0AA3C012" w14:textId="7C80F4ED" w:rsidR="00514647" w:rsidRPr="00517006" w:rsidRDefault="0072495A">
          <w:pPr>
            <w:rPr>
              <w:rFonts w:ascii="Arial" w:hAnsi="Arial" w:cs="Arial"/>
            </w:rPr>
          </w:pPr>
          <w:r w:rsidRPr="00517006">
            <w:rPr>
              <w:rFonts w:ascii="Arial" w:hAnsi="Arial" w:cs="Arial"/>
              <w:noProof/>
            </w:rPr>
            <mc:AlternateContent>
              <mc:Choice Requires="wps">
                <w:drawing>
                  <wp:anchor distT="0" distB="0" distL="114300" distR="114300" simplePos="0" relativeHeight="251658241" behindDoc="0" locked="0" layoutInCell="1" allowOverlap="1" wp14:anchorId="383547E0" wp14:editId="7A4116D7">
                    <wp:simplePos x="0" y="0"/>
                    <wp:positionH relativeFrom="margin">
                      <wp:align>left</wp:align>
                    </wp:positionH>
                    <wp:positionV relativeFrom="paragraph">
                      <wp:posOffset>3385819</wp:posOffset>
                    </wp:positionV>
                    <wp:extent cx="5419725" cy="1381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19725" cy="1381125"/>
                            </a:xfrm>
                            <a:prstGeom prst="rect">
                              <a:avLst/>
                            </a:prstGeom>
                            <a:noFill/>
                            <a:ln w="6350">
                              <a:noFill/>
                            </a:ln>
                          </wps:spPr>
                          <wps:txbx>
                            <w:txbxContent>
                              <w:p w14:paraId="54DF1651" w14:textId="64065CB5" w:rsidR="00B62BDA" w:rsidRPr="00517006" w:rsidRDefault="0072495A">
                                <w:pPr>
                                  <w:rPr>
                                    <w:rFonts w:ascii="Aptos" w:hAnsi="Aptos"/>
                                    <w:color w:val="262626" w:themeColor="text1" w:themeTint="D9"/>
                                    <w:sz w:val="48"/>
                                    <w:szCs w:val="48"/>
                                  </w:rPr>
                                </w:pPr>
                                <w:r w:rsidRPr="00517006">
                                  <w:rPr>
                                    <w:rFonts w:ascii="Aptos" w:hAnsi="Aptos"/>
                                    <w:color w:val="262626" w:themeColor="text1" w:themeTint="D9"/>
                                    <w:sz w:val="48"/>
                                    <w:szCs w:val="48"/>
                                  </w:rPr>
                                  <w:t>Assets Strategy</w:t>
                                </w:r>
                              </w:p>
                              <w:p w14:paraId="040B6349" w14:textId="77777777" w:rsidR="0072495A" w:rsidRPr="00517006" w:rsidRDefault="0072495A">
                                <w:pPr>
                                  <w:rPr>
                                    <w:rFonts w:ascii="Aptos" w:hAnsi="Aptos"/>
                                    <w:color w:val="262626" w:themeColor="text1" w:themeTint="D9"/>
                                    <w:sz w:val="18"/>
                                    <w:szCs w:val="18"/>
                                  </w:rPr>
                                </w:pPr>
                              </w:p>
                              <w:p w14:paraId="222069A0" w14:textId="71229CFA" w:rsidR="0072495A" w:rsidRPr="00517006" w:rsidRDefault="0072495A">
                                <w:pPr>
                                  <w:rPr>
                                    <w:rFonts w:ascii="Aptos" w:hAnsi="Aptos"/>
                                    <w:color w:val="262626" w:themeColor="text1" w:themeTint="D9"/>
                                    <w:sz w:val="28"/>
                                    <w:szCs w:val="28"/>
                                  </w:rPr>
                                </w:pPr>
                                <w:r w:rsidRPr="00517006">
                                  <w:rPr>
                                    <w:rFonts w:ascii="Aptos" w:hAnsi="Aptos"/>
                                    <w:color w:val="262626" w:themeColor="text1" w:themeTint="D9"/>
                                    <w:sz w:val="28"/>
                                    <w:szCs w:val="28"/>
                                  </w:rPr>
                                  <w:t>202</w:t>
                                </w:r>
                                <w:r w:rsidR="00C367D6" w:rsidRPr="00517006">
                                  <w:rPr>
                                    <w:rFonts w:ascii="Aptos" w:hAnsi="Aptos"/>
                                    <w:color w:val="262626" w:themeColor="text1" w:themeTint="D9"/>
                                    <w:sz w:val="28"/>
                                    <w:szCs w:val="28"/>
                                  </w:rPr>
                                  <w:t>5</w:t>
                                </w:r>
                                <w:r w:rsidR="003E1BF6" w:rsidRPr="00517006">
                                  <w:rPr>
                                    <w:rFonts w:ascii="Aptos" w:hAnsi="Aptos"/>
                                    <w:color w:val="262626" w:themeColor="text1" w:themeTint="D9"/>
                                    <w:sz w:val="28"/>
                                    <w:szCs w:val="28"/>
                                  </w:rPr>
                                  <w:t xml:space="preserve"> - </w:t>
                                </w:r>
                                <w:r w:rsidR="00B27831" w:rsidRPr="00517006">
                                  <w:rPr>
                                    <w:rFonts w:ascii="Aptos" w:hAnsi="Aptos"/>
                                    <w:color w:val="262626" w:themeColor="text1" w:themeTint="D9"/>
                                    <w:sz w:val="28"/>
                                    <w:szCs w:val="28"/>
                                  </w:rPr>
                                  <w:t>2040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547E0" id="_x0000_t202" coordsize="21600,21600" o:spt="202" path="m,l,21600r21600,l21600,xe">
                    <v:stroke joinstyle="miter"/>
                    <v:path gradientshapeok="t" o:connecttype="rect"/>
                  </v:shapetype>
                  <v:shape id="Text Box 3" o:spid="_x0000_s1026" type="#_x0000_t202" style="position:absolute;margin-left:0;margin-top:266.6pt;width:426.75pt;height:108.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" filled="f" stroked="f" strokeweight=".5pt">
                    <v:textbox>
                      <w:txbxContent>
                        <w:p w14:paraId="54DF1651" w14:textId="64065CB5" w:rsidR="00B62BDA" w:rsidRPr="00517006" w:rsidRDefault="0072495A">
                          <w:pPr>
                            <w:rPr>
                              <w:rFonts w:ascii="Aptos" w:hAnsi="Aptos"/>
                              <w:color w:val="262626" w:themeColor="text1" w:themeTint="D9"/>
                              <w:sz w:val="48"/>
                              <w:szCs w:val="48"/>
                            </w:rPr>
                          </w:pPr>
                          <w:r w:rsidRPr="00517006">
                            <w:rPr>
                              <w:rFonts w:ascii="Aptos" w:hAnsi="Aptos"/>
                              <w:color w:val="262626" w:themeColor="text1" w:themeTint="D9"/>
                              <w:sz w:val="48"/>
                              <w:szCs w:val="48"/>
                            </w:rPr>
                            <w:t>Assets Strategy</w:t>
                          </w:r>
                        </w:p>
                        <w:p w14:paraId="040B6349" w14:textId="77777777" w:rsidR="0072495A" w:rsidRPr="00517006" w:rsidRDefault="0072495A">
                          <w:pPr>
                            <w:rPr>
                              <w:rFonts w:ascii="Aptos" w:hAnsi="Aptos"/>
                              <w:color w:val="262626" w:themeColor="text1" w:themeTint="D9"/>
                              <w:sz w:val="18"/>
                              <w:szCs w:val="18"/>
                            </w:rPr>
                          </w:pPr>
                        </w:p>
                        <w:p w14:paraId="222069A0" w14:textId="71229CFA" w:rsidR="0072495A" w:rsidRPr="00517006" w:rsidRDefault="0072495A">
                          <w:pPr>
                            <w:rPr>
                              <w:rFonts w:ascii="Aptos" w:hAnsi="Aptos"/>
                              <w:color w:val="262626" w:themeColor="text1" w:themeTint="D9"/>
                              <w:sz w:val="28"/>
                              <w:szCs w:val="28"/>
                            </w:rPr>
                          </w:pPr>
                          <w:r w:rsidRPr="00517006">
                            <w:rPr>
                              <w:rFonts w:ascii="Aptos" w:hAnsi="Aptos"/>
                              <w:color w:val="262626" w:themeColor="text1" w:themeTint="D9"/>
                              <w:sz w:val="28"/>
                              <w:szCs w:val="28"/>
                            </w:rPr>
                            <w:t>202</w:t>
                          </w:r>
                          <w:r w:rsidR="00C367D6" w:rsidRPr="00517006">
                            <w:rPr>
                              <w:rFonts w:ascii="Aptos" w:hAnsi="Aptos"/>
                              <w:color w:val="262626" w:themeColor="text1" w:themeTint="D9"/>
                              <w:sz w:val="28"/>
                              <w:szCs w:val="28"/>
                            </w:rPr>
                            <w:t>5</w:t>
                          </w:r>
                          <w:r w:rsidR="003E1BF6" w:rsidRPr="00517006">
                            <w:rPr>
                              <w:rFonts w:ascii="Aptos" w:hAnsi="Aptos"/>
                              <w:color w:val="262626" w:themeColor="text1" w:themeTint="D9"/>
                              <w:sz w:val="28"/>
                              <w:szCs w:val="28"/>
                            </w:rPr>
                            <w:t xml:space="preserve"> - </w:t>
                          </w:r>
                          <w:r w:rsidR="00B27831" w:rsidRPr="00517006">
                            <w:rPr>
                              <w:rFonts w:ascii="Aptos" w:hAnsi="Aptos"/>
                              <w:color w:val="262626" w:themeColor="text1" w:themeTint="D9"/>
                              <w:sz w:val="28"/>
                              <w:szCs w:val="28"/>
                            </w:rPr>
                            <w:t>2040</w:t>
                          </w:r>
                        </w:p>
                      </w:txbxContent>
                    </v:textbox>
                    <w10:wrap anchorx="margin"/>
                  </v:shape>
                </w:pict>
              </mc:Fallback>
            </mc:AlternateContent>
          </w:r>
          <w:r w:rsidR="00281D13" w:rsidRPr="00517006">
            <w:rPr>
              <w:rFonts w:ascii="Arial" w:hAnsi="Arial" w:cs="Arial"/>
              <w:noProof/>
            </w:rPr>
            <w:drawing>
              <wp:anchor distT="0" distB="0" distL="114300" distR="114300" simplePos="0" relativeHeight="251658243" behindDoc="0" locked="0" layoutInCell="1" allowOverlap="1" wp14:anchorId="163F79A5" wp14:editId="0ED15DFD">
                <wp:simplePos x="0" y="0"/>
                <wp:positionH relativeFrom="margin">
                  <wp:posOffset>-924560</wp:posOffset>
                </wp:positionH>
                <wp:positionV relativeFrom="margin">
                  <wp:posOffset>7795260</wp:posOffset>
                </wp:positionV>
                <wp:extent cx="7559675" cy="1266190"/>
                <wp:effectExtent l="0" t="0" r="0" b="0"/>
                <wp:wrapSquare wrapText="bothSides"/>
                <wp:docPr id="1015008654" name="Picture 101500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08654" name="Picture 10150086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266190"/>
                        </a:xfrm>
                        <a:prstGeom prst="rect">
                          <a:avLst/>
                        </a:prstGeom>
                      </pic:spPr>
                    </pic:pic>
                  </a:graphicData>
                </a:graphic>
                <wp14:sizeRelH relativeFrom="margin">
                  <wp14:pctWidth>0</wp14:pctWidth>
                </wp14:sizeRelH>
                <wp14:sizeRelV relativeFrom="margin">
                  <wp14:pctHeight>0</wp14:pctHeight>
                </wp14:sizeRelV>
              </wp:anchor>
            </w:drawing>
          </w:r>
          <w:r w:rsidR="00AA4E43" w:rsidRPr="00517006">
            <w:rPr>
              <w:rFonts w:ascii="Arial" w:hAnsi="Arial" w:cs="Arial"/>
              <w:noProof/>
            </w:rPr>
            <w:drawing>
              <wp:anchor distT="0" distB="0" distL="114300" distR="114300" simplePos="0" relativeHeight="251658240" behindDoc="0" locked="0" layoutInCell="1" allowOverlap="1" wp14:anchorId="250DC681" wp14:editId="65F75FF2">
                <wp:simplePos x="0" y="0"/>
                <wp:positionH relativeFrom="margin">
                  <wp:posOffset>-927100</wp:posOffset>
                </wp:positionH>
                <wp:positionV relativeFrom="margin">
                  <wp:posOffset>5422265</wp:posOffset>
                </wp:positionV>
                <wp:extent cx="7559040" cy="2047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59040" cy="2047875"/>
                        </a:xfrm>
                        <a:prstGeom prst="rect">
                          <a:avLst/>
                        </a:prstGeom>
                      </pic:spPr>
                    </pic:pic>
                  </a:graphicData>
                </a:graphic>
                <wp14:sizeRelH relativeFrom="margin">
                  <wp14:pctWidth>0</wp14:pctWidth>
                </wp14:sizeRelH>
                <wp14:sizeRelV relativeFrom="margin">
                  <wp14:pctHeight>0</wp14:pctHeight>
                </wp14:sizeRelV>
              </wp:anchor>
            </w:drawing>
          </w:r>
          <w:r w:rsidR="005E5A89" w:rsidRPr="00517006">
            <w:rPr>
              <w:rFonts w:ascii="Arial" w:hAnsi="Arial" w:cs="Arial"/>
            </w:rPr>
            <w:br w:type="page"/>
          </w:r>
        </w:p>
        <w:p w14:paraId="140EA8D7" w14:textId="77777777" w:rsidR="00AB0C96" w:rsidRPr="00517006" w:rsidRDefault="00AB0C96" w:rsidP="00545ED6">
          <w:pPr>
            <w:pStyle w:val="Heading1"/>
            <w:spacing w:before="79"/>
            <w:rPr>
              <w:spacing w:val="-2"/>
              <w:lang w:val="en-GB"/>
            </w:rPr>
          </w:pPr>
        </w:p>
        <w:p w14:paraId="1127F28D" w14:textId="77777777" w:rsidR="00AB0C96" w:rsidRPr="00517006" w:rsidRDefault="00AB0C96" w:rsidP="00545ED6">
          <w:pPr>
            <w:pStyle w:val="Heading1"/>
            <w:spacing w:before="79"/>
            <w:rPr>
              <w:spacing w:val="-2"/>
              <w:lang w:val="en-GB"/>
            </w:rPr>
          </w:pPr>
        </w:p>
        <w:p w14:paraId="00FBFEAD" w14:textId="77777777" w:rsidR="00AB0C96" w:rsidRPr="00517006" w:rsidRDefault="00AB0C96" w:rsidP="00545ED6">
          <w:pPr>
            <w:pStyle w:val="Heading1"/>
            <w:spacing w:before="79"/>
            <w:rPr>
              <w:spacing w:val="-2"/>
              <w:lang w:val="en-GB"/>
            </w:rPr>
          </w:pPr>
        </w:p>
        <w:p w14:paraId="063EEFF5" w14:textId="77777777" w:rsidR="00AB0C96" w:rsidRPr="00517006" w:rsidRDefault="00AB0C96" w:rsidP="00545ED6">
          <w:pPr>
            <w:pStyle w:val="Heading1"/>
            <w:spacing w:before="79"/>
            <w:rPr>
              <w:spacing w:val="-2"/>
              <w:lang w:val="en-GB"/>
            </w:rPr>
          </w:pPr>
        </w:p>
        <w:p w14:paraId="02F00F3C" w14:textId="77777777" w:rsidR="00AB0C96" w:rsidRPr="00517006" w:rsidRDefault="00AB0C96" w:rsidP="00545ED6">
          <w:pPr>
            <w:pStyle w:val="Heading1"/>
            <w:spacing w:before="79"/>
            <w:rPr>
              <w:spacing w:val="-2"/>
              <w:lang w:val="en-GB"/>
            </w:rPr>
          </w:pPr>
        </w:p>
        <w:p w14:paraId="6676CFF6" w14:textId="77777777" w:rsidR="00AB0C96" w:rsidRPr="00517006" w:rsidRDefault="00AB0C96" w:rsidP="00545ED6">
          <w:pPr>
            <w:pStyle w:val="Heading1"/>
            <w:spacing w:before="79"/>
            <w:rPr>
              <w:spacing w:val="-2"/>
              <w:lang w:val="en-GB"/>
            </w:rPr>
          </w:pPr>
        </w:p>
        <w:p w14:paraId="76C56763" w14:textId="4E852F5D" w:rsidR="00545ED6" w:rsidRPr="00517006" w:rsidRDefault="00545ED6" w:rsidP="00545ED6">
          <w:pPr>
            <w:pStyle w:val="Heading1"/>
            <w:spacing w:before="79"/>
            <w:rPr>
              <w:lang w:val="en-GB"/>
            </w:rPr>
          </w:pPr>
          <w:r w:rsidRPr="00517006">
            <w:rPr>
              <w:spacing w:val="-2"/>
              <w:lang w:val="en-GB"/>
            </w:rPr>
            <w:t>Introduction</w:t>
          </w:r>
        </w:p>
        <w:p w14:paraId="0E1C26CC" w14:textId="77777777" w:rsidR="00545ED6" w:rsidRPr="00517006" w:rsidRDefault="00545ED6" w:rsidP="00545ED6">
          <w:pPr>
            <w:pStyle w:val="BodyText"/>
            <w:spacing w:before="44"/>
            <w:rPr>
              <w:b/>
              <w:lang w:val="en-GB"/>
            </w:rPr>
          </w:pPr>
        </w:p>
        <w:p w14:paraId="69090DE3" w14:textId="5A75E81C" w:rsidR="00545ED6" w:rsidRPr="00517006" w:rsidRDefault="00545ED6" w:rsidP="00545ED6">
          <w:pPr>
            <w:pStyle w:val="BodyText"/>
            <w:spacing w:line="259" w:lineRule="auto"/>
            <w:ind w:left="100" w:right="192"/>
            <w:rPr>
              <w:lang w:val="en-GB"/>
            </w:rPr>
          </w:pPr>
          <w:r w:rsidRPr="00517006">
            <w:rPr>
              <w:lang w:val="en-GB"/>
            </w:rPr>
            <w:t xml:space="preserve">Ensuring a fit for purpose </w:t>
          </w:r>
          <w:r w:rsidR="005B4D7A" w:rsidRPr="00517006">
            <w:rPr>
              <w:lang w:val="en-GB"/>
            </w:rPr>
            <w:t>Assets</w:t>
          </w:r>
          <w:r w:rsidRPr="00517006">
            <w:rPr>
              <w:lang w:val="en-GB"/>
            </w:rPr>
            <w:t xml:space="preserve"> Strategy is vital to any organisation. The key function</w:t>
          </w:r>
          <w:r w:rsidRPr="00517006">
            <w:rPr>
              <w:spacing w:val="-3"/>
              <w:lang w:val="en-GB"/>
            </w:rPr>
            <w:t xml:space="preserve"> </w:t>
          </w:r>
          <w:r w:rsidRPr="00517006">
            <w:rPr>
              <w:lang w:val="en-GB"/>
            </w:rPr>
            <w:t>of</w:t>
          </w:r>
          <w:r w:rsidRPr="00517006">
            <w:rPr>
              <w:spacing w:val="-3"/>
              <w:lang w:val="en-GB"/>
            </w:rPr>
            <w:t xml:space="preserve"> </w:t>
          </w:r>
          <w:r w:rsidRPr="00517006">
            <w:rPr>
              <w:lang w:val="en-GB"/>
            </w:rPr>
            <w:t>th</w:t>
          </w:r>
          <w:r w:rsidR="006A7E52" w:rsidRPr="00517006">
            <w:rPr>
              <w:lang w:val="en-GB"/>
            </w:rPr>
            <w:t>is</w:t>
          </w:r>
          <w:r w:rsidRPr="00517006">
            <w:rPr>
              <w:spacing w:val="-3"/>
              <w:lang w:val="en-GB"/>
            </w:rPr>
            <w:t xml:space="preserve"> </w:t>
          </w:r>
          <w:r w:rsidRPr="00517006">
            <w:rPr>
              <w:lang w:val="en-GB"/>
            </w:rPr>
            <w:t>strategy</w:t>
          </w:r>
          <w:r w:rsidRPr="00517006">
            <w:rPr>
              <w:spacing w:val="-3"/>
              <w:lang w:val="en-GB"/>
            </w:rPr>
            <w:t xml:space="preserve"> </w:t>
          </w:r>
          <w:r w:rsidRPr="00517006">
            <w:rPr>
              <w:lang w:val="en-GB"/>
            </w:rPr>
            <w:t>is</w:t>
          </w:r>
          <w:r w:rsidRPr="00517006">
            <w:rPr>
              <w:spacing w:val="-3"/>
              <w:lang w:val="en-GB"/>
            </w:rPr>
            <w:t xml:space="preserve"> </w:t>
          </w:r>
          <w:r w:rsidRPr="00517006">
            <w:rPr>
              <w:lang w:val="en-GB"/>
            </w:rPr>
            <w:t>therefore</w:t>
          </w:r>
          <w:r w:rsidR="006A7E52" w:rsidRPr="00517006">
            <w:rPr>
              <w:spacing w:val="-3"/>
              <w:lang w:val="en-GB"/>
            </w:rPr>
            <w:t xml:space="preserve">, </w:t>
          </w:r>
          <w:r w:rsidRPr="00517006">
            <w:rPr>
              <w:lang w:val="en-GB"/>
            </w:rPr>
            <w:t>to</w:t>
          </w:r>
          <w:r w:rsidRPr="00517006">
            <w:rPr>
              <w:spacing w:val="-3"/>
              <w:lang w:val="en-GB"/>
            </w:rPr>
            <w:t xml:space="preserve"> </w:t>
          </w:r>
          <w:r w:rsidRPr="00517006">
            <w:rPr>
              <w:lang w:val="en-GB"/>
            </w:rPr>
            <w:t>ensure</w:t>
          </w:r>
          <w:r w:rsidRPr="00517006">
            <w:rPr>
              <w:spacing w:val="-5"/>
              <w:lang w:val="en-GB"/>
            </w:rPr>
            <w:t xml:space="preserve"> </w:t>
          </w:r>
          <w:r w:rsidRPr="00517006">
            <w:rPr>
              <w:lang w:val="en-GB"/>
            </w:rPr>
            <w:t>that</w:t>
          </w:r>
          <w:r w:rsidR="001A6300" w:rsidRPr="00517006">
            <w:rPr>
              <w:spacing w:val="-5"/>
              <w:lang w:val="en-GB"/>
            </w:rPr>
            <w:t xml:space="preserve"> a</w:t>
          </w:r>
          <w:r w:rsidR="001A6300" w:rsidRPr="00517006">
            <w:rPr>
              <w:lang w:val="en-GB"/>
            </w:rPr>
            <w:t xml:space="preserve"> framework</w:t>
          </w:r>
          <w:r w:rsidR="003E1BF6" w:rsidRPr="00517006">
            <w:rPr>
              <w:lang w:val="en-GB"/>
            </w:rPr>
            <w:t xml:space="preserve"> is provided</w:t>
          </w:r>
          <w:r w:rsidR="001A6300" w:rsidRPr="00517006">
            <w:rPr>
              <w:lang w:val="en-GB"/>
            </w:rPr>
            <w:t xml:space="preserve"> to help ensure legally compliant and fit for purpose </w:t>
          </w:r>
          <w:r w:rsidR="003E1BF6" w:rsidRPr="00517006">
            <w:rPr>
              <w:lang w:val="en-GB"/>
            </w:rPr>
            <w:t>Assets,</w:t>
          </w:r>
          <w:r w:rsidR="001A6300" w:rsidRPr="00517006">
            <w:rPr>
              <w:lang w:val="en-GB"/>
            </w:rPr>
            <w:t xml:space="preserve"> </w:t>
          </w:r>
          <w:r w:rsidR="008F4C85" w:rsidRPr="00517006">
            <w:rPr>
              <w:lang w:val="en-GB"/>
            </w:rPr>
            <w:t xml:space="preserve">which </w:t>
          </w:r>
          <w:r w:rsidR="001A6300" w:rsidRPr="00517006">
            <w:rPr>
              <w:lang w:val="en-GB"/>
            </w:rPr>
            <w:t xml:space="preserve">support </w:t>
          </w:r>
          <w:r w:rsidRPr="00517006">
            <w:rPr>
              <w:lang w:val="en-GB"/>
            </w:rPr>
            <w:t>the</w:t>
          </w:r>
          <w:r w:rsidRPr="00517006">
            <w:rPr>
              <w:spacing w:val="-5"/>
              <w:lang w:val="en-GB"/>
            </w:rPr>
            <w:t xml:space="preserve"> </w:t>
          </w:r>
          <w:r w:rsidRPr="00517006">
            <w:rPr>
              <w:lang w:val="en-GB"/>
            </w:rPr>
            <w:t>operational objectives of both Northamptonshire Police and Northamptonshire Fire and Rescue</w:t>
          </w:r>
        </w:p>
        <w:p w14:paraId="326E3F00" w14:textId="77777777" w:rsidR="001A7DBC" w:rsidRPr="00517006" w:rsidRDefault="001A7DBC" w:rsidP="00545ED6">
          <w:pPr>
            <w:pStyle w:val="BodyText"/>
            <w:spacing w:before="19"/>
            <w:rPr>
              <w:lang w:val="en-GB"/>
            </w:rPr>
          </w:pPr>
        </w:p>
        <w:p w14:paraId="555A8A67" w14:textId="77777777" w:rsidR="001A7DBC" w:rsidRPr="00517006" w:rsidRDefault="001A7DBC" w:rsidP="00E51F3B">
          <w:pPr>
            <w:pStyle w:val="BodyText"/>
            <w:spacing w:before="19"/>
            <w:ind w:left="100"/>
            <w:rPr>
              <w:lang w:val="en-GB"/>
            </w:rPr>
          </w:pPr>
          <w:r w:rsidRPr="00517006">
            <w:rPr>
              <w:lang w:val="en-GB"/>
            </w:rPr>
            <w:t>An asset can be anything that provides a current or potential future economic benefit to whoever possesses or controls that asset. Assets can include such things as motor vehicles, buildings, land, machinery, equipment, as well as non-physical or intangible assets. The latter are an important class of assets that include things like intellectual property (e.g., patents or trademarks), contractual obligations, royalties, and goodwill. Brand equity and reputation are also examples of non-physical or intangible assets that can be quite valuable.</w:t>
          </w:r>
        </w:p>
        <w:p w14:paraId="52C1D110" w14:textId="77777777" w:rsidR="001A7DBC" w:rsidRPr="00517006" w:rsidRDefault="001A7DBC" w:rsidP="00545ED6">
          <w:pPr>
            <w:pStyle w:val="BodyText"/>
            <w:spacing w:before="19"/>
            <w:rPr>
              <w:lang w:val="en-GB"/>
            </w:rPr>
          </w:pPr>
        </w:p>
        <w:p w14:paraId="520C4915" w14:textId="62B8747F" w:rsidR="00A20FE4" w:rsidRPr="00517006" w:rsidRDefault="00A20FE4" w:rsidP="001A7DBC">
          <w:pPr>
            <w:pStyle w:val="BodyText"/>
            <w:spacing w:before="1" w:line="259" w:lineRule="auto"/>
            <w:ind w:left="100" w:right="164"/>
            <w:rPr>
              <w:lang w:val="en-GB"/>
            </w:rPr>
          </w:pPr>
          <w:r w:rsidRPr="00517006">
            <w:rPr>
              <w:lang w:val="en-GB"/>
            </w:rPr>
            <w:t xml:space="preserve">The aim of Asset Management is to use assets to deliver the objectives and priorities of the </w:t>
          </w:r>
          <w:r w:rsidR="005F58F5" w:rsidRPr="00517006">
            <w:rPr>
              <w:lang w:val="en-GB"/>
            </w:rPr>
            <w:t>organisations,</w:t>
          </w:r>
          <w:r w:rsidRPr="00517006">
            <w:rPr>
              <w:lang w:val="en-GB"/>
            </w:rPr>
            <w:t xml:space="preserve"> and they have a fundamental part to play in the delivery of these objectives. Assets can no longer be merely viewed as static resources to be managed as best they can with diminishing resources and investments. The more successful and forward-thinking organisations recognise the potential of their assets and the proactive value of asset management. The tendency to focus on the day-to-day operational management of existing assets at the expense of a more strategic approach brings with it some real risks of a disconnect between asset management activity and the corporate objectives and priorities of the organisations.</w:t>
          </w:r>
        </w:p>
        <w:p w14:paraId="46F642E0" w14:textId="77777777" w:rsidR="00A20FE4" w:rsidRPr="00517006" w:rsidRDefault="00A20FE4" w:rsidP="001A7DBC">
          <w:pPr>
            <w:pStyle w:val="BodyText"/>
            <w:spacing w:before="1" w:line="259" w:lineRule="auto"/>
            <w:ind w:left="100" w:right="164"/>
            <w:rPr>
              <w:lang w:val="en-GB"/>
            </w:rPr>
          </w:pPr>
        </w:p>
        <w:p w14:paraId="0E2850A2" w14:textId="3C5C9614" w:rsidR="001A7DBC" w:rsidRPr="00517006" w:rsidRDefault="001A7DBC" w:rsidP="001A7DBC">
          <w:pPr>
            <w:pStyle w:val="BodyText"/>
            <w:spacing w:before="1" w:line="259" w:lineRule="auto"/>
            <w:ind w:left="100" w:right="164"/>
            <w:rPr>
              <w:lang w:val="en-GB"/>
            </w:rPr>
          </w:pPr>
          <w:r w:rsidRPr="00517006">
            <w:rPr>
              <w:lang w:val="en-GB"/>
            </w:rPr>
            <w:t>Th</w:t>
          </w:r>
          <w:r w:rsidR="008F4C85" w:rsidRPr="00517006">
            <w:rPr>
              <w:lang w:val="en-GB"/>
            </w:rPr>
            <w:t>is</w:t>
          </w:r>
          <w:r w:rsidRPr="00517006">
            <w:rPr>
              <w:spacing w:val="-3"/>
              <w:lang w:val="en-GB"/>
            </w:rPr>
            <w:t xml:space="preserve"> </w:t>
          </w:r>
          <w:r w:rsidRPr="00517006">
            <w:rPr>
              <w:lang w:val="en-GB"/>
            </w:rPr>
            <w:t>strategy</w:t>
          </w:r>
          <w:r w:rsidRPr="00517006">
            <w:rPr>
              <w:spacing w:val="-6"/>
              <w:lang w:val="en-GB"/>
            </w:rPr>
            <w:t xml:space="preserve"> </w:t>
          </w:r>
          <w:r w:rsidRPr="00517006">
            <w:rPr>
              <w:lang w:val="en-GB"/>
            </w:rPr>
            <w:t>sets</w:t>
          </w:r>
          <w:r w:rsidRPr="00517006">
            <w:rPr>
              <w:spacing w:val="-3"/>
              <w:lang w:val="en-GB"/>
            </w:rPr>
            <w:t xml:space="preserve"> </w:t>
          </w:r>
          <w:r w:rsidRPr="00517006">
            <w:rPr>
              <w:lang w:val="en-GB"/>
            </w:rPr>
            <w:t>out</w:t>
          </w:r>
          <w:r w:rsidRPr="00517006">
            <w:rPr>
              <w:spacing w:val="-5"/>
              <w:lang w:val="en-GB"/>
            </w:rPr>
            <w:t xml:space="preserve"> </w:t>
          </w:r>
          <w:r w:rsidRPr="00517006">
            <w:rPr>
              <w:lang w:val="en-GB"/>
            </w:rPr>
            <w:t>the</w:t>
          </w:r>
          <w:r w:rsidRPr="00517006">
            <w:rPr>
              <w:spacing w:val="-3"/>
              <w:lang w:val="en-GB"/>
            </w:rPr>
            <w:t xml:space="preserve"> </w:t>
          </w:r>
          <w:r w:rsidRPr="00517006">
            <w:rPr>
              <w:lang w:val="en-GB"/>
            </w:rPr>
            <w:t>principles</w:t>
          </w:r>
          <w:r w:rsidRPr="00517006">
            <w:rPr>
              <w:spacing w:val="-3"/>
              <w:lang w:val="en-GB"/>
            </w:rPr>
            <w:t xml:space="preserve"> </w:t>
          </w:r>
          <w:r w:rsidRPr="00517006">
            <w:rPr>
              <w:lang w:val="en-GB"/>
            </w:rPr>
            <w:t>which</w:t>
          </w:r>
          <w:r w:rsidRPr="00517006">
            <w:rPr>
              <w:spacing w:val="-3"/>
              <w:lang w:val="en-GB"/>
            </w:rPr>
            <w:t xml:space="preserve"> </w:t>
          </w:r>
          <w:r w:rsidRPr="00517006">
            <w:rPr>
              <w:lang w:val="en-GB"/>
            </w:rPr>
            <w:t>underpin</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decisions</w:t>
          </w:r>
          <w:r w:rsidRPr="00517006">
            <w:rPr>
              <w:spacing w:val="-6"/>
              <w:lang w:val="en-GB"/>
            </w:rPr>
            <w:t xml:space="preserve"> </w:t>
          </w:r>
          <w:r w:rsidR="00F93AF8" w:rsidRPr="00517006">
            <w:rPr>
              <w:lang w:val="en-GB"/>
            </w:rPr>
            <w:t>on the key</w:t>
          </w:r>
          <w:r w:rsidRPr="00517006">
            <w:rPr>
              <w:spacing w:val="-3"/>
              <w:lang w:val="en-GB"/>
            </w:rPr>
            <w:t xml:space="preserve"> </w:t>
          </w:r>
          <w:r w:rsidRPr="00517006">
            <w:rPr>
              <w:lang w:val="en-GB"/>
            </w:rPr>
            <w:t>Asset</w:t>
          </w:r>
          <w:r w:rsidR="00F93AF8" w:rsidRPr="00517006">
            <w:rPr>
              <w:lang w:val="en-GB"/>
            </w:rPr>
            <w:t xml:space="preserve"> Functions within the organisation as follows: </w:t>
          </w:r>
          <w:r w:rsidR="003E286F" w:rsidRPr="00517006">
            <w:rPr>
              <w:lang w:val="en-GB"/>
            </w:rPr>
            <w:t>Estates</w:t>
          </w:r>
          <w:r w:rsidR="00F93AF8" w:rsidRPr="00517006">
            <w:rPr>
              <w:lang w:val="en-GB"/>
            </w:rPr>
            <w:t xml:space="preserve">, Fleet and Commercial. </w:t>
          </w:r>
          <w:r w:rsidR="00C81BA7" w:rsidRPr="00517006">
            <w:rPr>
              <w:lang w:val="en-GB"/>
            </w:rPr>
            <w:t xml:space="preserve">The strategy will inform and underpin the Organisational Capital Programmes. </w:t>
          </w:r>
        </w:p>
        <w:p w14:paraId="7662271E" w14:textId="77777777" w:rsidR="00185879" w:rsidRPr="00517006" w:rsidRDefault="00185879" w:rsidP="00E26541">
          <w:pPr>
            <w:pStyle w:val="BodyText"/>
            <w:spacing w:line="259" w:lineRule="auto"/>
            <w:ind w:left="100" w:right="164"/>
            <w:rPr>
              <w:lang w:val="en-GB"/>
            </w:rPr>
          </w:pPr>
        </w:p>
        <w:p w14:paraId="27C10501" w14:textId="361ACC64" w:rsidR="00E26541" w:rsidRPr="00517006" w:rsidRDefault="00E26541" w:rsidP="00E26541">
          <w:pPr>
            <w:pStyle w:val="BodyText"/>
            <w:spacing w:line="259" w:lineRule="auto"/>
            <w:ind w:left="100" w:right="164"/>
            <w:rPr>
              <w:lang w:val="en-GB"/>
            </w:rPr>
          </w:pPr>
          <w:r w:rsidRPr="00517006">
            <w:rPr>
              <w:lang w:val="en-GB"/>
            </w:rPr>
            <w:t>Th</w:t>
          </w:r>
          <w:r w:rsidR="000D3326" w:rsidRPr="00517006">
            <w:rPr>
              <w:lang w:val="en-GB"/>
            </w:rPr>
            <w:t xml:space="preserve">is </w:t>
          </w:r>
          <w:r w:rsidRPr="00517006">
            <w:rPr>
              <w:lang w:val="en-GB"/>
            </w:rPr>
            <w:t xml:space="preserve">Strategy is a long-term strategy to 2040 and beyond. An annual </w:t>
          </w:r>
          <w:r w:rsidR="00F9699E" w:rsidRPr="00517006">
            <w:rPr>
              <w:lang w:val="en-GB"/>
            </w:rPr>
            <w:t xml:space="preserve">review </w:t>
          </w:r>
          <w:r w:rsidRPr="00517006">
            <w:rPr>
              <w:lang w:val="en-GB"/>
            </w:rPr>
            <w:t>will take place</w:t>
          </w:r>
          <w:r w:rsidR="003745E0" w:rsidRPr="00517006">
            <w:rPr>
              <w:lang w:val="en-GB"/>
            </w:rPr>
            <w:t xml:space="preserve"> within the Governance meetings</w:t>
          </w:r>
          <w:r w:rsidRPr="00517006">
            <w:rPr>
              <w:lang w:val="en-GB"/>
            </w:rPr>
            <w:t xml:space="preserve"> to ensure this </w:t>
          </w:r>
          <w:r w:rsidR="00F9699E" w:rsidRPr="00517006">
            <w:rPr>
              <w:lang w:val="en-GB"/>
            </w:rPr>
            <w:t xml:space="preserve">strategy </w:t>
          </w:r>
          <w:r w:rsidRPr="00517006">
            <w:rPr>
              <w:lang w:val="en-GB"/>
            </w:rPr>
            <w:t>remains fit for purpose and make any necessary adjustments</w:t>
          </w:r>
          <w:r w:rsidRPr="00517006">
            <w:rPr>
              <w:spacing w:val="-3"/>
              <w:lang w:val="en-GB"/>
            </w:rPr>
            <w:t xml:space="preserve"> </w:t>
          </w:r>
          <w:r w:rsidRPr="00517006">
            <w:rPr>
              <w:lang w:val="en-GB"/>
            </w:rPr>
            <w:t>to</w:t>
          </w:r>
          <w:r w:rsidRPr="00517006">
            <w:rPr>
              <w:spacing w:val="-3"/>
              <w:lang w:val="en-GB"/>
            </w:rPr>
            <w:t xml:space="preserve"> </w:t>
          </w:r>
          <w:r w:rsidRPr="00517006">
            <w:rPr>
              <w:lang w:val="en-GB"/>
            </w:rPr>
            <w:t>principles</w:t>
          </w:r>
          <w:r w:rsidRPr="00517006">
            <w:rPr>
              <w:spacing w:val="-3"/>
              <w:lang w:val="en-GB"/>
            </w:rPr>
            <w:t xml:space="preserve"> </w:t>
          </w:r>
          <w:r w:rsidRPr="00517006">
            <w:rPr>
              <w:lang w:val="en-GB"/>
            </w:rPr>
            <w:t>and</w:t>
          </w:r>
          <w:r w:rsidRPr="00517006">
            <w:rPr>
              <w:spacing w:val="-3"/>
              <w:lang w:val="en-GB"/>
            </w:rPr>
            <w:t xml:space="preserve"> </w:t>
          </w:r>
          <w:r w:rsidR="003D63A0" w:rsidRPr="00517006">
            <w:rPr>
              <w:lang w:val="en-GB"/>
            </w:rPr>
            <w:t>any associated</w:t>
          </w:r>
          <w:r w:rsidRPr="00517006">
            <w:rPr>
              <w:spacing w:val="-3"/>
              <w:lang w:val="en-GB"/>
            </w:rPr>
            <w:t xml:space="preserve"> </w:t>
          </w:r>
          <w:r w:rsidRPr="00517006">
            <w:rPr>
              <w:lang w:val="en-GB"/>
            </w:rPr>
            <w:t>implementation</w:t>
          </w:r>
          <w:r w:rsidRPr="00517006">
            <w:rPr>
              <w:spacing w:val="-3"/>
              <w:lang w:val="en-GB"/>
            </w:rPr>
            <w:t xml:space="preserve"> </w:t>
          </w:r>
          <w:r w:rsidRPr="00517006">
            <w:rPr>
              <w:lang w:val="en-GB"/>
            </w:rPr>
            <w:t>plan</w:t>
          </w:r>
          <w:r w:rsidRPr="00517006">
            <w:rPr>
              <w:spacing w:val="-3"/>
              <w:lang w:val="en-GB"/>
            </w:rPr>
            <w:t xml:space="preserve"> </w:t>
          </w:r>
          <w:r w:rsidRPr="00517006">
            <w:rPr>
              <w:lang w:val="en-GB"/>
            </w:rPr>
            <w:t>as</w:t>
          </w:r>
          <w:r w:rsidRPr="00517006">
            <w:rPr>
              <w:spacing w:val="-6"/>
              <w:lang w:val="en-GB"/>
            </w:rPr>
            <w:t xml:space="preserve"> </w:t>
          </w:r>
          <w:r w:rsidRPr="00517006">
            <w:rPr>
              <w:lang w:val="en-GB"/>
            </w:rPr>
            <w:t>required. The</w:t>
          </w:r>
          <w:r w:rsidRPr="00517006">
            <w:rPr>
              <w:spacing w:val="-3"/>
              <w:lang w:val="en-GB"/>
            </w:rPr>
            <w:t xml:space="preserve"> </w:t>
          </w:r>
          <w:r w:rsidRPr="00517006">
            <w:rPr>
              <w:lang w:val="en-GB"/>
            </w:rPr>
            <w:t>document</w:t>
          </w:r>
          <w:r w:rsidRPr="00517006">
            <w:rPr>
              <w:spacing w:val="-3"/>
              <w:lang w:val="en-GB"/>
            </w:rPr>
            <w:t xml:space="preserve"> </w:t>
          </w:r>
          <w:r w:rsidRPr="00517006">
            <w:rPr>
              <w:lang w:val="en-GB"/>
            </w:rPr>
            <w:t>is designed to guide future decision making regarding strategic property investments and disposals and will always need to consider the emerging operational requirements at the time of the decision.</w:t>
          </w:r>
        </w:p>
        <w:p w14:paraId="3746C904" w14:textId="2E839DF7" w:rsidR="00185879" w:rsidRPr="00517006" w:rsidRDefault="00185879">
          <w:pPr>
            <w:rPr>
              <w:rFonts w:ascii="Arial" w:eastAsia="Arial" w:hAnsi="Arial" w:cs="Arial"/>
            </w:rPr>
          </w:pPr>
          <w:r w:rsidRPr="00517006">
            <w:rPr>
              <w:rFonts w:ascii="Arial" w:eastAsia="Arial" w:hAnsi="Arial" w:cs="Arial"/>
            </w:rPr>
            <w:br w:type="page"/>
          </w:r>
        </w:p>
        <w:p w14:paraId="0A4FCE25" w14:textId="77777777" w:rsidR="00E51F3B" w:rsidRPr="00517006" w:rsidRDefault="00E51F3B">
          <w:pPr>
            <w:rPr>
              <w:rFonts w:ascii="Arial" w:eastAsia="Arial" w:hAnsi="Arial" w:cs="Arial"/>
            </w:rPr>
          </w:pPr>
        </w:p>
        <w:p w14:paraId="2C385DE1" w14:textId="77777777" w:rsidR="001A7DBC" w:rsidRPr="00517006" w:rsidRDefault="001A7DBC" w:rsidP="00545ED6">
          <w:pPr>
            <w:pStyle w:val="BodyText"/>
            <w:spacing w:before="19"/>
            <w:rPr>
              <w:lang w:val="en-GB"/>
            </w:rPr>
          </w:pPr>
        </w:p>
        <w:p w14:paraId="5DDEE430" w14:textId="1896E2E8" w:rsidR="00B27831" w:rsidRPr="00517006" w:rsidRDefault="00DD05E4" w:rsidP="00545ED6">
          <w:pPr>
            <w:pStyle w:val="BodyText"/>
            <w:spacing w:line="259" w:lineRule="auto"/>
            <w:ind w:left="100" w:right="164"/>
            <w:rPr>
              <w:b/>
              <w:bCs/>
              <w:lang w:val="en-GB"/>
            </w:rPr>
          </w:pPr>
          <w:r w:rsidRPr="00517006">
            <w:rPr>
              <w:b/>
              <w:bCs/>
              <w:lang w:val="en-GB"/>
            </w:rPr>
            <w:t xml:space="preserve">ESTATES </w:t>
          </w:r>
        </w:p>
        <w:p w14:paraId="7864C627" w14:textId="77777777" w:rsidR="00545ED6" w:rsidRPr="00517006" w:rsidRDefault="00545ED6" w:rsidP="00545ED6">
          <w:pPr>
            <w:pStyle w:val="BodyText"/>
            <w:spacing w:before="44"/>
            <w:rPr>
              <w:lang w:val="en-GB"/>
            </w:rPr>
          </w:pPr>
        </w:p>
        <w:p w14:paraId="4D12BC8E" w14:textId="590489E8" w:rsidR="00545ED6" w:rsidRPr="00517006" w:rsidRDefault="00DD05E4" w:rsidP="00545ED6">
          <w:pPr>
            <w:pStyle w:val="Heading1"/>
            <w:rPr>
              <w:lang w:val="en-GB"/>
            </w:rPr>
          </w:pPr>
          <w:r w:rsidRPr="00517006">
            <w:rPr>
              <w:spacing w:val="-2"/>
              <w:lang w:val="en-GB"/>
            </w:rPr>
            <w:t>CONTEXT</w:t>
          </w:r>
        </w:p>
        <w:p w14:paraId="62D86D20" w14:textId="77777777" w:rsidR="00545ED6" w:rsidRPr="00517006" w:rsidRDefault="00545ED6" w:rsidP="00545ED6">
          <w:pPr>
            <w:pStyle w:val="BodyText"/>
            <w:spacing w:before="41"/>
            <w:rPr>
              <w:b/>
              <w:lang w:val="en-GB"/>
            </w:rPr>
          </w:pPr>
        </w:p>
        <w:p w14:paraId="462328F6" w14:textId="77777777" w:rsidR="00FB2088" w:rsidRPr="00517006" w:rsidRDefault="00CB5C8E" w:rsidP="00FB2088">
          <w:pPr>
            <w:pStyle w:val="BodyText"/>
            <w:spacing w:line="286" w:lineRule="auto"/>
            <w:ind w:left="102" w:right="227"/>
            <w:rPr>
              <w:lang w:val="en-GB"/>
            </w:rPr>
          </w:pPr>
          <w:r w:rsidRPr="00517006">
            <w:rPr>
              <w:lang w:val="en-GB"/>
            </w:rPr>
            <w:t xml:space="preserve">Between the Office of the Police Fire and Crime Commissioner, Northamptonshire Police and Northamptonshire Fire and Rescue Service there are currently </w:t>
          </w:r>
          <w:r w:rsidR="0085072F" w:rsidRPr="00517006">
            <w:rPr>
              <w:lang w:val="en-GB"/>
            </w:rPr>
            <w:t xml:space="preserve">over </w:t>
          </w:r>
          <w:r w:rsidRPr="00517006">
            <w:rPr>
              <w:lang w:val="en-GB"/>
            </w:rPr>
            <w:t xml:space="preserve">80 locations occupied across the County. </w:t>
          </w:r>
          <w:r w:rsidR="00AF7F6F" w:rsidRPr="00517006">
            <w:rPr>
              <w:lang w:val="en-GB"/>
            </w:rPr>
            <w:t>Most of</w:t>
          </w:r>
          <w:r w:rsidRPr="00517006">
            <w:rPr>
              <w:lang w:val="en-GB"/>
            </w:rPr>
            <w:t xml:space="preserve"> this estate was</w:t>
          </w:r>
          <w:r w:rsidR="00FB2088" w:rsidRPr="00517006">
            <w:rPr>
              <w:lang w:val="en-GB"/>
            </w:rPr>
            <w:t xml:space="preserve"> </w:t>
          </w:r>
          <w:r w:rsidRPr="00517006">
            <w:rPr>
              <w:lang w:val="en-GB"/>
            </w:rPr>
            <w:t>designed for a time where the operating models for both Police and Fire were dramatically different from toda</w:t>
          </w:r>
          <w:r w:rsidR="0085072F" w:rsidRPr="00517006">
            <w:rPr>
              <w:lang w:val="en-GB"/>
            </w:rPr>
            <w:t>y</w:t>
          </w:r>
          <w:r w:rsidRPr="00517006">
            <w:rPr>
              <w:lang w:val="en-GB"/>
            </w:rPr>
            <w:t>.</w:t>
          </w:r>
          <w:r w:rsidR="00FB2088" w:rsidRPr="00517006">
            <w:rPr>
              <w:lang w:val="en-GB"/>
            </w:rPr>
            <w:t xml:space="preserve"> </w:t>
          </w:r>
        </w:p>
        <w:p w14:paraId="3B3448A4" w14:textId="77777777" w:rsidR="00FB2088" w:rsidRPr="00517006" w:rsidRDefault="00FB2088" w:rsidP="00FB2088">
          <w:pPr>
            <w:pStyle w:val="BodyText"/>
            <w:spacing w:line="286" w:lineRule="auto"/>
            <w:ind w:left="102" w:right="227"/>
            <w:rPr>
              <w:lang w:val="en-GB"/>
            </w:rPr>
          </w:pPr>
        </w:p>
        <w:p w14:paraId="2498812E" w14:textId="25B192CC" w:rsidR="00FB2088" w:rsidRPr="00517006" w:rsidRDefault="00545ED6" w:rsidP="00FB2088">
          <w:pPr>
            <w:pStyle w:val="BodyText"/>
            <w:spacing w:line="286" w:lineRule="auto"/>
            <w:ind w:left="102" w:right="227"/>
            <w:rPr>
              <w:lang w:val="en-GB"/>
            </w:rPr>
          </w:pPr>
          <w:r w:rsidRPr="00517006">
            <w:rPr>
              <w:lang w:val="en-GB"/>
            </w:rPr>
            <w:t xml:space="preserve">Northamptonshire’s policing estate includes a mix of main policing locations, joint or partnership sites and </w:t>
          </w:r>
          <w:r w:rsidR="00D66DAE" w:rsidRPr="00517006">
            <w:rPr>
              <w:lang w:val="en-GB"/>
            </w:rPr>
            <w:t>drop-in</w:t>
          </w:r>
          <w:r w:rsidRPr="00517006">
            <w:rPr>
              <w:lang w:val="en-GB"/>
            </w:rPr>
            <w:t xml:space="preserve"> locations.</w:t>
          </w:r>
          <w:r w:rsidRPr="00517006">
            <w:rPr>
              <w:spacing w:val="40"/>
              <w:lang w:val="en-GB"/>
            </w:rPr>
            <w:t xml:space="preserve"> </w:t>
          </w:r>
          <w:r w:rsidRPr="00517006">
            <w:rPr>
              <w:lang w:val="en-GB"/>
            </w:rPr>
            <w:t xml:space="preserve">The </w:t>
          </w:r>
          <w:r w:rsidR="00565607" w:rsidRPr="00517006">
            <w:rPr>
              <w:lang w:val="en-GB"/>
            </w:rPr>
            <w:t xml:space="preserve">previous strategy </w:t>
          </w:r>
          <w:r w:rsidRPr="00517006">
            <w:rPr>
              <w:lang w:val="en-GB"/>
            </w:rPr>
            <w:t>started</w:t>
          </w:r>
          <w:r w:rsidRPr="00517006">
            <w:rPr>
              <w:spacing w:val="-3"/>
              <w:lang w:val="en-GB"/>
            </w:rPr>
            <w:t xml:space="preserve"> </w:t>
          </w:r>
          <w:r w:rsidRPr="00517006">
            <w:rPr>
              <w:lang w:val="en-GB"/>
            </w:rPr>
            <w:t>to</w:t>
          </w:r>
          <w:r w:rsidRPr="00517006">
            <w:rPr>
              <w:spacing w:val="-3"/>
              <w:lang w:val="en-GB"/>
            </w:rPr>
            <w:t xml:space="preserve"> </w:t>
          </w:r>
          <w:r w:rsidRPr="00517006">
            <w:rPr>
              <w:lang w:val="en-GB"/>
            </w:rPr>
            <w:t>address</w:t>
          </w:r>
          <w:r w:rsidRPr="00517006">
            <w:rPr>
              <w:spacing w:val="-3"/>
              <w:lang w:val="en-GB"/>
            </w:rPr>
            <w:t xml:space="preserve"> </w:t>
          </w:r>
          <w:r w:rsidRPr="00517006">
            <w:rPr>
              <w:lang w:val="en-GB"/>
            </w:rPr>
            <w:t>a</w:t>
          </w:r>
          <w:r w:rsidRPr="00517006">
            <w:rPr>
              <w:spacing w:val="-3"/>
              <w:lang w:val="en-GB"/>
            </w:rPr>
            <w:t xml:space="preserve"> </w:t>
          </w:r>
          <w:r w:rsidR="00CE0973" w:rsidRPr="00517006">
            <w:rPr>
              <w:lang w:val="en-GB"/>
            </w:rPr>
            <w:t>30</w:t>
          </w:r>
          <w:r w:rsidR="00D66DAE" w:rsidRPr="00517006">
            <w:rPr>
              <w:spacing w:val="-3"/>
              <w:lang w:val="en-GB"/>
            </w:rPr>
            <w:t>-year</w:t>
          </w:r>
          <w:r w:rsidRPr="00517006">
            <w:rPr>
              <w:spacing w:val="-3"/>
              <w:lang w:val="en-GB"/>
            </w:rPr>
            <w:t xml:space="preserve"> </w:t>
          </w:r>
          <w:r w:rsidRPr="00517006">
            <w:rPr>
              <w:lang w:val="en-GB"/>
            </w:rPr>
            <w:t>lack</w:t>
          </w:r>
          <w:r w:rsidRPr="00517006">
            <w:rPr>
              <w:spacing w:val="-3"/>
              <w:lang w:val="en-GB"/>
            </w:rPr>
            <w:t xml:space="preserve"> </w:t>
          </w:r>
          <w:r w:rsidRPr="00517006">
            <w:rPr>
              <w:lang w:val="en-GB"/>
            </w:rPr>
            <w:t>of</w:t>
          </w:r>
          <w:r w:rsidRPr="00517006">
            <w:rPr>
              <w:spacing w:val="-3"/>
              <w:lang w:val="en-GB"/>
            </w:rPr>
            <w:t xml:space="preserve"> </w:t>
          </w:r>
          <w:r w:rsidRPr="00517006">
            <w:rPr>
              <w:lang w:val="en-GB"/>
            </w:rPr>
            <w:t>investment</w:t>
          </w:r>
          <w:r w:rsidRPr="00517006">
            <w:rPr>
              <w:spacing w:val="-3"/>
              <w:lang w:val="en-GB"/>
            </w:rPr>
            <w:t xml:space="preserve"> </w:t>
          </w:r>
          <w:r w:rsidRPr="00517006">
            <w:rPr>
              <w:lang w:val="en-GB"/>
            </w:rPr>
            <w:t>in</w:t>
          </w:r>
          <w:r w:rsidRPr="00517006">
            <w:rPr>
              <w:spacing w:val="-3"/>
              <w:lang w:val="en-GB"/>
            </w:rPr>
            <w:t xml:space="preserve"> </w:t>
          </w:r>
          <w:r w:rsidRPr="00517006">
            <w:rPr>
              <w:lang w:val="en-GB"/>
            </w:rPr>
            <w:t xml:space="preserve">the estate, setting a direction of travel to deliver a more viable operational policing estate. Further operational requirements have been developed </w:t>
          </w:r>
          <w:r w:rsidR="00CE0973" w:rsidRPr="00517006">
            <w:rPr>
              <w:lang w:val="en-GB"/>
            </w:rPr>
            <w:t>within the</w:t>
          </w:r>
          <w:r w:rsidR="007709BB" w:rsidRPr="00517006">
            <w:rPr>
              <w:lang w:val="en-GB"/>
            </w:rPr>
            <w:t xml:space="preserve"> Commissioner’s Police, Fire and Crime Plan and the</w:t>
          </w:r>
          <w:r w:rsidR="00CE0973" w:rsidRPr="00517006">
            <w:rPr>
              <w:lang w:val="en-GB"/>
            </w:rPr>
            <w:t xml:space="preserve"> Policing Plan 2025</w:t>
          </w:r>
          <w:r w:rsidRPr="00517006">
            <w:rPr>
              <w:lang w:val="en-GB"/>
            </w:rPr>
            <w:t xml:space="preserve">, and this strategy </w:t>
          </w:r>
          <w:r w:rsidR="00713BFD" w:rsidRPr="00517006">
            <w:rPr>
              <w:lang w:val="en-GB"/>
            </w:rPr>
            <w:t>considers</w:t>
          </w:r>
          <w:r w:rsidRPr="00517006">
            <w:rPr>
              <w:lang w:val="en-GB"/>
            </w:rPr>
            <w:t xml:space="preserve"> those needs.</w:t>
          </w:r>
        </w:p>
        <w:p w14:paraId="6E9C6300" w14:textId="77777777" w:rsidR="00FB2088" w:rsidRPr="00517006" w:rsidRDefault="00FB2088" w:rsidP="00FB2088">
          <w:pPr>
            <w:pStyle w:val="BodyText"/>
            <w:spacing w:line="286" w:lineRule="auto"/>
            <w:ind w:left="102" w:right="227"/>
            <w:rPr>
              <w:lang w:val="en-GB"/>
            </w:rPr>
          </w:pPr>
        </w:p>
        <w:p w14:paraId="376AFFDC" w14:textId="1D11D3C6" w:rsidR="00FB2088" w:rsidRPr="00517006" w:rsidRDefault="00545ED6" w:rsidP="00FB2088">
          <w:pPr>
            <w:pStyle w:val="BodyText"/>
            <w:spacing w:line="286" w:lineRule="auto"/>
            <w:ind w:left="102" w:right="227"/>
            <w:rPr>
              <w:lang w:val="en-GB"/>
            </w:rPr>
          </w:pPr>
          <w:r w:rsidRPr="00517006">
            <w:rPr>
              <w:lang w:val="en-GB"/>
            </w:rPr>
            <w:t>Following the January</w:t>
          </w:r>
          <w:r w:rsidRPr="00517006">
            <w:rPr>
              <w:spacing w:val="-4"/>
              <w:lang w:val="en-GB"/>
            </w:rPr>
            <w:t xml:space="preserve"> </w:t>
          </w:r>
          <w:r w:rsidRPr="00517006">
            <w:rPr>
              <w:lang w:val="en-GB"/>
            </w:rPr>
            <w:t>2019 governance change</w:t>
          </w:r>
          <w:r w:rsidRPr="00517006">
            <w:rPr>
              <w:spacing w:val="-2"/>
              <w:lang w:val="en-GB"/>
            </w:rPr>
            <w:t xml:space="preserve"> </w:t>
          </w:r>
          <w:r w:rsidR="00AE150A" w:rsidRPr="00517006">
            <w:rPr>
              <w:lang w:val="en-GB"/>
            </w:rPr>
            <w:t xml:space="preserve">Northamptonshire Fire and Rescue moved </w:t>
          </w:r>
          <w:r w:rsidRPr="00517006">
            <w:rPr>
              <w:lang w:val="en-GB"/>
            </w:rPr>
            <w:t>from Northamptonshire</w:t>
          </w:r>
          <w:r w:rsidRPr="00517006">
            <w:rPr>
              <w:spacing w:val="-2"/>
              <w:lang w:val="en-GB"/>
            </w:rPr>
            <w:t xml:space="preserve"> </w:t>
          </w:r>
          <w:r w:rsidRPr="00517006">
            <w:rPr>
              <w:lang w:val="en-GB"/>
            </w:rPr>
            <w:t>County</w:t>
          </w:r>
          <w:r w:rsidRPr="00517006">
            <w:rPr>
              <w:spacing w:val="-3"/>
              <w:lang w:val="en-GB"/>
            </w:rPr>
            <w:t xml:space="preserve"> </w:t>
          </w:r>
          <w:r w:rsidRPr="00517006">
            <w:rPr>
              <w:lang w:val="en-GB"/>
            </w:rPr>
            <w:t>Council</w:t>
          </w:r>
          <w:r w:rsidRPr="00517006">
            <w:rPr>
              <w:spacing w:val="-1"/>
              <w:lang w:val="en-GB"/>
            </w:rPr>
            <w:t xml:space="preserve"> </w:t>
          </w:r>
          <w:r w:rsidRPr="00517006">
            <w:rPr>
              <w:lang w:val="en-GB"/>
            </w:rPr>
            <w:t>to the Police, Fire and Crime Commissioner; the ownership and delivery of operational estate</w:t>
          </w:r>
          <w:r w:rsidRPr="00517006">
            <w:rPr>
              <w:spacing w:val="-2"/>
              <w:lang w:val="en-GB"/>
            </w:rPr>
            <w:t xml:space="preserve"> </w:t>
          </w:r>
          <w:r w:rsidRPr="00517006">
            <w:rPr>
              <w:lang w:val="en-GB"/>
            </w:rPr>
            <w:t>has</w:t>
          </w:r>
          <w:r w:rsidRPr="00517006">
            <w:rPr>
              <w:spacing w:val="-2"/>
              <w:lang w:val="en-GB"/>
            </w:rPr>
            <w:t xml:space="preserve"> </w:t>
          </w:r>
          <w:r w:rsidRPr="00517006">
            <w:rPr>
              <w:lang w:val="en-GB"/>
            </w:rPr>
            <w:t>moved</w:t>
          </w:r>
          <w:r w:rsidRPr="00517006">
            <w:rPr>
              <w:spacing w:val="-2"/>
              <w:lang w:val="en-GB"/>
            </w:rPr>
            <w:t xml:space="preserve"> </w:t>
          </w:r>
          <w:r w:rsidRPr="00517006">
            <w:rPr>
              <w:lang w:val="en-GB"/>
            </w:rPr>
            <w:t>to</w:t>
          </w:r>
          <w:r w:rsidRPr="00517006">
            <w:rPr>
              <w:spacing w:val="-4"/>
              <w:lang w:val="en-GB"/>
            </w:rPr>
            <w:t xml:space="preserve"> </w:t>
          </w:r>
          <w:r w:rsidRPr="00517006">
            <w:rPr>
              <w:lang w:val="en-GB"/>
            </w:rPr>
            <w:t>the</w:t>
          </w:r>
          <w:r w:rsidRPr="00517006">
            <w:rPr>
              <w:spacing w:val="-2"/>
              <w:lang w:val="en-GB"/>
            </w:rPr>
            <w:t xml:space="preserve"> </w:t>
          </w:r>
          <w:r w:rsidRPr="00517006">
            <w:rPr>
              <w:lang w:val="en-GB"/>
            </w:rPr>
            <w:t>PFCC. Similarly</w:t>
          </w:r>
          <w:r w:rsidRPr="00517006">
            <w:rPr>
              <w:spacing w:val="-5"/>
              <w:lang w:val="en-GB"/>
            </w:rPr>
            <w:t xml:space="preserve"> </w:t>
          </w:r>
          <w:r w:rsidRPr="00517006">
            <w:rPr>
              <w:lang w:val="en-GB"/>
            </w:rPr>
            <w:t>to</w:t>
          </w:r>
          <w:r w:rsidRPr="00517006">
            <w:rPr>
              <w:spacing w:val="-2"/>
              <w:lang w:val="en-GB"/>
            </w:rPr>
            <w:t xml:space="preserve"> </w:t>
          </w:r>
          <w:r w:rsidRPr="00517006">
            <w:rPr>
              <w:lang w:val="en-GB"/>
            </w:rPr>
            <w:t>policing,</w:t>
          </w:r>
          <w:r w:rsidRPr="00517006">
            <w:rPr>
              <w:spacing w:val="-2"/>
              <w:lang w:val="en-GB"/>
            </w:rPr>
            <w:t xml:space="preserve"> </w:t>
          </w:r>
          <w:r w:rsidRPr="00517006">
            <w:rPr>
              <w:lang w:val="en-GB"/>
            </w:rPr>
            <w:t>the</w:t>
          </w:r>
          <w:r w:rsidRPr="00517006">
            <w:rPr>
              <w:spacing w:val="-4"/>
              <w:lang w:val="en-GB"/>
            </w:rPr>
            <w:t xml:space="preserve"> </w:t>
          </w:r>
          <w:r w:rsidRPr="00517006">
            <w:rPr>
              <w:lang w:val="en-GB"/>
            </w:rPr>
            <w:t>fire</w:t>
          </w:r>
          <w:r w:rsidRPr="00517006">
            <w:rPr>
              <w:spacing w:val="-4"/>
              <w:lang w:val="en-GB"/>
            </w:rPr>
            <w:t xml:space="preserve"> </w:t>
          </w:r>
          <w:r w:rsidRPr="00517006">
            <w:rPr>
              <w:lang w:val="en-GB"/>
            </w:rPr>
            <w:t>estate has</w:t>
          </w:r>
          <w:r w:rsidRPr="00517006">
            <w:rPr>
              <w:spacing w:val="-2"/>
              <w:lang w:val="en-GB"/>
            </w:rPr>
            <w:t xml:space="preserve"> </w:t>
          </w:r>
          <w:r w:rsidRPr="00517006">
            <w:rPr>
              <w:lang w:val="en-GB"/>
            </w:rPr>
            <w:t>had</w:t>
          </w:r>
          <w:r w:rsidRPr="00517006">
            <w:rPr>
              <w:spacing w:val="-4"/>
              <w:lang w:val="en-GB"/>
            </w:rPr>
            <w:t xml:space="preserve"> </w:t>
          </w:r>
          <w:r w:rsidRPr="00517006">
            <w:rPr>
              <w:lang w:val="en-GB"/>
            </w:rPr>
            <w:t>a</w:t>
          </w:r>
          <w:r w:rsidRPr="00517006">
            <w:rPr>
              <w:spacing w:val="-2"/>
              <w:lang w:val="en-GB"/>
            </w:rPr>
            <w:t xml:space="preserve"> </w:t>
          </w:r>
          <w:r w:rsidRPr="00517006">
            <w:rPr>
              <w:lang w:val="en-GB"/>
            </w:rPr>
            <w:t>lack</w:t>
          </w:r>
          <w:r w:rsidRPr="00517006">
            <w:rPr>
              <w:spacing w:val="-4"/>
              <w:lang w:val="en-GB"/>
            </w:rPr>
            <w:t xml:space="preserve"> </w:t>
          </w:r>
          <w:r w:rsidRPr="00517006">
            <w:rPr>
              <w:lang w:val="en-GB"/>
            </w:rPr>
            <w:t>of investment over a significant number of years. Investment is therefore required in both current and future buildings to ensure they remain fit for purpose for a modern emergency service.</w:t>
          </w:r>
          <w:r w:rsidR="00CE0973" w:rsidRPr="00517006">
            <w:rPr>
              <w:lang w:val="en-GB"/>
            </w:rPr>
            <w:t xml:space="preserve"> Further operational requirements have been developed within the </w:t>
          </w:r>
          <w:r w:rsidR="007709BB" w:rsidRPr="00517006">
            <w:rPr>
              <w:lang w:val="en-GB"/>
            </w:rPr>
            <w:t xml:space="preserve">Commissioner’s Police, Fire and Crime Plan and the </w:t>
          </w:r>
          <w:r w:rsidR="00CE0973" w:rsidRPr="00517006">
            <w:rPr>
              <w:lang w:val="en-GB"/>
            </w:rPr>
            <w:t xml:space="preserve">Community Risk Management Plan 2025, and this strategy </w:t>
          </w:r>
          <w:r w:rsidR="000615DE" w:rsidRPr="00517006">
            <w:rPr>
              <w:lang w:val="en-GB"/>
            </w:rPr>
            <w:t>considers</w:t>
          </w:r>
          <w:r w:rsidR="00CE0973" w:rsidRPr="00517006">
            <w:rPr>
              <w:lang w:val="en-GB"/>
            </w:rPr>
            <w:t xml:space="preserve"> those needs.</w:t>
          </w:r>
        </w:p>
        <w:p w14:paraId="065459F8" w14:textId="77777777" w:rsidR="00FB2088" w:rsidRPr="00517006" w:rsidRDefault="00FB2088" w:rsidP="00FB2088">
          <w:pPr>
            <w:pStyle w:val="BodyText"/>
            <w:spacing w:line="286" w:lineRule="auto"/>
            <w:ind w:left="102" w:right="227"/>
            <w:rPr>
              <w:lang w:val="en-GB"/>
            </w:rPr>
          </w:pPr>
        </w:p>
        <w:p w14:paraId="5011AF09" w14:textId="5F58E3CA" w:rsidR="00BE7E5A" w:rsidRPr="00517006" w:rsidRDefault="00BE7E5A" w:rsidP="00FB2088">
          <w:pPr>
            <w:pStyle w:val="BodyText"/>
            <w:spacing w:line="286" w:lineRule="auto"/>
            <w:ind w:left="102" w:right="227"/>
            <w:rPr>
              <w:lang w:val="en-GB"/>
            </w:rPr>
          </w:pPr>
          <w:r w:rsidRPr="00517006">
            <w:rPr>
              <w:lang w:val="en-GB"/>
            </w:rPr>
            <w:t>The current</w:t>
          </w:r>
          <w:r w:rsidR="00AE150A" w:rsidRPr="00517006">
            <w:rPr>
              <w:lang w:val="en-GB"/>
            </w:rPr>
            <w:t xml:space="preserve"> joint</w:t>
          </w:r>
          <w:r w:rsidRPr="00517006">
            <w:rPr>
              <w:lang w:val="en-GB"/>
            </w:rPr>
            <w:t xml:space="preserve"> estate contains </w:t>
          </w:r>
          <w:r w:rsidR="00AF7F6F" w:rsidRPr="00517006">
            <w:rPr>
              <w:lang w:val="en-GB"/>
            </w:rPr>
            <w:t xml:space="preserve">circa </w:t>
          </w:r>
          <w:r w:rsidRPr="00517006">
            <w:rPr>
              <w:lang w:val="en-GB"/>
            </w:rPr>
            <w:t>80 site locations with a site area total is approximately 280,000m2 with a gross internal</w:t>
          </w:r>
          <w:r w:rsidR="00AF7F6F" w:rsidRPr="00517006">
            <w:rPr>
              <w:lang w:val="en-GB"/>
            </w:rPr>
            <w:t xml:space="preserve"> </w:t>
          </w:r>
          <w:r w:rsidRPr="00517006">
            <w:rPr>
              <w:lang w:val="en-GB"/>
            </w:rPr>
            <w:t>area of approximately 85,000m2. The estate services the Police needs with Police Stations, hub sites for</w:t>
          </w:r>
          <w:r w:rsidR="00AF7F6F" w:rsidRPr="00517006">
            <w:rPr>
              <w:lang w:val="en-GB"/>
            </w:rPr>
            <w:t xml:space="preserve"> </w:t>
          </w:r>
          <w:r w:rsidRPr="00517006">
            <w:rPr>
              <w:lang w:val="en-GB"/>
            </w:rPr>
            <w:t>administrative activities and bespoke sites for needs such as vehicle maintenance, training &amp; storage. The Fire service</w:t>
          </w:r>
          <w:r w:rsidR="00AF7F6F" w:rsidRPr="00517006">
            <w:rPr>
              <w:lang w:val="en-GB"/>
            </w:rPr>
            <w:t xml:space="preserve"> </w:t>
          </w:r>
          <w:r w:rsidRPr="00517006">
            <w:rPr>
              <w:lang w:val="en-GB"/>
            </w:rPr>
            <w:t>needs are accommodated predominantly by Fire Stations with administrative activities undertaken at shared hub sites,</w:t>
          </w:r>
          <w:r w:rsidR="00AF7F6F" w:rsidRPr="00517006">
            <w:rPr>
              <w:lang w:val="en-GB"/>
            </w:rPr>
            <w:t xml:space="preserve"> </w:t>
          </w:r>
          <w:r w:rsidRPr="00517006">
            <w:rPr>
              <w:lang w:val="en-GB"/>
            </w:rPr>
            <w:t xml:space="preserve">along with bespoke needs such as vehicle maintenance &amp; training. </w:t>
          </w:r>
          <w:r w:rsidR="00F17BD2" w:rsidRPr="00517006">
            <w:rPr>
              <w:lang w:val="en-GB"/>
            </w:rPr>
            <w:t>Most</w:t>
          </w:r>
          <w:r w:rsidRPr="00517006">
            <w:rPr>
              <w:lang w:val="en-GB"/>
            </w:rPr>
            <w:t xml:space="preserve"> shared resources are located at the</w:t>
          </w:r>
          <w:r w:rsidR="00AF7F6F" w:rsidRPr="00517006">
            <w:rPr>
              <w:lang w:val="en-GB"/>
            </w:rPr>
            <w:t xml:space="preserve"> </w:t>
          </w:r>
          <w:r w:rsidRPr="00517006">
            <w:rPr>
              <w:lang w:val="en-GB"/>
            </w:rPr>
            <w:t>shared hub site with Police &amp; Fire (Darby House).</w:t>
          </w:r>
          <w:r w:rsidR="00AF7F6F" w:rsidRPr="00517006">
            <w:rPr>
              <w:lang w:val="en-GB"/>
            </w:rPr>
            <w:t xml:space="preserve"> Police &amp; Fire Stations were constructed at a time where services</w:t>
          </w:r>
          <w:r w:rsidR="005452DC" w:rsidRPr="00517006">
            <w:rPr>
              <w:lang w:val="en-GB"/>
            </w:rPr>
            <w:t>,</w:t>
          </w:r>
          <w:r w:rsidR="000E7DE9" w:rsidRPr="00517006">
            <w:rPr>
              <w:lang w:val="en-GB"/>
            </w:rPr>
            <w:t xml:space="preserve"> and those serving</w:t>
          </w:r>
          <w:r w:rsidR="005452DC" w:rsidRPr="00517006">
            <w:rPr>
              <w:lang w:val="en-GB"/>
            </w:rPr>
            <w:t xml:space="preserve">, </w:t>
          </w:r>
          <w:r w:rsidR="00B66F84" w:rsidRPr="00517006">
            <w:rPr>
              <w:lang w:val="en-GB"/>
            </w:rPr>
            <w:t>were not as</w:t>
          </w:r>
          <w:r w:rsidR="006B5E65" w:rsidRPr="00517006">
            <w:rPr>
              <w:lang w:val="en-GB"/>
            </w:rPr>
            <w:t xml:space="preserve"> di</w:t>
          </w:r>
          <w:r w:rsidR="00B66F84" w:rsidRPr="00517006">
            <w:rPr>
              <w:lang w:val="en-GB"/>
            </w:rPr>
            <w:t xml:space="preserve">versified or </w:t>
          </w:r>
          <w:r w:rsidR="00AE150A" w:rsidRPr="00517006">
            <w:rPr>
              <w:lang w:val="en-GB"/>
            </w:rPr>
            <w:t>regulated.</w:t>
          </w:r>
        </w:p>
        <w:p w14:paraId="78A928FA" w14:textId="77777777" w:rsidR="00AF7F6F" w:rsidRPr="00517006" w:rsidRDefault="00AF7F6F" w:rsidP="00BE7E5A">
          <w:pPr>
            <w:autoSpaceDE w:val="0"/>
            <w:autoSpaceDN w:val="0"/>
            <w:adjustRightInd w:val="0"/>
            <w:rPr>
              <w:rFonts w:ascii="Arial" w:hAnsi="Arial" w:cs="Arial"/>
            </w:rPr>
          </w:pPr>
        </w:p>
        <w:p w14:paraId="53B862B5" w14:textId="1DA5D9DF" w:rsidR="00AE150A" w:rsidRPr="00517006" w:rsidRDefault="00AE150A" w:rsidP="00AE150A">
          <w:pPr>
            <w:pStyle w:val="BodyText"/>
            <w:spacing w:before="116" w:line="285" w:lineRule="auto"/>
            <w:ind w:left="100" w:right="192"/>
            <w:rPr>
              <w:lang w:val="en-GB"/>
            </w:rPr>
          </w:pPr>
          <w:r w:rsidRPr="00517006">
            <w:rPr>
              <w:lang w:val="en-GB"/>
            </w:rPr>
            <w:t>This</w:t>
          </w:r>
          <w:r w:rsidRPr="00517006">
            <w:rPr>
              <w:spacing w:val="-2"/>
              <w:lang w:val="en-GB"/>
            </w:rPr>
            <w:t xml:space="preserve"> </w:t>
          </w:r>
          <w:r w:rsidRPr="00517006">
            <w:rPr>
              <w:lang w:val="en-GB"/>
            </w:rPr>
            <w:t>Joint</w:t>
          </w:r>
          <w:r w:rsidRPr="00517006">
            <w:rPr>
              <w:spacing w:val="-4"/>
              <w:lang w:val="en-GB"/>
            </w:rPr>
            <w:t xml:space="preserve"> </w:t>
          </w:r>
          <w:r w:rsidRPr="00517006">
            <w:rPr>
              <w:lang w:val="en-GB"/>
            </w:rPr>
            <w:t>Strategy</w:t>
          </w:r>
          <w:r w:rsidRPr="00517006">
            <w:rPr>
              <w:spacing w:val="-5"/>
              <w:lang w:val="en-GB"/>
            </w:rPr>
            <w:t xml:space="preserve"> </w:t>
          </w:r>
          <w:r w:rsidRPr="00517006">
            <w:rPr>
              <w:lang w:val="en-GB"/>
            </w:rPr>
            <w:t>enables</w:t>
          </w:r>
          <w:r w:rsidRPr="00517006">
            <w:rPr>
              <w:spacing w:val="-2"/>
              <w:lang w:val="en-GB"/>
            </w:rPr>
            <w:t xml:space="preserve"> </w:t>
          </w:r>
          <w:r w:rsidRPr="00517006">
            <w:rPr>
              <w:lang w:val="en-GB"/>
            </w:rPr>
            <w:t>a</w:t>
          </w:r>
          <w:r w:rsidRPr="00517006">
            <w:rPr>
              <w:spacing w:val="-4"/>
              <w:lang w:val="en-GB"/>
            </w:rPr>
            <w:t xml:space="preserve"> </w:t>
          </w:r>
          <w:r w:rsidRPr="00517006">
            <w:rPr>
              <w:lang w:val="en-GB"/>
            </w:rPr>
            <w:t>focus</w:t>
          </w:r>
          <w:r w:rsidRPr="00517006">
            <w:rPr>
              <w:spacing w:val="-5"/>
              <w:lang w:val="en-GB"/>
            </w:rPr>
            <w:t xml:space="preserve"> </w:t>
          </w:r>
          <w:r w:rsidRPr="00517006">
            <w:rPr>
              <w:lang w:val="en-GB"/>
            </w:rPr>
            <w:t>to</w:t>
          </w:r>
          <w:r w:rsidRPr="00517006">
            <w:rPr>
              <w:spacing w:val="-4"/>
              <w:lang w:val="en-GB"/>
            </w:rPr>
            <w:t xml:space="preserve"> </w:t>
          </w:r>
          <w:r w:rsidRPr="00517006">
            <w:rPr>
              <w:lang w:val="en-GB"/>
            </w:rPr>
            <w:t>be</w:t>
          </w:r>
          <w:r w:rsidRPr="00517006">
            <w:rPr>
              <w:spacing w:val="-4"/>
              <w:lang w:val="en-GB"/>
            </w:rPr>
            <w:t xml:space="preserve"> </w:t>
          </w:r>
          <w:r w:rsidRPr="00517006">
            <w:rPr>
              <w:lang w:val="en-GB"/>
            </w:rPr>
            <w:t>placed</w:t>
          </w:r>
          <w:r w:rsidRPr="00517006">
            <w:rPr>
              <w:spacing w:val="-2"/>
              <w:lang w:val="en-GB"/>
            </w:rPr>
            <w:t xml:space="preserve"> </w:t>
          </w:r>
          <w:r w:rsidRPr="00517006">
            <w:rPr>
              <w:lang w:val="en-GB"/>
            </w:rPr>
            <w:t>on</w:t>
          </w:r>
          <w:r w:rsidRPr="00517006">
            <w:rPr>
              <w:spacing w:val="-2"/>
              <w:lang w:val="en-GB"/>
            </w:rPr>
            <w:t xml:space="preserve"> </w:t>
          </w:r>
          <w:r w:rsidRPr="00517006">
            <w:rPr>
              <w:lang w:val="en-GB"/>
            </w:rPr>
            <w:t>sharing</w:t>
          </w:r>
          <w:r w:rsidRPr="00517006">
            <w:rPr>
              <w:spacing w:val="-4"/>
              <w:lang w:val="en-GB"/>
            </w:rPr>
            <w:t xml:space="preserve"> </w:t>
          </w:r>
          <w:r w:rsidRPr="00517006">
            <w:rPr>
              <w:lang w:val="en-GB"/>
            </w:rPr>
            <w:t>buildings</w:t>
          </w:r>
          <w:r w:rsidR="5C636CE3" w:rsidRPr="00517006">
            <w:rPr>
              <w:lang w:val="en-GB"/>
            </w:rPr>
            <w:t>, where appropriate,</w:t>
          </w:r>
          <w:r w:rsidRPr="00517006">
            <w:rPr>
              <w:spacing w:val="-2"/>
              <w:lang w:val="en-GB"/>
            </w:rPr>
            <w:t xml:space="preserve"> </w:t>
          </w:r>
          <w:r w:rsidRPr="00517006">
            <w:rPr>
              <w:lang w:val="en-GB"/>
            </w:rPr>
            <w:t>between</w:t>
          </w:r>
          <w:r w:rsidRPr="00517006">
            <w:rPr>
              <w:spacing w:val="-4"/>
              <w:lang w:val="en-GB"/>
            </w:rPr>
            <w:t xml:space="preserve"> </w:t>
          </w:r>
          <w:r w:rsidRPr="00517006">
            <w:rPr>
              <w:lang w:val="en-GB"/>
            </w:rPr>
            <w:t>police and fire and rescue to reduce on going costs of buildings, enhancing accommodation</w:t>
          </w:r>
          <w:r w:rsidRPr="00517006">
            <w:rPr>
              <w:spacing w:val="-5"/>
              <w:lang w:val="en-GB"/>
            </w:rPr>
            <w:t xml:space="preserve"> </w:t>
          </w:r>
          <w:r w:rsidRPr="00517006">
            <w:rPr>
              <w:lang w:val="en-GB"/>
            </w:rPr>
            <w:t>for</w:t>
          </w:r>
          <w:r w:rsidRPr="00517006">
            <w:rPr>
              <w:spacing w:val="-3"/>
              <w:lang w:val="en-GB"/>
            </w:rPr>
            <w:t xml:space="preserve"> </w:t>
          </w:r>
          <w:r w:rsidRPr="00517006">
            <w:rPr>
              <w:lang w:val="en-GB"/>
            </w:rPr>
            <w:t>staff,</w:t>
          </w:r>
          <w:r w:rsidRPr="00517006">
            <w:rPr>
              <w:spacing w:val="-3"/>
              <w:lang w:val="en-GB"/>
            </w:rPr>
            <w:t xml:space="preserve"> </w:t>
          </w:r>
          <w:r w:rsidRPr="00517006">
            <w:rPr>
              <w:lang w:val="en-GB"/>
            </w:rPr>
            <w:t>whilst</w:t>
          </w:r>
          <w:r w:rsidRPr="00517006">
            <w:rPr>
              <w:spacing w:val="-3"/>
              <w:lang w:val="en-GB"/>
            </w:rPr>
            <w:t xml:space="preserve"> </w:t>
          </w:r>
          <w:r w:rsidRPr="00517006">
            <w:rPr>
              <w:lang w:val="en-GB"/>
            </w:rPr>
            <w:t>also</w:t>
          </w:r>
          <w:r w:rsidRPr="00517006">
            <w:rPr>
              <w:spacing w:val="-3"/>
              <w:lang w:val="en-GB"/>
            </w:rPr>
            <w:t xml:space="preserve"> </w:t>
          </w:r>
          <w:r w:rsidRPr="00517006">
            <w:rPr>
              <w:lang w:val="en-GB"/>
            </w:rPr>
            <w:t>enabling</w:t>
          </w:r>
          <w:r w:rsidRPr="00517006">
            <w:rPr>
              <w:spacing w:val="-7"/>
              <w:lang w:val="en-GB"/>
            </w:rPr>
            <w:t xml:space="preserve"> </w:t>
          </w:r>
          <w:r w:rsidRPr="00517006">
            <w:rPr>
              <w:lang w:val="en-GB"/>
            </w:rPr>
            <w:t>a</w:t>
          </w:r>
          <w:r w:rsidRPr="00517006">
            <w:rPr>
              <w:spacing w:val="-3"/>
              <w:lang w:val="en-GB"/>
            </w:rPr>
            <w:t xml:space="preserve"> </w:t>
          </w:r>
          <w:r w:rsidRPr="00517006">
            <w:rPr>
              <w:lang w:val="en-GB"/>
            </w:rPr>
            <w:t>more</w:t>
          </w:r>
          <w:r w:rsidRPr="00517006">
            <w:rPr>
              <w:spacing w:val="-3"/>
              <w:lang w:val="en-GB"/>
            </w:rPr>
            <w:t xml:space="preserve"> </w:t>
          </w:r>
          <w:r w:rsidRPr="00517006">
            <w:rPr>
              <w:lang w:val="en-GB"/>
            </w:rPr>
            <w:t>efficient</w:t>
          </w:r>
          <w:r w:rsidRPr="00517006">
            <w:rPr>
              <w:spacing w:val="-5"/>
              <w:lang w:val="en-GB"/>
            </w:rPr>
            <w:t xml:space="preserve"> </w:t>
          </w:r>
          <w:r w:rsidRPr="00517006">
            <w:rPr>
              <w:lang w:val="en-GB"/>
            </w:rPr>
            <w:t>and</w:t>
          </w:r>
          <w:r w:rsidRPr="00517006">
            <w:rPr>
              <w:spacing w:val="-3"/>
              <w:lang w:val="en-GB"/>
            </w:rPr>
            <w:t xml:space="preserve"> </w:t>
          </w:r>
          <w:r w:rsidRPr="00517006">
            <w:rPr>
              <w:lang w:val="en-GB"/>
            </w:rPr>
            <w:t>effective</w:t>
          </w:r>
          <w:r w:rsidRPr="00517006">
            <w:rPr>
              <w:spacing w:val="-3"/>
              <w:lang w:val="en-GB"/>
            </w:rPr>
            <w:t xml:space="preserve"> </w:t>
          </w:r>
          <w:r w:rsidRPr="00517006">
            <w:rPr>
              <w:lang w:val="en-GB"/>
            </w:rPr>
            <w:t xml:space="preserve">approach to support operational business. The estate must support the changing demands placed on both organisations and the </w:t>
          </w:r>
          <w:r w:rsidR="00702ED2" w:rsidRPr="00517006">
            <w:rPr>
              <w:lang w:val="en-GB"/>
            </w:rPr>
            <w:t>organisational strategies to meet these demands.</w:t>
          </w:r>
        </w:p>
        <w:p w14:paraId="24152792" w14:textId="4F0C67FD" w:rsidR="00BE7E5A" w:rsidRPr="00517006" w:rsidRDefault="00BE7E5A" w:rsidP="00BE7E5A">
          <w:pPr>
            <w:autoSpaceDE w:val="0"/>
            <w:autoSpaceDN w:val="0"/>
            <w:adjustRightInd w:val="0"/>
            <w:rPr>
              <w:rFonts w:ascii="Arial" w:hAnsi="Arial" w:cs="Arial"/>
            </w:rPr>
          </w:pPr>
        </w:p>
        <w:p w14:paraId="5790B1B8" w14:textId="77777777" w:rsidR="00702ED2" w:rsidRPr="00517006" w:rsidRDefault="00702ED2" w:rsidP="00BE7E5A">
          <w:pPr>
            <w:autoSpaceDE w:val="0"/>
            <w:autoSpaceDN w:val="0"/>
            <w:adjustRightInd w:val="0"/>
            <w:rPr>
              <w:rFonts w:ascii="Arial" w:hAnsi="Arial" w:cs="Arial"/>
            </w:rPr>
          </w:pPr>
        </w:p>
        <w:p w14:paraId="3590113A" w14:textId="77777777" w:rsidR="007709BB" w:rsidRPr="00517006" w:rsidRDefault="007709BB" w:rsidP="00BE7E5A">
          <w:pPr>
            <w:autoSpaceDE w:val="0"/>
            <w:autoSpaceDN w:val="0"/>
            <w:adjustRightInd w:val="0"/>
            <w:rPr>
              <w:rFonts w:ascii="Arial" w:hAnsi="Arial" w:cs="Arial"/>
            </w:rPr>
          </w:pPr>
        </w:p>
        <w:p w14:paraId="3CADC863" w14:textId="77777777" w:rsidR="007709BB" w:rsidRPr="00517006" w:rsidRDefault="007709BB" w:rsidP="00BE7E5A">
          <w:pPr>
            <w:autoSpaceDE w:val="0"/>
            <w:autoSpaceDN w:val="0"/>
            <w:adjustRightInd w:val="0"/>
            <w:rPr>
              <w:rFonts w:ascii="Arial" w:hAnsi="Arial" w:cs="Arial"/>
            </w:rPr>
          </w:pPr>
        </w:p>
        <w:p w14:paraId="3A4B4021" w14:textId="77777777" w:rsidR="007709BB" w:rsidRPr="00517006" w:rsidRDefault="007709BB" w:rsidP="00BE7E5A">
          <w:pPr>
            <w:autoSpaceDE w:val="0"/>
            <w:autoSpaceDN w:val="0"/>
            <w:adjustRightInd w:val="0"/>
            <w:rPr>
              <w:rFonts w:ascii="Arial" w:hAnsi="Arial" w:cs="Arial"/>
            </w:rPr>
          </w:pPr>
        </w:p>
        <w:p w14:paraId="36ED3683" w14:textId="77777777" w:rsidR="00702ED2" w:rsidRPr="00517006" w:rsidRDefault="00702ED2" w:rsidP="00BE7E5A">
          <w:pPr>
            <w:autoSpaceDE w:val="0"/>
            <w:autoSpaceDN w:val="0"/>
            <w:adjustRightInd w:val="0"/>
            <w:rPr>
              <w:rFonts w:ascii="Arial" w:hAnsi="Arial" w:cs="Arial"/>
            </w:rPr>
          </w:pPr>
        </w:p>
        <w:p w14:paraId="6E3D75A6" w14:textId="77777777" w:rsidR="007709BB" w:rsidRPr="00517006" w:rsidRDefault="007709BB" w:rsidP="00545ED6">
          <w:pPr>
            <w:pStyle w:val="Heading1"/>
            <w:rPr>
              <w:spacing w:val="-2"/>
              <w:lang w:val="en-GB"/>
            </w:rPr>
          </w:pPr>
        </w:p>
        <w:p w14:paraId="4C43B253" w14:textId="77777777" w:rsidR="007709BB" w:rsidRPr="00517006" w:rsidRDefault="007709BB" w:rsidP="00545ED6">
          <w:pPr>
            <w:pStyle w:val="Heading1"/>
            <w:rPr>
              <w:spacing w:val="-2"/>
              <w:lang w:val="en-GB"/>
            </w:rPr>
          </w:pPr>
        </w:p>
        <w:p w14:paraId="5BFA5DC4" w14:textId="77777777" w:rsidR="007709BB" w:rsidRPr="00517006" w:rsidRDefault="007709BB" w:rsidP="00545ED6">
          <w:pPr>
            <w:pStyle w:val="Heading1"/>
            <w:rPr>
              <w:spacing w:val="-2"/>
              <w:lang w:val="en-GB"/>
            </w:rPr>
          </w:pPr>
        </w:p>
        <w:p w14:paraId="6DC448FF" w14:textId="5C1CE7ED" w:rsidR="00545ED6" w:rsidRPr="00517006" w:rsidRDefault="00DD05E4" w:rsidP="00545ED6">
          <w:pPr>
            <w:pStyle w:val="Heading1"/>
            <w:rPr>
              <w:lang w:val="en-GB"/>
            </w:rPr>
          </w:pPr>
          <w:r w:rsidRPr="00517006">
            <w:rPr>
              <w:spacing w:val="-2"/>
              <w:lang w:val="en-GB"/>
            </w:rPr>
            <w:t>VISION</w:t>
          </w:r>
        </w:p>
        <w:p w14:paraId="1FF0BAE6" w14:textId="77777777" w:rsidR="00702ED2" w:rsidRPr="00517006" w:rsidRDefault="00702ED2" w:rsidP="00545ED6">
          <w:pPr>
            <w:pStyle w:val="BodyText"/>
            <w:spacing w:line="256" w:lineRule="auto"/>
            <w:ind w:left="100" w:right="428"/>
            <w:jc w:val="both"/>
            <w:rPr>
              <w:lang w:val="en-GB"/>
            </w:rPr>
          </w:pPr>
        </w:p>
        <w:p w14:paraId="625EA5E9" w14:textId="713EC86B" w:rsidR="00545ED6" w:rsidRPr="00517006" w:rsidRDefault="00545ED6" w:rsidP="00545ED6">
          <w:pPr>
            <w:pStyle w:val="BodyText"/>
            <w:spacing w:line="256" w:lineRule="auto"/>
            <w:ind w:left="100" w:right="428"/>
            <w:jc w:val="both"/>
            <w:rPr>
              <w:lang w:val="en-GB"/>
            </w:rPr>
          </w:pPr>
          <w:r w:rsidRPr="00517006">
            <w:rPr>
              <w:lang w:val="en-GB"/>
            </w:rPr>
            <w:t>The</w:t>
          </w:r>
          <w:r w:rsidRPr="00517006">
            <w:rPr>
              <w:spacing w:val="-2"/>
              <w:lang w:val="en-GB"/>
            </w:rPr>
            <w:t xml:space="preserve"> </w:t>
          </w:r>
          <w:r w:rsidRPr="00517006">
            <w:rPr>
              <w:lang w:val="en-GB"/>
            </w:rPr>
            <w:t>vision</w:t>
          </w:r>
          <w:r w:rsidRPr="00517006">
            <w:rPr>
              <w:spacing w:val="-4"/>
              <w:lang w:val="en-GB"/>
            </w:rPr>
            <w:t xml:space="preserve"> </w:t>
          </w:r>
          <w:r w:rsidRPr="00517006">
            <w:rPr>
              <w:lang w:val="en-GB"/>
            </w:rPr>
            <w:t>for</w:t>
          </w:r>
          <w:r w:rsidRPr="00517006">
            <w:rPr>
              <w:spacing w:val="-2"/>
              <w:lang w:val="en-GB"/>
            </w:rPr>
            <w:t xml:space="preserve"> </w:t>
          </w:r>
          <w:r w:rsidRPr="00517006">
            <w:rPr>
              <w:lang w:val="en-GB"/>
            </w:rPr>
            <w:t>the</w:t>
          </w:r>
          <w:r w:rsidRPr="00517006">
            <w:rPr>
              <w:spacing w:val="-2"/>
              <w:lang w:val="en-GB"/>
            </w:rPr>
            <w:t xml:space="preserve"> </w:t>
          </w:r>
          <w:r w:rsidRPr="00517006">
            <w:rPr>
              <w:lang w:val="en-GB"/>
            </w:rPr>
            <w:t>joint</w:t>
          </w:r>
          <w:r w:rsidRPr="00517006">
            <w:rPr>
              <w:spacing w:val="-4"/>
              <w:lang w:val="en-GB"/>
            </w:rPr>
            <w:t xml:space="preserve"> </w:t>
          </w:r>
          <w:r w:rsidRPr="00517006">
            <w:rPr>
              <w:lang w:val="en-GB"/>
            </w:rPr>
            <w:t>estate</w:t>
          </w:r>
          <w:r w:rsidRPr="00517006">
            <w:rPr>
              <w:spacing w:val="-2"/>
              <w:lang w:val="en-GB"/>
            </w:rPr>
            <w:t xml:space="preserve"> </w:t>
          </w:r>
          <w:r w:rsidRPr="00517006">
            <w:rPr>
              <w:lang w:val="en-GB"/>
            </w:rPr>
            <w:t>is</w:t>
          </w:r>
          <w:r w:rsidRPr="00517006">
            <w:rPr>
              <w:spacing w:val="-2"/>
              <w:lang w:val="en-GB"/>
            </w:rPr>
            <w:t xml:space="preserve"> </w:t>
          </w:r>
          <w:r w:rsidRPr="00517006">
            <w:rPr>
              <w:lang w:val="en-GB"/>
            </w:rPr>
            <w:t xml:space="preserve">to </w:t>
          </w:r>
          <w:r w:rsidR="0011242F" w:rsidRPr="00517006">
            <w:rPr>
              <w:lang w:val="en-GB"/>
            </w:rPr>
            <w:t>deliver a fit for purpose, modern</w:t>
          </w:r>
          <w:r w:rsidR="00702ED2" w:rsidRPr="00517006">
            <w:rPr>
              <w:lang w:val="en-GB"/>
            </w:rPr>
            <w:t>,</w:t>
          </w:r>
          <w:r w:rsidR="0011242F" w:rsidRPr="00517006">
            <w:rPr>
              <w:lang w:val="en-GB"/>
            </w:rPr>
            <w:t xml:space="preserve"> efficient and effective estate that meets the needs of all staff and benefits the communities we serve</w:t>
          </w:r>
          <w:r w:rsidRPr="00517006">
            <w:rPr>
              <w:lang w:val="en-GB"/>
            </w:rPr>
            <w:t>.</w:t>
          </w:r>
        </w:p>
        <w:p w14:paraId="4A1C82EF" w14:textId="77777777" w:rsidR="00545ED6" w:rsidRPr="00517006" w:rsidRDefault="00545ED6" w:rsidP="00545ED6">
          <w:pPr>
            <w:pStyle w:val="BodyText"/>
            <w:spacing w:before="45"/>
            <w:rPr>
              <w:lang w:val="en-GB"/>
            </w:rPr>
          </w:pPr>
        </w:p>
        <w:p w14:paraId="739FB95F" w14:textId="0163EF7D" w:rsidR="00B62A91" w:rsidRPr="00517006" w:rsidRDefault="00DD05E4" w:rsidP="00B62A91">
          <w:pPr>
            <w:pStyle w:val="Heading1"/>
            <w:rPr>
              <w:spacing w:val="-2"/>
              <w:lang w:val="en-GB"/>
            </w:rPr>
          </w:pPr>
          <w:r w:rsidRPr="00517006">
            <w:rPr>
              <w:spacing w:val="-2"/>
              <w:lang w:val="en-GB"/>
            </w:rPr>
            <w:t>PRINCIPLES</w:t>
          </w:r>
        </w:p>
        <w:p w14:paraId="6E5774F1" w14:textId="77777777" w:rsidR="00B62A91" w:rsidRPr="00517006" w:rsidRDefault="00B62A91" w:rsidP="00B62A91">
          <w:pPr>
            <w:pStyle w:val="Heading1"/>
            <w:rPr>
              <w:lang w:val="en-GB"/>
            </w:rPr>
          </w:pPr>
        </w:p>
        <w:p w14:paraId="51AC7BD8" w14:textId="7CE88567" w:rsidR="001277C3" w:rsidRPr="00517006" w:rsidRDefault="001277C3" w:rsidP="00042E43">
          <w:pPr>
            <w:tabs>
              <w:tab w:val="left" w:pos="820"/>
            </w:tabs>
            <w:spacing w:line="249" w:lineRule="auto"/>
            <w:ind w:left="142" w:right="1005"/>
            <w:rPr>
              <w:rFonts w:ascii="Arial" w:hAnsi="Arial" w:cs="Arial"/>
            </w:rPr>
          </w:pPr>
          <w:r w:rsidRPr="00517006">
            <w:rPr>
              <w:rFonts w:ascii="Arial" w:hAnsi="Arial" w:cs="Arial"/>
            </w:rPr>
            <w:t>Th</w:t>
          </w:r>
          <w:r w:rsidR="00205148" w:rsidRPr="00517006">
            <w:rPr>
              <w:rFonts w:ascii="Arial" w:hAnsi="Arial" w:cs="Arial"/>
            </w:rPr>
            <w:t xml:space="preserve">e delivery of </w:t>
          </w:r>
          <w:r w:rsidR="00042E43" w:rsidRPr="00517006">
            <w:rPr>
              <w:rFonts w:ascii="Arial" w:hAnsi="Arial" w:cs="Arial"/>
            </w:rPr>
            <w:t>the Estates Strategy shall be underpinned by the following principles:</w:t>
          </w:r>
        </w:p>
        <w:p w14:paraId="22C8DB8D" w14:textId="77777777" w:rsidR="00042E43" w:rsidRPr="00517006" w:rsidRDefault="00042E43" w:rsidP="001277C3">
          <w:pPr>
            <w:tabs>
              <w:tab w:val="left" w:pos="820"/>
            </w:tabs>
            <w:spacing w:line="249" w:lineRule="auto"/>
            <w:ind w:right="1005"/>
            <w:rPr>
              <w:rFonts w:ascii="Arial" w:hAnsi="Arial" w:cs="Arial"/>
            </w:rPr>
          </w:pPr>
        </w:p>
        <w:p w14:paraId="25EB7D96" w14:textId="50EDE664" w:rsidR="00545ED6" w:rsidRPr="00517006" w:rsidRDefault="007C2F7B" w:rsidP="00545ED6">
          <w:pPr>
            <w:pStyle w:val="ListParagraph"/>
            <w:numPr>
              <w:ilvl w:val="0"/>
              <w:numId w:val="1"/>
            </w:numPr>
            <w:tabs>
              <w:tab w:val="left" w:pos="820"/>
            </w:tabs>
            <w:spacing w:before="0" w:line="249" w:lineRule="auto"/>
            <w:ind w:right="1005"/>
            <w:rPr>
              <w:sz w:val="24"/>
              <w:szCs w:val="24"/>
              <w:lang w:val="en-GB"/>
            </w:rPr>
          </w:pPr>
          <w:r w:rsidRPr="00517006">
            <w:rPr>
              <w:sz w:val="24"/>
              <w:szCs w:val="24"/>
              <w:lang w:val="en-GB"/>
            </w:rPr>
            <w:t xml:space="preserve">Optimise the </w:t>
          </w:r>
          <w:r w:rsidR="00545ED6" w:rsidRPr="00517006">
            <w:rPr>
              <w:sz w:val="24"/>
              <w:szCs w:val="24"/>
              <w:lang w:val="en-GB"/>
            </w:rPr>
            <w:t>joint</w:t>
          </w:r>
          <w:r w:rsidR="00545ED6" w:rsidRPr="00517006">
            <w:rPr>
              <w:spacing w:val="-3"/>
              <w:sz w:val="24"/>
              <w:szCs w:val="24"/>
              <w:lang w:val="en-GB"/>
            </w:rPr>
            <w:t xml:space="preserve"> </w:t>
          </w:r>
          <w:r w:rsidR="00545ED6" w:rsidRPr="00517006">
            <w:rPr>
              <w:sz w:val="24"/>
              <w:szCs w:val="24"/>
              <w:lang w:val="en-GB"/>
            </w:rPr>
            <w:t>estate</w:t>
          </w:r>
          <w:r w:rsidR="00545ED6" w:rsidRPr="00517006">
            <w:rPr>
              <w:spacing w:val="-4"/>
              <w:sz w:val="24"/>
              <w:szCs w:val="24"/>
              <w:lang w:val="en-GB"/>
            </w:rPr>
            <w:t xml:space="preserve"> </w:t>
          </w:r>
          <w:r w:rsidR="00545ED6" w:rsidRPr="00517006">
            <w:rPr>
              <w:sz w:val="24"/>
              <w:szCs w:val="24"/>
              <w:lang w:val="en-GB"/>
            </w:rPr>
            <w:t>to</w:t>
          </w:r>
          <w:r w:rsidR="00545ED6" w:rsidRPr="00517006">
            <w:rPr>
              <w:spacing w:val="-6"/>
              <w:sz w:val="24"/>
              <w:szCs w:val="24"/>
              <w:lang w:val="en-GB"/>
            </w:rPr>
            <w:t xml:space="preserve"> </w:t>
          </w:r>
          <w:r w:rsidR="00545ED6" w:rsidRPr="00517006">
            <w:rPr>
              <w:sz w:val="24"/>
              <w:szCs w:val="24"/>
              <w:lang w:val="en-GB"/>
            </w:rPr>
            <w:t>enable</w:t>
          </w:r>
          <w:r w:rsidR="00545ED6" w:rsidRPr="00517006">
            <w:rPr>
              <w:spacing w:val="-6"/>
              <w:sz w:val="24"/>
              <w:szCs w:val="24"/>
              <w:lang w:val="en-GB"/>
            </w:rPr>
            <w:t xml:space="preserve"> </w:t>
          </w:r>
          <w:r w:rsidR="00545ED6" w:rsidRPr="00517006">
            <w:rPr>
              <w:sz w:val="24"/>
              <w:szCs w:val="24"/>
              <w:lang w:val="en-GB"/>
            </w:rPr>
            <w:t>investment</w:t>
          </w:r>
          <w:r w:rsidR="00545ED6" w:rsidRPr="00517006">
            <w:rPr>
              <w:spacing w:val="-4"/>
              <w:sz w:val="24"/>
              <w:szCs w:val="24"/>
              <w:lang w:val="en-GB"/>
            </w:rPr>
            <w:t xml:space="preserve"> </w:t>
          </w:r>
          <w:r w:rsidR="00545ED6" w:rsidRPr="00517006">
            <w:rPr>
              <w:sz w:val="24"/>
              <w:szCs w:val="24"/>
              <w:lang w:val="en-GB"/>
            </w:rPr>
            <w:t>in</w:t>
          </w:r>
          <w:r w:rsidR="00545ED6" w:rsidRPr="00517006">
            <w:rPr>
              <w:spacing w:val="-6"/>
              <w:sz w:val="24"/>
              <w:szCs w:val="24"/>
              <w:lang w:val="en-GB"/>
            </w:rPr>
            <w:t xml:space="preserve"> </w:t>
          </w:r>
          <w:r w:rsidR="00545ED6" w:rsidRPr="00517006">
            <w:rPr>
              <w:sz w:val="24"/>
              <w:szCs w:val="24"/>
              <w:lang w:val="en-GB"/>
            </w:rPr>
            <w:t xml:space="preserve">both </w:t>
          </w:r>
          <w:r w:rsidR="00545ED6" w:rsidRPr="00517006">
            <w:rPr>
              <w:spacing w:val="-2"/>
              <w:sz w:val="24"/>
              <w:szCs w:val="24"/>
              <w:lang w:val="en-GB"/>
            </w:rPr>
            <w:t>services</w:t>
          </w:r>
        </w:p>
        <w:p w14:paraId="563DB457" w14:textId="3FF78D05" w:rsidR="00545ED6" w:rsidRPr="00517006" w:rsidRDefault="00B77E0B" w:rsidP="00545ED6">
          <w:pPr>
            <w:pStyle w:val="ListParagraph"/>
            <w:numPr>
              <w:ilvl w:val="1"/>
              <w:numId w:val="1"/>
            </w:numPr>
            <w:tabs>
              <w:tab w:val="left" w:pos="1540"/>
            </w:tabs>
            <w:spacing w:before="9"/>
            <w:ind w:right="320"/>
            <w:rPr>
              <w:sz w:val="24"/>
              <w:szCs w:val="24"/>
              <w:lang w:val="en-GB"/>
            </w:rPr>
          </w:pPr>
          <w:r w:rsidRPr="00517006">
            <w:rPr>
              <w:spacing w:val="-6"/>
              <w:sz w:val="24"/>
              <w:szCs w:val="24"/>
              <w:lang w:val="en-GB"/>
            </w:rPr>
            <w:t>Optimise</w:t>
          </w:r>
          <w:r w:rsidR="00545ED6" w:rsidRPr="00517006">
            <w:rPr>
              <w:spacing w:val="-6"/>
              <w:sz w:val="24"/>
              <w:szCs w:val="24"/>
              <w:lang w:val="en-GB"/>
            </w:rPr>
            <w:t xml:space="preserve"> </w:t>
          </w:r>
          <w:r w:rsidR="00545ED6" w:rsidRPr="00517006">
            <w:rPr>
              <w:sz w:val="24"/>
              <w:szCs w:val="24"/>
              <w:lang w:val="en-GB"/>
            </w:rPr>
            <w:t>the</w:t>
          </w:r>
          <w:r w:rsidR="00545ED6" w:rsidRPr="00517006">
            <w:rPr>
              <w:spacing w:val="-6"/>
              <w:sz w:val="24"/>
              <w:szCs w:val="24"/>
              <w:lang w:val="en-GB"/>
            </w:rPr>
            <w:t xml:space="preserve"> </w:t>
          </w:r>
          <w:r w:rsidR="00545ED6" w:rsidRPr="00517006">
            <w:rPr>
              <w:sz w:val="24"/>
              <w:szCs w:val="24"/>
              <w:lang w:val="en-GB"/>
            </w:rPr>
            <w:t>estate</w:t>
          </w:r>
          <w:r w:rsidR="00545ED6" w:rsidRPr="00517006">
            <w:rPr>
              <w:spacing w:val="-5"/>
              <w:sz w:val="24"/>
              <w:szCs w:val="24"/>
              <w:lang w:val="en-GB"/>
            </w:rPr>
            <w:t xml:space="preserve"> </w:t>
          </w:r>
          <w:r w:rsidR="00545ED6" w:rsidRPr="00517006">
            <w:rPr>
              <w:sz w:val="24"/>
              <w:szCs w:val="24"/>
              <w:lang w:val="en-GB"/>
            </w:rPr>
            <w:t>footprint</w:t>
          </w:r>
          <w:r w:rsidR="00545ED6" w:rsidRPr="00517006">
            <w:rPr>
              <w:spacing w:val="-4"/>
              <w:sz w:val="24"/>
              <w:szCs w:val="24"/>
              <w:lang w:val="en-GB"/>
            </w:rPr>
            <w:t xml:space="preserve"> </w:t>
          </w:r>
          <w:r w:rsidR="00545ED6" w:rsidRPr="00517006">
            <w:rPr>
              <w:sz w:val="24"/>
              <w:szCs w:val="24"/>
              <w:lang w:val="en-GB"/>
            </w:rPr>
            <w:t>increasing</w:t>
          </w:r>
          <w:r w:rsidR="00545ED6" w:rsidRPr="00517006">
            <w:rPr>
              <w:spacing w:val="-5"/>
              <w:sz w:val="24"/>
              <w:szCs w:val="24"/>
              <w:lang w:val="en-GB"/>
            </w:rPr>
            <w:t xml:space="preserve"> </w:t>
          </w:r>
          <w:r w:rsidR="00545ED6" w:rsidRPr="00517006">
            <w:rPr>
              <w:sz w:val="24"/>
              <w:szCs w:val="24"/>
              <w:lang w:val="en-GB"/>
            </w:rPr>
            <w:t>sharing</w:t>
          </w:r>
          <w:r w:rsidR="00545ED6" w:rsidRPr="00517006">
            <w:rPr>
              <w:spacing w:val="-6"/>
              <w:sz w:val="24"/>
              <w:szCs w:val="24"/>
              <w:lang w:val="en-GB"/>
            </w:rPr>
            <w:t xml:space="preserve"> </w:t>
          </w:r>
          <w:r w:rsidR="00545ED6" w:rsidRPr="00517006">
            <w:rPr>
              <w:sz w:val="24"/>
              <w:szCs w:val="24"/>
              <w:lang w:val="en-GB"/>
            </w:rPr>
            <w:t>between</w:t>
          </w:r>
          <w:r w:rsidR="00545ED6" w:rsidRPr="00517006">
            <w:rPr>
              <w:spacing w:val="-4"/>
              <w:sz w:val="24"/>
              <w:szCs w:val="24"/>
              <w:lang w:val="en-GB"/>
            </w:rPr>
            <w:t xml:space="preserve"> </w:t>
          </w:r>
          <w:r w:rsidR="00545ED6" w:rsidRPr="00517006">
            <w:rPr>
              <w:sz w:val="24"/>
              <w:szCs w:val="24"/>
              <w:lang w:val="en-GB"/>
            </w:rPr>
            <w:t>police</w:t>
          </w:r>
          <w:r w:rsidR="00545ED6" w:rsidRPr="00517006">
            <w:rPr>
              <w:spacing w:val="-6"/>
              <w:sz w:val="24"/>
              <w:szCs w:val="24"/>
              <w:lang w:val="en-GB"/>
            </w:rPr>
            <w:t xml:space="preserve"> </w:t>
          </w:r>
          <w:r w:rsidR="00545ED6" w:rsidRPr="00517006">
            <w:rPr>
              <w:sz w:val="24"/>
              <w:szCs w:val="24"/>
              <w:lang w:val="en-GB"/>
            </w:rPr>
            <w:t>and</w:t>
          </w:r>
          <w:r w:rsidR="00545ED6" w:rsidRPr="00517006">
            <w:rPr>
              <w:spacing w:val="-6"/>
              <w:sz w:val="24"/>
              <w:szCs w:val="24"/>
              <w:lang w:val="en-GB"/>
            </w:rPr>
            <w:t xml:space="preserve"> </w:t>
          </w:r>
          <w:r w:rsidR="00545ED6" w:rsidRPr="00517006">
            <w:rPr>
              <w:sz w:val="24"/>
              <w:szCs w:val="24"/>
              <w:lang w:val="en-GB"/>
            </w:rPr>
            <w:t>fire where this is practical and operationally desirable</w:t>
          </w:r>
        </w:p>
        <w:p w14:paraId="183C4713" w14:textId="5D578E68" w:rsidR="00545ED6" w:rsidRPr="00517006" w:rsidRDefault="00545ED6" w:rsidP="00545ED6">
          <w:pPr>
            <w:pStyle w:val="ListParagraph"/>
            <w:numPr>
              <w:ilvl w:val="1"/>
              <w:numId w:val="1"/>
            </w:numPr>
            <w:tabs>
              <w:tab w:val="left" w:pos="1540"/>
            </w:tabs>
            <w:ind w:right="942"/>
            <w:rPr>
              <w:sz w:val="24"/>
              <w:szCs w:val="24"/>
              <w:lang w:val="en-GB"/>
            </w:rPr>
          </w:pPr>
          <w:r w:rsidRPr="00517006">
            <w:rPr>
              <w:sz w:val="24"/>
              <w:szCs w:val="24"/>
              <w:lang w:val="en-GB"/>
            </w:rPr>
            <w:t>Reduce</w:t>
          </w:r>
          <w:r w:rsidRPr="00517006">
            <w:rPr>
              <w:spacing w:val="-6"/>
              <w:sz w:val="24"/>
              <w:szCs w:val="24"/>
              <w:lang w:val="en-GB"/>
            </w:rPr>
            <w:t xml:space="preserve"> </w:t>
          </w:r>
          <w:r w:rsidRPr="00517006">
            <w:rPr>
              <w:sz w:val="24"/>
              <w:szCs w:val="24"/>
              <w:lang w:val="en-GB"/>
            </w:rPr>
            <w:t>estate</w:t>
          </w:r>
          <w:r w:rsidRPr="00517006">
            <w:rPr>
              <w:spacing w:val="-4"/>
              <w:sz w:val="24"/>
              <w:szCs w:val="24"/>
              <w:lang w:val="en-GB"/>
            </w:rPr>
            <w:t xml:space="preserve"> </w:t>
          </w:r>
          <w:r w:rsidRPr="00517006">
            <w:rPr>
              <w:sz w:val="24"/>
              <w:szCs w:val="24"/>
              <w:lang w:val="en-GB"/>
            </w:rPr>
            <w:t>running</w:t>
          </w:r>
          <w:r w:rsidRPr="00517006">
            <w:rPr>
              <w:spacing w:val="-8"/>
              <w:sz w:val="24"/>
              <w:szCs w:val="24"/>
              <w:lang w:val="en-GB"/>
            </w:rPr>
            <w:t xml:space="preserve"> </w:t>
          </w:r>
          <w:r w:rsidR="00E3371B" w:rsidRPr="00517006">
            <w:rPr>
              <w:spacing w:val="-8"/>
              <w:sz w:val="24"/>
              <w:szCs w:val="24"/>
              <w:lang w:val="en-GB"/>
            </w:rPr>
            <w:t xml:space="preserve">and maintenance </w:t>
          </w:r>
          <w:r w:rsidRPr="00517006">
            <w:rPr>
              <w:sz w:val="24"/>
              <w:szCs w:val="24"/>
              <w:lang w:val="en-GB"/>
            </w:rPr>
            <w:t>costs,</w:t>
          </w:r>
          <w:r w:rsidRPr="00517006">
            <w:rPr>
              <w:spacing w:val="-5"/>
              <w:sz w:val="24"/>
              <w:szCs w:val="24"/>
              <w:lang w:val="en-GB"/>
            </w:rPr>
            <w:t xml:space="preserve"> </w:t>
          </w:r>
          <w:r w:rsidRPr="00517006">
            <w:rPr>
              <w:sz w:val="24"/>
              <w:szCs w:val="24"/>
              <w:lang w:val="en-GB"/>
            </w:rPr>
            <w:t>identifying</w:t>
          </w:r>
          <w:r w:rsidRPr="00517006">
            <w:rPr>
              <w:spacing w:val="-6"/>
              <w:sz w:val="24"/>
              <w:szCs w:val="24"/>
              <w:lang w:val="en-GB"/>
            </w:rPr>
            <w:t xml:space="preserve"> </w:t>
          </w:r>
          <w:r w:rsidRPr="00517006">
            <w:rPr>
              <w:sz w:val="24"/>
              <w:szCs w:val="24"/>
              <w:lang w:val="en-GB"/>
            </w:rPr>
            <w:t>further</w:t>
          </w:r>
          <w:r w:rsidRPr="00517006">
            <w:rPr>
              <w:spacing w:val="-5"/>
              <w:sz w:val="24"/>
              <w:szCs w:val="24"/>
              <w:lang w:val="en-GB"/>
            </w:rPr>
            <w:t xml:space="preserve"> </w:t>
          </w:r>
          <w:r w:rsidRPr="00517006">
            <w:rPr>
              <w:sz w:val="24"/>
              <w:szCs w:val="24"/>
              <w:lang w:val="en-GB"/>
            </w:rPr>
            <w:t>opportunities</w:t>
          </w:r>
          <w:r w:rsidRPr="00517006">
            <w:rPr>
              <w:spacing w:val="-6"/>
              <w:sz w:val="24"/>
              <w:szCs w:val="24"/>
              <w:lang w:val="en-GB"/>
            </w:rPr>
            <w:t xml:space="preserve"> </w:t>
          </w:r>
          <w:r w:rsidRPr="00517006">
            <w:rPr>
              <w:sz w:val="24"/>
              <w:szCs w:val="24"/>
              <w:lang w:val="en-GB"/>
            </w:rPr>
            <w:t xml:space="preserve">for </w:t>
          </w:r>
          <w:r w:rsidRPr="00517006">
            <w:rPr>
              <w:spacing w:val="-2"/>
              <w:sz w:val="24"/>
              <w:szCs w:val="24"/>
              <w:lang w:val="en-GB"/>
            </w:rPr>
            <w:t>efficiencies</w:t>
          </w:r>
          <w:r w:rsidR="00E3371B" w:rsidRPr="00517006">
            <w:rPr>
              <w:spacing w:val="-2"/>
              <w:sz w:val="24"/>
              <w:szCs w:val="24"/>
              <w:lang w:val="en-GB"/>
            </w:rPr>
            <w:t xml:space="preserve"> and/or collaboration</w:t>
          </w:r>
          <w:r w:rsidR="00D104BB" w:rsidRPr="00517006">
            <w:rPr>
              <w:spacing w:val="-2"/>
              <w:sz w:val="24"/>
              <w:szCs w:val="24"/>
              <w:lang w:val="en-GB"/>
            </w:rPr>
            <w:t xml:space="preserve"> to drive value for money</w:t>
          </w:r>
        </w:p>
        <w:p w14:paraId="5B7F52BB" w14:textId="77777777" w:rsidR="00545ED6" w:rsidRPr="00517006" w:rsidRDefault="00545ED6" w:rsidP="00545ED6">
          <w:pPr>
            <w:pStyle w:val="ListParagraph"/>
            <w:numPr>
              <w:ilvl w:val="1"/>
              <w:numId w:val="1"/>
            </w:numPr>
            <w:tabs>
              <w:tab w:val="left" w:pos="1540"/>
            </w:tabs>
            <w:ind w:right="311"/>
            <w:rPr>
              <w:sz w:val="24"/>
              <w:szCs w:val="24"/>
              <w:lang w:val="en-GB"/>
            </w:rPr>
          </w:pPr>
          <w:r w:rsidRPr="00517006">
            <w:rPr>
              <w:sz w:val="24"/>
              <w:szCs w:val="24"/>
              <w:lang w:val="en-GB"/>
            </w:rPr>
            <w:t>Set</w:t>
          </w:r>
          <w:r w:rsidRPr="00517006">
            <w:rPr>
              <w:spacing w:val="-3"/>
              <w:sz w:val="24"/>
              <w:szCs w:val="24"/>
              <w:lang w:val="en-GB"/>
            </w:rPr>
            <w:t xml:space="preserve"> </w:t>
          </w:r>
          <w:r w:rsidRPr="00517006">
            <w:rPr>
              <w:sz w:val="24"/>
              <w:szCs w:val="24"/>
              <w:lang w:val="en-GB"/>
            </w:rPr>
            <w:t>standards</w:t>
          </w:r>
          <w:r w:rsidRPr="00517006">
            <w:rPr>
              <w:spacing w:val="-5"/>
              <w:sz w:val="24"/>
              <w:szCs w:val="24"/>
              <w:lang w:val="en-GB"/>
            </w:rPr>
            <w:t xml:space="preserve"> </w:t>
          </w:r>
          <w:r w:rsidRPr="00517006">
            <w:rPr>
              <w:sz w:val="24"/>
              <w:szCs w:val="24"/>
              <w:lang w:val="en-GB"/>
            </w:rPr>
            <w:t>for</w:t>
          </w:r>
          <w:r w:rsidRPr="00517006">
            <w:rPr>
              <w:spacing w:val="-3"/>
              <w:sz w:val="24"/>
              <w:szCs w:val="24"/>
              <w:lang w:val="en-GB"/>
            </w:rPr>
            <w:t xml:space="preserve"> </w:t>
          </w:r>
          <w:r w:rsidRPr="00517006">
            <w:rPr>
              <w:sz w:val="24"/>
              <w:szCs w:val="24"/>
              <w:lang w:val="en-GB"/>
            </w:rPr>
            <w:t>the</w:t>
          </w:r>
          <w:r w:rsidRPr="00517006">
            <w:rPr>
              <w:spacing w:val="-3"/>
              <w:sz w:val="24"/>
              <w:szCs w:val="24"/>
              <w:lang w:val="en-GB"/>
            </w:rPr>
            <w:t xml:space="preserve"> </w:t>
          </w:r>
          <w:r w:rsidRPr="00517006">
            <w:rPr>
              <w:sz w:val="24"/>
              <w:szCs w:val="24"/>
              <w:lang w:val="en-GB"/>
            </w:rPr>
            <w:t>quality</w:t>
          </w:r>
          <w:r w:rsidRPr="00517006">
            <w:rPr>
              <w:spacing w:val="-5"/>
              <w:sz w:val="24"/>
              <w:szCs w:val="24"/>
              <w:lang w:val="en-GB"/>
            </w:rPr>
            <w:t xml:space="preserve"> </w:t>
          </w:r>
          <w:r w:rsidRPr="00517006">
            <w:rPr>
              <w:sz w:val="24"/>
              <w:szCs w:val="24"/>
              <w:lang w:val="en-GB"/>
            </w:rPr>
            <w:t>and</w:t>
          </w:r>
          <w:r w:rsidRPr="00517006">
            <w:rPr>
              <w:spacing w:val="-3"/>
              <w:sz w:val="24"/>
              <w:szCs w:val="24"/>
              <w:lang w:val="en-GB"/>
            </w:rPr>
            <w:t xml:space="preserve"> </w:t>
          </w:r>
          <w:r w:rsidRPr="00517006">
            <w:rPr>
              <w:sz w:val="24"/>
              <w:szCs w:val="24"/>
              <w:lang w:val="en-GB"/>
            </w:rPr>
            <w:t>professional</w:t>
          </w:r>
          <w:r w:rsidRPr="00517006">
            <w:rPr>
              <w:spacing w:val="-6"/>
              <w:sz w:val="24"/>
              <w:szCs w:val="24"/>
              <w:lang w:val="en-GB"/>
            </w:rPr>
            <w:t xml:space="preserve"> </w:t>
          </w:r>
          <w:r w:rsidRPr="00517006">
            <w:rPr>
              <w:sz w:val="24"/>
              <w:szCs w:val="24"/>
              <w:lang w:val="en-GB"/>
            </w:rPr>
            <w:t>appearance</w:t>
          </w:r>
          <w:r w:rsidRPr="00517006">
            <w:rPr>
              <w:spacing w:val="-3"/>
              <w:sz w:val="24"/>
              <w:szCs w:val="24"/>
              <w:lang w:val="en-GB"/>
            </w:rPr>
            <w:t xml:space="preserve"> </w:t>
          </w:r>
          <w:r w:rsidRPr="00517006">
            <w:rPr>
              <w:sz w:val="24"/>
              <w:szCs w:val="24"/>
              <w:lang w:val="en-GB"/>
            </w:rPr>
            <w:t>of</w:t>
          </w:r>
          <w:r w:rsidRPr="00517006">
            <w:rPr>
              <w:spacing w:val="-3"/>
              <w:sz w:val="24"/>
              <w:szCs w:val="24"/>
              <w:lang w:val="en-GB"/>
            </w:rPr>
            <w:t xml:space="preserve"> </w:t>
          </w:r>
          <w:r w:rsidRPr="00517006">
            <w:rPr>
              <w:sz w:val="24"/>
              <w:szCs w:val="24"/>
              <w:lang w:val="en-GB"/>
            </w:rPr>
            <w:t>buildings which reflect a quality organisation</w:t>
          </w:r>
        </w:p>
        <w:p w14:paraId="3E95BDEE" w14:textId="77777777" w:rsidR="00545ED6" w:rsidRPr="00517006" w:rsidRDefault="00545ED6" w:rsidP="00545ED6">
          <w:pPr>
            <w:pStyle w:val="ListParagraph"/>
            <w:numPr>
              <w:ilvl w:val="1"/>
              <w:numId w:val="1"/>
            </w:numPr>
            <w:tabs>
              <w:tab w:val="left" w:pos="1539"/>
            </w:tabs>
            <w:ind w:left="1539" w:hanging="359"/>
            <w:rPr>
              <w:sz w:val="24"/>
              <w:szCs w:val="24"/>
              <w:lang w:val="en-GB"/>
            </w:rPr>
          </w:pPr>
          <w:r w:rsidRPr="00517006">
            <w:rPr>
              <w:sz w:val="24"/>
              <w:szCs w:val="24"/>
              <w:lang w:val="en-GB"/>
            </w:rPr>
            <w:t>A</w:t>
          </w:r>
          <w:r w:rsidRPr="00517006">
            <w:rPr>
              <w:spacing w:val="-6"/>
              <w:sz w:val="24"/>
              <w:szCs w:val="24"/>
              <w:lang w:val="en-GB"/>
            </w:rPr>
            <w:t xml:space="preserve"> </w:t>
          </w:r>
          <w:r w:rsidRPr="00517006">
            <w:rPr>
              <w:sz w:val="24"/>
              <w:szCs w:val="24"/>
              <w:lang w:val="en-GB"/>
            </w:rPr>
            <w:t>preference</w:t>
          </w:r>
          <w:r w:rsidRPr="00517006">
            <w:rPr>
              <w:spacing w:val="-8"/>
              <w:sz w:val="24"/>
              <w:szCs w:val="24"/>
              <w:lang w:val="en-GB"/>
            </w:rPr>
            <w:t xml:space="preserve"> </w:t>
          </w:r>
          <w:r w:rsidRPr="00517006">
            <w:rPr>
              <w:sz w:val="24"/>
              <w:szCs w:val="24"/>
              <w:lang w:val="en-GB"/>
            </w:rPr>
            <w:t>for</w:t>
          </w:r>
          <w:r w:rsidRPr="00517006">
            <w:rPr>
              <w:spacing w:val="-6"/>
              <w:sz w:val="24"/>
              <w:szCs w:val="24"/>
              <w:lang w:val="en-GB"/>
            </w:rPr>
            <w:t xml:space="preserve"> </w:t>
          </w:r>
          <w:r w:rsidRPr="00517006">
            <w:rPr>
              <w:sz w:val="24"/>
              <w:szCs w:val="24"/>
              <w:lang w:val="en-GB"/>
            </w:rPr>
            <w:t>freehold</w:t>
          </w:r>
          <w:r w:rsidRPr="00517006">
            <w:rPr>
              <w:spacing w:val="-4"/>
              <w:sz w:val="24"/>
              <w:szCs w:val="24"/>
              <w:lang w:val="en-GB"/>
            </w:rPr>
            <w:t xml:space="preserve"> </w:t>
          </w:r>
          <w:r w:rsidRPr="00517006">
            <w:rPr>
              <w:sz w:val="24"/>
              <w:szCs w:val="24"/>
              <w:lang w:val="en-GB"/>
            </w:rPr>
            <w:t>rather</w:t>
          </w:r>
          <w:r w:rsidRPr="00517006">
            <w:rPr>
              <w:spacing w:val="-3"/>
              <w:sz w:val="24"/>
              <w:szCs w:val="24"/>
              <w:lang w:val="en-GB"/>
            </w:rPr>
            <w:t xml:space="preserve"> </w:t>
          </w:r>
          <w:r w:rsidRPr="00517006">
            <w:rPr>
              <w:sz w:val="24"/>
              <w:szCs w:val="24"/>
              <w:lang w:val="en-GB"/>
            </w:rPr>
            <w:t>than</w:t>
          </w:r>
          <w:r w:rsidRPr="00517006">
            <w:rPr>
              <w:spacing w:val="-4"/>
              <w:sz w:val="24"/>
              <w:szCs w:val="24"/>
              <w:lang w:val="en-GB"/>
            </w:rPr>
            <w:t xml:space="preserve"> </w:t>
          </w:r>
          <w:r w:rsidRPr="00517006">
            <w:rPr>
              <w:sz w:val="24"/>
              <w:szCs w:val="24"/>
              <w:lang w:val="en-GB"/>
            </w:rPr>
            <w:t>leasehold</w:t>
          </w:r>
          <w:r w:rsidRPr="00517006">
            <w:rPr>
              <w:spacing w:val="-3"/>
              <w:sz w:val="24"/>
              <w:szCs w:val="24"/>
              <w:lang w:val="en-GB"/>
            </w:rPr>
            <w:t xml:space="preserve"> </w:t>
          </w:r>
          <w:r w:rsidRPr="00517006">
            <w:rPr>
              <w:spacing w:val="-2"/>
              <w:sz w:val="24"/>
              <w:szCs w:val="24"/>
              <w:lang w:val="en-GB"/>
            </w:rPr>
            <w:t>premises.</w:t>
          </w:r>
        </w:p>
        <w:p w14:paraId="11A41FD1" w14:textId="0C125700" w:rsidR="00545ED6" w:rsidRPr="00517006" w:rsidRDefault="00545ED6" w:rsidP="00545ED6">
          <w:pPr>
            <w:pStyle w:val="ListParagraph"/>
            <w:numPr>
              <w:ilvl w:val="1"/>
              <w:numId w:val="1"/>
            </w:numPr>
            <w:tabs>
              <w:tab w:val="left" w:pos="1540"/>
            </w:tabs>
            <w:spacing w:before="3"/>
            <w:ind w:right="818"/>
            <w:rPr>
              <w:sz w:val="24"/>
              <w:szCs w:val="24"/>
              <w:lang w:val="en-GB"/>
            </w:rPr>
          </w:pPr>
          <w:r w:rsidRPr="00517006">
            <w:rPr>
              <w:sz w:val="24"/>
              <w:szCs w:val="24"/>
              <w:lang w:val="en-GB"/>
            </w:rPr>
            <w:t>Consolidation</w:t>
          </w:r>
          <w:r w:rsidRPr="00517006">
            <w:rPr>
              <w:spacing w:val="-6"/>
              <w:sz w:val="24"/>
              <w:szCs w:val="24"/>
              <w:lang w:val="en-GB"/>
            </w:rPr>
            <w:t xml:space="preserve"> </w:t>
          </w:r>
          <w:r w:rsidRPr="00517006">
            <w:rPr>
              <w:sz w:val="24"/>
              <w:szCs w:val="24"/>
              <w:lang w:val="en-GB"/>
            </w:rPr>
            <w:t>of</w:t>
          </w:r>
          <w:r w:rsidRPr="00517006">
            <w:rPr>
              <w:spacing w:val="-2"/>
              <w:sz w:val="24"/>
              <w:szCs w:val="24"/>
              <w:lang w:val="en-GB"/>
            </w:rPr>
            <w:t xml:space="preserve"> </w:t>
          </w:r>
          <w:r w:rsidRPr="00517006">
            <w:rPr>
              <w:sz w:val="24"/>
              <w:szCs w:val="24"/>
              <w:lang w:val="en-GB"/>
            </w:rPr>
            <w:t>administrative</w:t>
          </w:r>
          <w:r w:rsidRPr="00517006">
            <w:rPr>
              <w:spacing w:val="-4"/>
              <w:sz w:val="24"/>
              <w:szCs w:val="24"/>
              <w:lang w:val="en-GB"/>
            </w:rPr>
            <w:t xml:space="preserve"> </w:t>
          </w:r>
          <w:r w:rsidRPr="00517006">
            <w:rPr>
              <w:sz w:val="24"/>
              <w:szCs w:val="24"/>
              <w:lang w:val="en-GB"/>
            </w:rPr>
            <w:t>and</w:t>
          </w:r>
          <w:r w:rsidRPr="00517006">
            <w:rPr>
              <w:spacing w:val="-4"/>
              <w:sz w:val="24"/>
              <w:szCs w:val="24"/>
              <w:lang w:val="en-GB"/>
            </w:rPr>
            <w:t xml:space="preserve"> </w:t>
          </w:r>
          <w:r w:rsidR="00983E67" w:rsidRPr="00517006">
            <w:rPr>
              <w:sz w:val="24"/>
              <w:szCs w:val="24"/>
              <w:lang w:val="en-GB"/>
            </w:rPr>
            <w:t>non-public</w:t>
          </w:r>
          <w:r w:rsidR="008B63FF" w:rsidRPr="00517006">
            <w:rPr>
              <w:sz w:val="24"/>
              <w:szCs w:val="24"/>
              <w:lang w:val="en-GB"/>
            </w:rPr>
            <w:t xml:space="preserve"> facing</w:t>
          </w:r>
          <w:r w:rsidRPr="00517006">
            <w:rPr>
              <w:spacing w:val="-5"/>
              <w:sz w:val="24"/>
              <w:szCs w:val="24"/>
              <w:lang w:val="en-GB"/>
            </w:rPr>
            <w:t xml:space="preserve"> </w:t>
          </w:r>
          <w:r w:rsidRPr="00517006">
            <w:rPr>
              <w:sz w:val="24"/>
              <w:szCs w:val="24"/>
              <w:lang w:val="en-GB"/>
            </w:rPr>
            <w:t>services</w:t>
          </w:r>
          <w:r w:rsidRPr="00517006">
            <w:rPr>
              <w:spacing w:val="-4"/>
              <w:sz w:val="24"/>
              <w:szCs w:val="24"/>
              <w:lang w:val="en-GB"/>
            </w:rPr>
            <w:t xml:space="preserve"> </w:t>
          </w:r>
          <w:r w:rsidRPr="00517006">
            <w:rPr>
              <w:sz w:val="24"/>
              <w:szCs w:val="24"/>
              <w:lang w:val="en-GB"/>
            </w:rPr>
            <w:t>in</w:t>
          </w:r>
          <w:r w:rsidRPr="00517006">
            <w:rPr>
              <w:spacing w:val="-4"/>
              <w:sz w:val="24"/>
              <w:szCs w:val="24"/>
              <w:lang w:val="en-GB"/>
            </w:rPr>
            <w:t xml:space="preserve"> </w:t>
          </w:r>
          <w:r w:rsidRPr="00517006">
            <w:rPr>
              <w:sz w:val="24"/>
              <w:szCs w:val="24"/>
              <w:lang w:val="en-GB"/>
            </w:rPr>
            <w:t>fewer, larger hubs</w:t>
          </w:r>
          <w:r w:rsidR="008B63FF" w:rsidRPr="00517006">
            <w:rPr>
              <w:sz w:val="24"/>
              <w:szCs w:val="24"/>
              <w:lang w:val="en-GB"/>
            </w:rPr>
            <w:t xml:space="preserve"> to help build resilience</w:t>
          </w:r>
        </w:p>
        <w:p w14:paraId="291E8303" w14:textId="621EAAA6" w:rsidR="00545ED6" w:rsidRPr="00517006" w:rsidRDefault="00545ED6" w:rsidP="00545ED6">
          <w:pPr>
            <w:pStyle w:val="ListParagraph"/>
            <w:numPr>
              <w:ilvl w:val="1"/>
              <w:numId w:val="1"/>
            </w:numPr>
            <w:tabs>
              <w:tab w:val="left" w:pos="1540"/>
            </w:tabs>
            <w:spacing w:line="252" w:lineRule="auto"/>
            <w:ind w:right="423"/>
            <w:rPr>
              <w:sz w:val="24"/>
              <w:szCs w:val="24"/>
              <w:lang w:val="en-GB"/>
            </w:rPr>
          </w:pPr>
          <w:r w:rsidRPr="00517006">
            <w:rPr>
              <w:sz w:val="24"/>
              <w:szCs w:val="24"/>
              <w:lang w:val="en-GB"/>
            </w:rPr>
            <w:t>Work</w:t>
          </w:r>
          <w:r w:rsidRPr="00517006">
            <w:rPr>
              <w:spacing w:val="-4"/>
              <w:sz w:val="24"/>
              <w:szCs w:val="24"/>
              <w:lang w:val="en-GB"/>
            </w:rPr>
            <w:t xml:space="preserve"> </w:t>
          </w:r>
          <w:r w:rsidRPr="00517006">
            <w:rPr>
              <w:sz w:val="24"/>
              <w:szCs w:val="24"/>
              <w:lang w:val="en-GB"/>
            </w:rPr>
            <w:t>with</w:t>
          </w:r>
          <w:r w:rsidRPr="00517006">
            <w:rPr>
              <w:spacing w:val="-4"/>
              <w:sz w:val="24"/>
              <w:szCs w:val="24"/>
              <w:lang w:val="en-GB"/>
            </w:rPr>
            <w:t xml:space="preserve"> </w:t>
          </w:r>
          <w:r w:rsidRPr="00517006">
            <w:rPr>
              <w:sz w:val="24"/>
              <w:szCs w:val="24"/>
              <w:lang w:val="en-GB"/>
            </w:rPr>
            <w:t>partners</w:t>
          </w:r>
          <w:r w:rsidR="002450AE" w:rsidRPr="00517006">
            <w:rPr>
              <w:sz w:val="24"/>
              <w:szCs w:val="24"/>
              <w:lang w:val="en-GB"/>
            </w:rPr>
            <w:t xml:space="preserve"> and emergency services</w:t>
          </w:r>
          <w:r w:rsidRPr="00517006">
            <w:rPr>
              <w:sz w:val="24"/>
              <w:szCs w:val="24"/>
              <w:lang w:val="en-GB"/>
            </w:rPr>
            <w:t xml:space="preserve">, to enable, where operationally viable, sharing of buildings and costs to enhance collaboration and </w:t>
          </w:r>
          <w:r w:rsidR="002450AE" w:rsidRPr="00517006">
            <w:rPr>
              <w:sz w:val="24"/>
              <w:szCs w:val="24"/>
              <w:lang w:val="en-GB"/>
            </w:rPr>
            <w:t xml:space="preserve">maximise </w:t>
          </w:r>
          <w:r w:rsidR="00D57697" w:rsidRPr="00517006">
            <w:rPr>
              <w:sz w:val="24"/>
              <w:szCs w:val="24"/>
              <w:lang w:val="en-GB"/>
            </w:rPr>
            <w:t xml:space="preserve">the quality and </w:t>
          </w:r>
          <w:r w:rsidRPr="00517006">
            <w:rPr>
              <w:sz w:val="24"/>
              <w:szCs w:val="24"/>
              <w:lang w:val="en-GB"/>
            </w:rPr>
            <w:t>value for money</w:t>
          </w:r>
          <w:r w:rsidR="00D57697" w:rsidRPr="00517006">
            <w:rPr>
              <w:sz w:val="24"/>
              <w:szCs w:val="24"/>
              <w:lang w:val="en-GB"/>
            </w:rPr>
            <w:t xml:space="preserve"> delivered to the public</w:t>
          </w:r>
        </w:p>
        <w:p w14:paraId="2E2C97C4" w14:textId="77777777" w:rsidR="007709BB" w:rsidRPr="00517006" w:rsidRDefault="007709BB" w:rsidP="007709BB">
          <w:pPr>
            <w:pStyle w:val="ListParagraph"/>
            <w:tabs>
              <w:tab w:val="left" w:pos="1540"/>
            </w:tabs>
            <w:spacing w:line="252" w:lineRule="auto"/>
            <w:ind w:right="423" w:firstLine="0"/>
            <w:rPr>
              <w:sz w:val="24"/>
              <w:szCs w:val="24"/>
              <w:lang w:val="en-GB"/>
            </w:rPr>
          </w:pPr>
        </w:p>
        <w:p w14:paraId="1294E19C" w14:textId="77777777" w:rsidR="00545ED6" w:rsidRPr="00517006" w:rsidRDefault="00545ED6" w:rsidP="00545ED6">
          <w:pPr>
            <w:pStyle w:val="ListParagraph"/>
            <w:numPr>
              <w:ilvl w:val="0"/>
              <w:numId w:val="1"/>
            </w:numPr>
            <w:tabs>
              <w:tab w:val="left" w:pos="820"/>
            </w:tabs>
            <w:spacing w:before="9"/>
            <w:rPr>
              <w:sz w:val="24"/>
              <w:szCs w:val="24"/>
              <w:lang w:val="en-GB"/>
            </w:rPr>
          </w:pPr>
          <w:r w:rsidRPr="00517006">
            <w:rPr>
              <w:sz w:val="24"/>
              <w:szCs w:val="24"/>
              <w:lang w:val="en-GB"/>
            </w:rPr>
            <w:t>Improved</w:t>
          </w:r>
          <w:r w:rsidRPr="00517006">
            <w:rPr>
              <w:spacing w:val="-6"/>
              <w:sz w:val="24"/>
              <w:szCs w:val="24"/>
              <w:lang w:val="en-GB"/>
            </w:rPr>
            <w:t xml:space="preserve"> </w:t>
          </w:r>
          <w:r w:rsidRPr="00517006">
            <w:rPr>
              <w:sz w:val="24"/>
              <w:szCs w:val="24"/>
              <w:lang w:val="en-GB"/>
            </w:rPr>
            <w:t>accessibility</w:t>
          </w:r>
          <w:r w:rsidRPr="00517006">
            <w:rPr>
              <w:spacing w:val="-5"/>
              <w:sz w:val="24"/>
              <w:szCs w:val="24"/>
              <w:lang w:val="en-GB"/>
            </w:rPr>
            <w:t xml:space="preserve"> </w:t>
          </w:r>
          <w:r w:rsidRPr="00517006">
            <w:rPr>
              <w:sz w:val="24"/>
              <w:szCs w:val="24"/>
              <w:lang w:val="en-GB"/>
            </w:rPr>
            <w:t>and</w:t>
          </w:r>
          <w:r w:rsidRPr="00517006">
            <w:rPr>
              <w:spacing w:val="-3"/>
              <w:sz w:val="24"/>
              <w:szCs w:val="24"/>
              <w:lang w:val="en-GB"/>
            </w:rPr>
            <w:t xml:space="preserve"> </w:t>
          </w:r>
          <w:r w:rsidRPr="00517006">
            <w:rPr>
              <w:spacing w:val="-2"/>
              <w:sz w:val="24"/>
              <w:szCs w:val="24"/>
              <w:lang w:val="en-GB"/>
            </w:rPr>
            <w:t>visibility</w:t>
          </w:r>
        </w:p>
        <w:p w14:paraId="749FD724" w14:textId="77777777" w:rsidR="00545ED6" w:rsidRPr="00517006" w:rsidRDefault="00545ED6" w:rsidP="00545ED6">
          <w:pPr>
            <w:pStyle w:val="ListParagraph"/>
            <w:numPr>
              <w:ilvl w:val="1"/>
              <w:numId w:val="1"/>
            </w:numPr>
            <w:tabs>
              <w:tab w:val="left" w:pos="1540"/>
            </w:tabs>
            <w:spacing w:before="10" w:line="249" w:lineRule="auto"/>
            <w:ind w:right="876"/>
            <w:rPr>
              <w:sz w:val="24"/>
              <w:szCs w:val="24"/>
              <w:lang w:val="en-GB"/>
            </w:rPr>
          </w:pPr>
          <w:r w:rsidRPr="00517006">
            <w:rPr>
              <w:sz w:val="24"/>
              <w:szCs w:val="24"/>
              <w:lang w:val="en-GB"/>
            </w:rPr>
            <w:t>Ensure</w:t>
          </w:r>
          <w:r w:rsidRPr="00517006">
            <w:rPr>
              <w:spacing w:val="-6"/>
              <w:sz w:val="24"/>
              <w:szCs w:val="24"/>
              <w:lang w:val="en-GB"/>
            </w:rPr>
            <w:t xml:space="preserve"> </w:t>
          </w:r>
          <w:r w:rsidRPr="00517006">
            <w:rPr>
              <w:sz w:val="24"/>
              <w:szCs w:val="24"/>
              <w:lang w:val="en-GB"/>
            </w:rPr>
            <w:t>that</w:t>
          </w:r>
          <w:r w:rsidRPr="00517006">
            <w:rPr>
              <w:spacing w:val="-4"/>
              <w:sz w:val="24"/>
              <w:szCs w:val="24"/>
              <w:lang w:val="en-GB"/>
            </w:rPr>
            <w:t xml:space="preserve"> </w:t>
          </w:r>
          <w:r w:rsidRPr="00517006">
            <w:rPr>
              <w:sz w:val="24"/>
              <w:szCs w:val="24"/>
              <w:lang w:val="en-GB"/>
            </w:rPr>
            <w:t>locations</w:t>
          </w:r>
          <w:r w:rsidRPr="00517006">
            <w:rPr>
              <w:spacing w:val="-4"/>
              <w:sz w:val="24"/>
              <w:szCs w:val="24"/>
              <w:lang w:val="en-GB"/>
            </w:rPr>
            <w:t xml:space="preserve"> </w:t>
          </w:r>
          <w:r w:rsidRPr="00517006">
            <w:rPr>
              <w:sz w:val="24"/>
              <w:szCs w:val="24"/>
              <w:lang w:val="en-GB"/>
            </w:rPr>
            <w:t>chosen</w:t>
          </w:r>
          <w:r w:rsidRPr="00517006">
            <w:rPr>
              <w:spacing w:val="-4"/>
              <w:sz w:val="24"/>
              <w:szCs w:val="24"/>
              <w:lang w:val="en-GB"/>
            </w:rPr>
            <w:t xml:space="preserve"> </w:t>
          </w:r>
          <w:r w:rsidRPr="00517006">
            <w:rPr>
              <w:sz w:val="24"/>
              <w:szCs w:val="24"/>
              <w:lang w:val="en-GB"/>
            </w:rPr>
            <w:t>are</w:t>
          </w:r>
          <w:r w:rsidRPr="00517006">
            <w:rPr>
              <w:spacing w:val="-6"/>
              <w:sz w:val="24"/>
              <w:szCs w:val="24"/>
              <w:lang w:val="en-GB"/>
            </w:rPr>
            <w:t xml:space="preserve"> </w:t>
          </w:r>
          <w:r w:rsidRPr="00517006">
            <w:rPr>
              <w:sz w:val="24"/>
              <w:szCs w:val="24"/>
              <w:lang w:val="en-GB"/>
            </w:rPr>
            <w:t>highly</w:t>
          </w:r>
          <w:r w:rsidRPr="00517006">
            <w:rPr>
              <w:spacing w:val="-5"/>
              <w:sz w:val="24"/>
              <w:szCs w:val="24"/>
              <w:lang w:val="en-GB"/>
            </w:rPr>
            <w:t xml:space="preserve"> </w:t>
          </w:r>
          <w:r w:rsidRPr="00517006">
            <w:rPr>
              <w:sz w:val="24"/>
              <w:szCs w:val="24"/>
              <w:lang w:val="en-GB"/>
            </w:rPr>
            <w:t>visible</w:t>
          </w:r>
          <w:r w:rsidRPr="00517006">
            <w:rPr>
              <w:spacing w:val="-4"/>
              <w:sz w:val="24"/>
              <w:szCs w:val="24"/>
              <w:lang w:val="en-GB"/>
            </w:rPr>
            <w:t xml:space="preserve"> </w:t>
          </w:r>
          <w:r w:rsidRPr="00517006">
            <w:rPr>
              <w:sz w:val="24"/>
              <w:szCs w:val="24"/>
              <w:lang w:val="en-GB"/>
            </w:rPr>
            <w:t>to</w:t>
          </w:r>
          <w:r w:rsidRPr="00517006">
            <w:rPr>
              <w:spacing w:val="-6"/>
              <w:sz w:val="24"/>
              <w:szCs w:val="24"/>
              <w:lang w:val="en-GB"/>
            </w:rPr>
            <w:t xml:space="preserve"> </w:t>
          </w:r>
          <w:r w:rsidRPr="00517006">
            <w:rPr>
              <w:sz w:val="24"/>
              <w:szCs w:val="24"/>
              <w:lang w:val="en-GB"/>
            </w:rPr>
            <w:t>enhance</w:t>
          </w:r>
          <w:r w:rsidRPr="00517006">
            <w:rPr>
              <w:spacing w:val="-4"/>
              <w:sz w:val="24"/>
              <w:szCs w:val="24"/>
              <w:lang w:val="en-GB"/>
            </w:rPr>
            <w:t xml:space="preserve"> </w:t>
          </w:r>
          <w:r w:rsidRPr="00517006">
            <w:rPr>
              <w:sz w:val="24"/>
              <w:szCs w:val="24"/>
              <w:lang w:val="en-GB"/>
            </w:rPr>
            <w:t>public confidence and, where practicable and operationally viable, with partner agencies</w:t>
          </w:r>
        </w:p>
        <w:p w14:paraId="330D6622" w14:textId="77777777" w:rsidR="00545ED6" w:rsidRPr="00517006" w:rsidRDefault="00545ED6" w:rsidP="00545ED6">
          <w:pPr>
            <w:pStyle w:val="ListParagraph"/>
            <w:numPr>
              <w:ilvl w:val="1"/>
              <w:numId w:val="1"/>
            </w:numPr>
            <w:tabs>
              <w:tab w:val="left" w:pos="1540"/>
            </w:tabs>
            <w:spacing w:before="11"/>
            <w:ind w:right="453"/>
            <w:rPr>
              <w:sz w:val="24"/>
              <w:szCs w:val="24"/>
              <w:lang w:val="en-GB"/>
            </w:rPr>
          </w:pPr>
          <w:r w:rsidRPr="00517006">
            <w:rPr>
              <w:sz w:val="24"/>
              <w:szCs w:val="24"/>
              <w:lang w:val="en-GB"/>
            </w:rPr>
            <w:t>All buildings to be available to both emergency services as required and</w:t>
          </w:r>
          <w:r w:rsidRPr="00517006">
            <w:rPr>
              <w:spacing w:val="-6"/>
              <w:sz w:val="24"/>
              <w:szCs w:val="24"/>
              <w:lang w:val="en-GB"/>
            </w:rPr>
            <w:t xml:space="preserve"> </w:t>
          </w:r>
          <w:r w:rsidRPr="00517006">
            <w:rPr>
              <w:sz w:val="24"/>
              <w:szCs w:val="24"/>
              <w:lang w:val="en-GB"/>
            </w:rPr>
            <w:t>to</w:t>
          </w:r>
          <w:r w:rsidRPr="00517006">
            <w:rPr>
              <w:spacing w:val="-5"/>
              <w:sz w:val="24"/>
              <w:szCs w:val="24"/>
              <w:lang w:val="en-GB"/>
            </w:rPr>
            <w:t xml:space="preserve"> </w:t>
          </w:r>
          <w:r w:rsidRPr="00517006">
            <w:rPr>
              <w:sz w:val="24"/>
              <w:szCs w:val="24"/>
              <w:lang w:val="en-GB"/>
            </w:rPr>
            <w:t>be</w:t>
          </w:r>
          <w:r w:rsidRPr="00517006">
            <w:rPr>
              <w:spacing w:val="-4"/>
              <w:sz w:val="24"/>
              <w:szCs w:val="24"/>
              <w:lang w:val="en-GB"/>
            </w:rPr>
            <w:t xml:space="preserve"> </w:t>
          </w:r>
          <w:r w:rsidRPr="00517006">
            <w:rPr>
              <w:sz w:val="24"/>
              <w:szCs w:val="24"/>
              <w:lang w:val="en-GB"/>
            </w:rPr>
            <w:t>jointly</w:t>
          </w:r>
          <w:r w:rsidRPr="00517006">
            <w:rPr>
              <w:spacing w:val="-7"/>
              <w:sz w:val="24"/>
              <w:szCs w:val="24"/>
              <w:lang w:val="en-GB"/>
            </w:rPr>
            <w:t xml:space="preserve"> </w:t>
          </w:r>
          <w:r w:rsidRPr="00517006">
            <w:rPr>
              <w:sz w:val="24"/>
              <w:szCs w:val="24"/>
              <w:lang w:val="en-GB"/>
            </w:rPr>
            <w:t>branded,</w:t>
          </w:r>
          <w:r w:rsidRPr="00517006">
            <w:rPr>
              <w:spacing w:val="-4"/>
              <w:sz w:val="24"/>
              <w:szCs w:val="24"/>
              <w:lang w:val="en-GB"/>
            </w:rPr>
            <w:t xml:space="preserve"> </w:t>
          </w:r>
          <w:r w:rsidRPr="00517006">
            <w:rPr>
              <w:sz w:val="24"/>
              <w:szCs w:val="24"/>
              <w:lang w:val="en-GB"/>
            </w:rPr>
            <w:t>where</w:t>
          </w:r>
          <w:r w:rsidRPr="00517006">
            <w:rPr>
              <w:spacing w:val="-4"/>
              <w:sz w:val="24"/>
              <w:szCs w:val="24"/>
              <w:lang w:val="en-GB"/>
            </w:rPr>
            <w:t xml:space="preserve"> </w:t>
          </w:r>
          <w:r w:rsidRPr="00517006">
            <w:rPr>
              <w:sz w:val="24"/>
              <w:szCs w:val="24"/>
              <w:lang w:val="en-GB"/>
            </w:rPr>
            <w:t>practicable</w:t>
          </w:r>
          <w:r w:rsidRPr="00517006">
            <w:rPr>
              <w:spacing w:val="-8"/>
              <w:sz w:val="24"/>
              <w:szCs w:val="24"/>
              <w:lang w:val="en-GB"/>
            </w:rPr>
            <w:t xml:space="preserve"> </w:t>
          </w:r>
          <w:r w:rsidRPr="00517006">
            <w:rPr>
              <w:sz w:val="24"/>
              <w:szCs w:val="24"/>
              <w:lang w:val="en-GB"/>
            </w:rPr>
            <w:t>and</w:t>
          </w:r>
          <w:r w:rsidRPr="00517006">
            <w:rPr>
              <w:spacing w:val="-6"/>
              <w:sz w:val="24"/>
              <w:szCs w:val="24"/>
              <w:lang w:val="en-GB"/>
            </w:rPr>
            <w:t xml:space="preserve"> </w:t>
          </w:r>
          <w:r w:rsidRPr="00517006">
            <w:rPr>
              <w:sz w:val="24"/>
              <w:szCs w:val="24"/>
              <w:lang w:val="en-GB"/>
            </w:rPr>
            <w:t>operationally</w:t>
          </w:r>
          <w:r w:rsidRPr="00517006">
            <w:rPr>
              <w:spacing w:val="-4"/>
              <w:sz w:val="24"/>
              <w:szCs w:val="24"/>
              <w:lang w:val="en-GB"/>
            </w:rPr>
            <w:t xml:space="preserve"> </w:t>
          </w:r>
          <w:r w:rsidRPr="00517006">
            <w:rPr>
              <w:sz w:val="24"/>
              <w:szCs w:val="24"/>
              <w:lang w:val="en-GB"/>
            </w:rPr>
            <w:t>viable.</w:t>
          </w:r>
        </w:p>
        <w:p w14:paraId="10D7B883" w14:textId="77777777" w:rsidR="007709BB" w:rsidRPr="00517006" w:rsidRDefault="007709BB" w:rsidP="007709BB">
          <w:pPr>
            <w:pStyle w:val="ListParagraph"/>
            <w:tabs>
              <w:tab w:val="left" w:pos="1540"/>
            </w:tabs>
            <w:spacing w:before="11"/>
            <w:ind w:right="453" w:firstLine="0"/>
            <w:rPr>
              <w:sz w:val="24"/>
              <w:szCs w:val="24"/>
              <w:lang w:val="en-GB"/>
            </w:rPr>
          </w:pPr>
        </w:p>
        <w:p w14:paraId="2413E91D" w14:textId="77777777" w:rsidR="00545ED6" w:rsidRPr="00517006" w:rsidRDefault="00545ED6" w:rsidP="00545ED6">
          <w:pPr>
            <w:pStyle w:val="ListParagraph"/>
            <w:numPr>
              <w:ilvl w:val="0"/>
              <w:numId w:val="1"/>
            </w:numPr>
            <w:tabs>
              <w:tab w:val="left" w:pos="820"/>
            </w:tabs>
            <w:spacing w:before="21"/>
            <w:rPr>
              <w:sz w:val="24"/>
              <w:szCs w:val="24"/>
              <w:lang w:val="en-GB"/>
            </w:rPr>
          </w:pPr>
          <w:r w:rsidRPr="00517006">
            <w:rPr>
              <w:sz w:val="24"/>
              <w:szCs w:val="24"/>
              <w:lang w:val="en-GB"/>
            </w:rPr>
            <w:t>Flexible</w:t>
          </w:r>
          <w:r w:rsidRPr="00517006">
            <w:rPr>
              <w:spacing w:val="-4"/>
              <w:sz w:val="24"/>
              <w:szCs w:val="24"/>
              <w:lang w:val="en-GB"/>
            </w:rPr>
            <w:t xml:space="preserve"> </w:t>
          </w:r>
          <w:r w:rsidRPr="00517006">
            <w:rPr>
              <w:sz w:val="24"/>
              <w:szCs w:val="24"/>
              <w:lang w:val="en-GB"/>
            </w:rPr>
            <w:t>estate</w:t>
          </w:r>
          <w:r w:rsidRPr="00517006">
            <w:rPr>
              <w:spacing w:val="-5"/>
              <w:sz w:val="24"/>
              <w:szCs w:val="24"/>
              <w:lang w:val="en-GB"/>
            </w:rPr>
            <w:t xml:space="preserve"> </w:t>
          </w:r>
          <w:r w:rsidRPr="00517006">
            <w:rPr>
              <w:sz w:val="24"/>
              <w:szCs w:val="24"/>
              <w:lang w:val="en-GB"/>
            </w:rPr>
            <w:t>to</w:t>
          </w:r>
          <w:r w:rsidRPr="00517006">
            <w:rPr>
              <w:spacing w:val="-5"/>
              <w:sz w:val="24"/>
              <w:szCs w:val="24"/>
              <w:lang w:val="en-GB"/>
            </w:rPr>
            <w:t xml:space="preserve"> </w:t>
          </w:r>
          <w:r w:rsidRPr="00517006">
            <w:rPr>
              <w:sz w:val="24"/>
              <w:szCs w:val="24"/>
              <w:lang w:val="en-GB"/>
            </w:rPr>
            <w:t>meet</w:t>
          </w:r>
          <w:r w:rsidRPr="00517006">
            <w:rPr>
              <w:spacing w:val="-5"/>
              <w:sz w:val="24"/>
              <w:szCs w:val="24"/>
              <w:lang w:val="en-GB"/>
            </w:rPr>
            <w:t xml:space="preserve"> </w:t>
          </w:r>
          <w:r w:rsidRPr="00517006">
            <w:rPr>
              <w:sz w:val="24"/>
              <w:szCs w:val="24"/>
              <w:lang w:val="en-GB"/>
            </w:rPr>
            <w:t>changing</w:t>
          </w:r>
          <w:r w:rsidRPr="00517006">
            <w:rPr>
              <w:spacing w:val="-5"/>
              <w:sz w:val="24"/>
              <w:szCs w:val="24"/>
              <w:lang w:val="en-GB"/>
            </w:rPr>
            <w:t xml:space="preserve"> </w:t>
          </w:r>
          <w:r w:rsidRPr="00517006">
            <w:rPr>
              <w:sz w:val="24"/>
              <w:szCs w:val="24"/>
              <w:lang w:val="en-GB"/>
            </w:rPr>
            <w:t>operational</w:t>
          </w:r>
          <w:r w:rsidRPr="00517006">
            <w:rPr>
              <w:spacing w:val="-6"/>
              <w:sz w:val="24"/>
              <w:szCs w:val="24"/>
              <w:lang w:val="en-GB"/>
            </w:rPr>
            <w:t xml:space="preserve"> </w:t>
          </w:r>
          <w:r w:rsidRPr="00517006">
            <w:rPr>
              <w:spacing w:val="-2"/>
              <w:sz w:val="24"/>
              <w:szCs w:val="24"/>
              <w:lang w:val="en-GB"/>
            </w:rPr>
            <w:t>needs</w:t>
          </w:r>
        </w:p>
        <w:p w14:paraId="147D3BC0" w14:textId="77777777" w:rsidR="00D104BB" w:rsidRPr="00517006" w:rsidRDefault="00D104BB" w:rsidP="00D104BB">
          <w:pPr>
            <w:pStyle w:val="ListParagraph"/>
            <w:numPr>
              <w:ilvl w:val="1"/>
              <w:numId w:val="1"/>
            </w:numPr>
            <w:tabs>
              <w:tab w:val="left" w:pos="1540"/>
            </w:tabs>
            <w:ind w:right="286"/>
            <w:rPr>
              <w:sz w:val="24"/>
              <w:szCs w:val="24"/>
              <w:lang w:val="en-GB"/>
            </w:rPr>
          </w:pPr>
          <w:r w:rsidRPr="00517006">
            <w:rPr>
              <w:sz w:val="24"/>
              <w:szCs w:val="24"/>
              <w:lang w:val="en-GB"/>
            </w:rPr>
            <w:t>Ability</w:t>
          </w:r>
          <w:r w:rsidRPr="00517006">
            <w:rPr>
              <w:spacing w:val="-6"/>
              <w:sz w:val="24"/>
              <w:szCs w:val="24"/>
              <w:lang w:val="en-GB"/>
            </w:rPr>
            <w:t xml:space="preserve"> </w:t>
          </w:r>
          <w:r w:rsidRPr="00517006">
            <w:rPr>
              <w:sz w:val="24"/>
              <w:szCs w:val="24"/>
              <w:lang w:val="en-GB"/>
            </w:rPr>
            <w:t>to</w:t>
          </w:r>
          <w:r w:rsidRPr="00517006">
            <w:rPr>
              <w:spacing w:val="-3"/>
              <w:sz w:val="24"/>
              <w:szCs w:val="24"/>
              <w:lang w:val="en-GB"/>
            </w:rPr>
            <w:t xml:space="preserve"> </w:t>
          </w:r>
          <w:r w:rsidRPr="00517006">
            <w:rPr>
              <w:sz w:val="24"/>
              <w:szCs w:val="24"/>
              <w:lang w:val="en-GB"/>
            </w:rPr>
            <w:t>provide</w:t>
          </w:r>
          <w:r w:rsidRPr="00517006">
            <w:rPr>
              <w:spacing w:val="-2"/>
              <w:sz w:val="24"/>
              <w:szCs w:val="24"/>
              <w:lang w:val="en-GB"/>
            </w:rPr>
            <w:t xml:space="preserve"> </w:t>
          </w:r>
          <w:r w:rsidRPr="00517006">
            <w:rPr>
              <w:sz w:val="24"/>
              <w:szCs w:val="24"/>
              <w:lang w:val="en-GB"/>
            </w:rPr>
            <w:t>more</w:t>
          </w:r>
          <w:r w:rsidRPr="00517006">
            <w:rPr>
              <w:spacing w:val="-3"/>
              <w:sz w:val="24"/>
              <w:szCs w:val="24"/>
              <w:lang w:val="en-GB"/>
            </w:rPr>
            <w:t xml:space="preserve"> </w:t>
          </w:r>
          <w:r w:rsidRPr="00517006">
            <w:rPr>
              <w:sz w:val="24"/>
              <w:szCs w:val="24"/>
              <w:lang w:val="en-GB"/>
            </w:rPr>
            <w:t>flexible</w:t>
          </w:r>
          <w:r w:rsidRPr="00517006">
            <w:rPr>
              <w:spacing w:val="-1"/>
              <w:sz w:val="24"/>
              <w:szCs w:val="24"/>
              <w:lang w:val="en-GB"/>
            </w:rPr>
            <w:t xml:space="preserve"> </w:t>
          </w:r>
          <w:r w:rsidRPr="00517006">
            <w:rPr>
              <w:sz w:val="24"/>
              <w:szCs w:val="24"/>
              <w:lang w:val="en-GB"/>
            </w:rPr>
            <w:t>spaces,</w:t>
          </w:r>
          <w:r w:rsidRPr="00517006">
            <w:rPr>
              <w:spacing w:val="-2"/>
              <w:sz w:val="24"/>
              <w:szCs w:val="24"/>
              <w:lang w:val="en-GB"/>
            </w:rPr>
            <w:t xml:space="preserve"> </w:t>
          </w:r>
          <w:r w:rsidRPr="00517006">
            <w:rPr>
              <w:sz w:val="24"/>
              <w:szCs w:val="24"/>
              <w:lang w:val="en-GB"/>
            </w:rPr>
            <w:t>including</w:t>
          </w:r>
          <w:r w:rsidRPr="00517006">
            <w:rPr>
              <w:spacing w:val="-3"/>
              <w:sz w:val="24"/>
              <w:szCs w:val="24"/>
              <w:lang w:val="en-GB"/>
            </w:rPr>
            <w:t xml:space="preserve"> </w:t>
          </w:r>
          <w:r w:rsidRPr="00517006">
            <w:rPr>
              <w:sz w:val="24"/>
              <w:szCs w:val="24"/>
              <w:lang w:val="en-GB"/>
            </w:rPr>
            <w:t>‘open</w:t>
          </w:r>
          <w:r w:rsidRPr="00517006">
            <w:rPr>
              <w:spacing w:val="-5"/>
              <w:sz w:val="24"/>
              <w:szCs w:val="24"/>
              <w:lang w:val="en-GB"/>
            </w:rPr>
            <w:t xml:space="preserve"> </w:t>
          </w:r>
          <w:r w:rsidRPr="00517006">
            <w:rPr>
              <w:sz w:val="24"/>
              <w:szCs w:val="24"/>
              <w:lang w:val="en-GB"/>
            </w:rPr>
            <w:t>plan’</w:t>
          </w:r>
          <w:r w:rsidRPr="00517006">
            <w:rPr>
              <w:spacing w:val="-6"/>
              <w:sz w:val="24"/>
              <w:szCs w:val="24"/>
              <w:lang w:val="en-GB"/>
            </w:rPr>
            <w:t xml:space="preserve"> </w:t>
          </w:r>
          <w:r w:rsidRPr="00517006">
            <w:rPr>
              <w:sz w:val="24"/>
              <w:szCs w:val="24"/>
              <w:lang w:val="en-GB"/>
            </w:rPr>
            <w:t>areas</w:t>
          </w:r>
          <w:r w:rsidRPr="00517006">
            <w:rPr>
              <w:spacing w:val="-5"/>
              <w:sz w:val="24"/>
              <w:szCs w:val="24"/>
              <w:lang w:val="en-GB"/>
            </w:rPr>
            <w:t xml:space="preserve"> </w:t>
          </w:r>
          <w:r w:rsidRPr="00517006">
            <w:rPr>
              <w:sz w:val="24"/>
              <w:szCs w:val="24"/>
              <w:lang w:val="en-GB"/>
            </w:rPr>
            <w:t>and reduced cellular space for future adaptation as required.</w:t>
          </w:r>
        </w:p>
        <w:p w14:paraId="2AE2D14E" w14:textId="77777777" w:rsidR="00545ED6" w:rsidRPr="00517006" w:rsidRDefault="00545ED6" w:rsidP="00545ED6">
          <w:pPr>
            <w:pStyle w:val="ListParagraph"/>
            <w:numPr>
              <w:ilvl w:val="1"/>
              <w:numId w:val="1"/>
            </w:numPr>
            <w:tabs>
              <w:tab w:val="left" w:pos="1540"/>
            </w:tabs>
            <w:spacing w:before="11"/>
            <w:ind w:right="624"/>
            <w:rPr>
              <w:sz w:val="24"/>
              <w:szCs w:val="24"/>
              <w:lang w:val="en-GB"/>
            </w:rPr>
          </w:pPr>
          <w:r w:rsidRPr="00517006">
            <w:rPr>
              <w:sz w:val="24"/>
              <w:szCs w:val="24"/>
              <w:lang w:val="en-GB"/>
            </w:rPr>
            <w:t>Reduce</w:t>
          </w:r>
          <w:r w:rsidRPr="00517006">
            <w:rPr>
              <w:spacing w:val="-5"/>
              <w:sz w:val="24"/>
              <w:szCs w:val="24"/>
              <w:lang w:val="en-GB"/>
            </w:rPr>
            <w:t xml:space="preserve"> </w:t>
          </w:r>
          <w:r w:rsidRPr="00517006">
            <w:rPr>
              <w:sz w:val="24"/>
              <w:szCs w:val="24"/>
              <w:lang w:val="en-GB"/>
            </w:rPr>
            <w:t>average</w:t>
          </w:r>
          <w:r w:rsidRPr="00517006">
            <w:rPr>
              <w:spacing w:val="-4"/>
              <w:sz w:val="24"/>
              <w:szCs w:val="24"/>
              <w:lang w:val="en-GB"/>
            </w:rPr>
            <w:t xml:space="preserve"> </w:t>
          </w:r>
          <w:r w:rsidRPr="00517006">
            <w:rPr>
              <w:sz w:val="24"/>
              <w:szCs w:val="24"/>
              <w:lang w:val="en-GB"/>
            </w:rPr>
            <w:t>space</w:t>
          </w:r>
          <w:r w:rsidRPr="00517006">
            <w:rPr>
              <w:spacing w:val="-4"/>
              <w:sz w:val="24"/>
              <w:szCs w:val="24"/>
              <w:lang w:val="en-GB"/>
            </w:rPr>
            <w:t xml:space="preserve"> </w:t>
          </w:r>
          <w:r w:rsidRPr="00517006">
            <w:rPr>
              <w:sz w:val="24"/>
              <w:szCs w:val="24"/>
              <w:lang w:val="en-GB"/>
            </w:rPr>
            <w:t>per</w:t>
          </w:r>
          <w:r w:rsidRPr="00517006">
            <w:rPr>
              <w:spacing w:val="-4"/>
              <w:sz w:val="24"/>
              <w:szCs w:val="24"/>
              <w:lang w:val="en-GB"/>
            </w:rPr>
            <w:t xml:space="preserve"> </w:t>
          </w:r>
          <w:r w:rsidRPr="00517006">
            <w:rPr>
              <w:sz w:val="24"/>
              <w:szCs w:val="24"/>
              <w:lang w:val="en-GB"/>
            </w:rPr>
            <w:t>FTE</w:t>
          </w:r>
          <w:r w:rsidRPr="00517006">
            <w:rPr>
              <w:spacing w:val="-5"/>
              <w:sz w:val="24"/>
              <w:szCs w:val="24"/>
              <w:lang w:val="en-GB"/>
            </w:rPr>
            <w:t xml:space="preserve"> </w:t>
          </w:r>
          <w:r w:rsidRPr="00517006">
            <w:rPr>
              <w:sz w:val="24"/>
              <w:szCs w:val="24"/>
              <w:lang w:val="en-GB"/>
            </w:rPr>
            <w:t>and</w:t>
          </w:r>
          <w:r w:rsidRPr="00517006">
            <w:rPr>
              <w:spacing w:val="-4"/>
              <w:sz w:val="24"/>
              <w:szCs w:val="24"/>
              <w:lang w:val="en-GB"/>
            </w:rPr>
            <w:t xml:space="preserve"> </w:t>
          </w:r>
          <w:r w:rsidRPr="00517006">
            <w:rPr>
              <w:sz w:val="24"/>
              <w:szCs w:val="24"/>
              <w:lang w:val="en-GB"/>
            </w:rPr>
            <w:t>enable</w:t>
          </w:r>
          <w:r w:rsidRPr="00517006">
            <w:rPr>
              <w:spacing w:val="-5"/>
              <w:sz w:val="24"/>
              <w:szCs w:val="24"/>
              <w:lang w:val="en-GB"/>
            </w:rPr>
            <w:t xml:space="preserve"> </w:t>
          </w:r>
          <w:r w:rsidRPr="00517006">
            <w:rPr>
              <w:sz w:val="24"/>
              <w:szCs w:val="24"/>
              <w:lang w:val="en-GB"/>
            </w:rPr>
            <w:t>more</w:t>
          </w:r>
          <w:r w:rsidRPr="00517006">
            <w:rPr>
              <w:spacing w:val="-5"/>
              <w:sz w:val="24"/>
              <w:szCs w:val="24"/>
              <w:lang w:val="en-GB"/>
            </w:rPr>
            <w:t xml:space="preserve"> </w:t>
          </w:r>
          <w:r w:rsidRPr="00517006">
            <w:rPr>
              <w:sz w:val="24"/>
              <w:szCs w:val="24"/>
              <w:lang w:val="en-GB"/>
            </w:rPr>
            <w:t>agile</w:t>
          </w:r>
          <w:r w:rsidRPr="00517006">
            <w:rPr>
              <w:spacing w:val="-4"/>
              <w:sz w:val="24"/>
              <w:szCs w:val="24"/>
              <w:lang w:val="en-GB"/>
            </w:rPr>
            <w:t xml:space="preserve"> </w:t>
          </w:r>
          <w:r w:rsidRPr="00517006">
            <w:rPr>
              <w:sz w:val="24"/>
              <w:szCs w:val="24"/>
              <w:lang w:val="en-GB"/>
            </w:rPr>
            <w:t>work</w:t>
          </w:r>
          <w:r w:rsidRPr="00517006">
            <w:rPr>
              <w:spacing w:val="-4"/>
              <w:sz w:val="24"/>
              <w:szCs w:val="24"/>
              <w:lang w:val="en-GB"/>
            </w:rPr>
            <w:t xml:space="preserve"> </w:t>
          </w:r>
          <w:r w:rsidRPr="00517006">
            <w:rPr>
              <w:sz w:val="24"/>
              <w:szCs w:val="24"/>
              <w:lang w:val="en-GB"/>
            </w:rPr>
            <w:t>bases and mobile technologies with less reliance on 1 desk for 1 person</w:t>
          </w:r>
        </w:p>
        <w:p w14:paraId="06533A79" w14:textId="77777777" w:rsidR="007709BB" w:rsidRPr="00517006" w:rsidRDefault="007709BB" w:rsidP="007709BB">
          <w:pPr>
            <w:pStyle w:val="ListParagraph"/>
            <w:tabs>
              <w:tab w:val="left" w:pos="1540"/>
            </w:tabs>
            <w:spacing w:before="11"/>
            <w:ind w:right="624" w:firstLine="0"/>
            <w:rPr>
              <w:sz w:val="24"/>
              <w:szCs w:val="24"/>
              <w:lang w:val="en-GB"/>
            </w:rPr>
          </w:pPr>
        </w:p>
        <w:p w14:paraId="274A061B" w14:textId="77777777" w:rsidR="00545ED6" w:rsidRPr="00517006" w:rsidRDefault="00545ED6" w:rsidP="00545ED6">
          <w:pPr>
            <w:pStyle w:val="ListParagraph"/>
            <w:numPr>
              <w:ilvl w:val="0"/>
              <w:numId w:val="1"/>
            </w:numPr>
            <w:tabs>
              <w:tab w:val="left" w:pos="820"/>
            </w:tabs>
            <w:spacing w:before="21" w:line="249" w:lineRule="auto"/>
            <w:ind w:right="679"/>
            <w:rPr>
              <w:sz w:val="24"/>
              <w:szCs w:val="24"/>
              <w:lang w:val="en-GB"/>
            </w:rPr>
          </w:pPr>
          <w:r w:rsidRPr="00517006">
            <w:rPr>
              <w:sz w:val="24"/>
              <w:szCs w:val="24"/>
              <w:lang w:val="en-GB"/>
            </w:rPr>
            <w:t>Enhance</w:t>
          </w:r>
          <w:r w:rsidRPr="00517006">
            <w:rPr>
              <w:spacing w:val="-5"/>
              <w:sz w:val="24"/>
              <w:szCs w:val="24"/>
              <w:lang w:val="en-GB"/>
            </w:rPr>
            <w:t xml:space="preserve"> </w:t>
          </w:r>
          <w:r w:rsidRPr="00517006">
            <w:rPr>
              <w:sz w:val="24"/>
              <w:szCs w:val="24"/>
              <w:lang w:val="en-GB"/>
            </w:rPr>
            <w:t>property</w:t>
          </w:r>
          <w:r w:rsidRPr="00517006">
            <w:rPr>
              <w:spacing w:val="-6"/>
              <w:sz w:val="24"/>
              <w:szCs w:val="24"/>
              <w:lang w:val="en-GB"/>
            </w:rPr>
            <w:t xml:space="preserve"> </w:t>
          </w:r>
          <w:r w:rsidRPr="00517006">
            <w:rPr>
              <w:sz w:val="24"/>
              <w:szCs w:val="24"/>
              <w:lang w:val="en-GB"/>
            </w:rPr>
            <w:t>and</w:t>
          </w:r>
          <w:r w:rsidRPr="00517006">
            <w:rPr>
              <w:spacing w:val="-5"/>
              <w:sz w:val="24"/>
              <w:szCs w:val="24"/>
              <w:lang w:val="en-GB"/>
            </w:rPr>
            <w:t xml:space="preserve"> </w:t>
          </w:r>
          <w:r w:rsidRPr="00517006">
            <w:rPr>
              <w:sz w:val="24"/>
              <w:szCs w:val="24"/>
              <w:lang w:val="en-GB"/>
            </w:rPr>
            <w:t>asset</w:t>
          </w:r>
          <w:r w:rsidRPr="00517006">
            <w:rPr>
              <w:spacing w:val="-5"/>
              <w:sz w:val="24"/>
              <w:szCs w:val="24"/>
              <w:lang w:val="en-GB"/>
            </w:rPr>
            <w:t xml:space="preserve"> </w:t>
          </w:r>
          <w:r w:rsidRPr="00517006">
            <w:rPr>
              <w:sz w:val="24"/>
              <w:szCs w:val="24"/>
              <w:lang w:val="en-GB"/>
            </w:rPr>
            <w:t>management</w:t>
          </w:r>
          <w:r w:rsidRPr="00517006">
            <w:rPr>
              <w:spacing w:val="-5"/>
              <w:sz w:val="24"/>
              <w:szCs w:val="24"/>
              <w:lang w:val="en-GB"/>
            </w:rPr>
            <w:t xml:space="preserve"> </w:t>
          </w:r>
          <w:r w:rsidRPr="00517006">
            <w:rPr>
              <w:sz w:val="24"/>
              <w:szCs w:val="24"/>
              <w:lang w:val="en-GB"/>
            </w:rPr>
            <w:t>to</w:t>
          </w:r>
          <w:r w:rsidRPr="00517006">
            <w:rPr>
              <w:spacing w:val="-3"/>
              <w:sz w:val="24"/>
              <w:szCs w:val="24"/>
              <w:lang w:val="en-GB"/>
            </w:rPr>
            <w:t xml:space="preserve"> </w:t>
          </w:r>
          <w:r w:rsidRPr="00517006">
            <w:rPr>
              <w:sz w:val="24"/>
              <w:szCs w:val="24"/>
              <w:lang w:val="en-GB"/>
            </w:rPr>
            <w:t>improve</w:t>
          </w:r>
          <w:r w:rsidRPr="00517006">
            <w:rPr>
              <w:spacing w:val="-3"/>
              <w:sz w:val="24"/>
              <w:szCs w:val="24"/>
              <w:lang w:val="en-GB"/>
            </w:rPr>
            <w:t xml:space="preserve"> </w:t>
          </w:r>
          <w:r w:rsidRPr="00517006">
            <w:rPr>
              <w:sz w:val="24"/>
              <w:szCs w:val="24"/>
              <w:lang w:val="en-GB"/>
            </w:rPr>
            <w:t>safety,</w:t>
          </w:r>
          <w:r w:rsidRPr="00517006">
            <w:rPr>
              <w:spacing w:val="-3"/>
              <w:sz w:val="24"/>
              <w:szCs w:val="24"/>
              <w:lang w:val="en-GB"/>
            </w:rPr>
            <w:t xml:space="preserve"> </w:t>
          </w:r>
          <w:r w:rsidRPr="00517006">
            <w:rPr>
              <w:sz w:val="24"/>
              <w:szCs w:val="24"/>
              <w:lang w:val="en-GB"/>
            </w:rPr>
            <w:t>security</w:t>
          </w:r>
          <w:r w:rsidRPr="00517006">
            <w:rPr>
              <w:spacing w:val="-6"/>
              <w:sz w:val="24"/>
              <w:szCs w:val="24"/>
              <w:lang w:val="en-GB"/>
            </w:rPr>
            <w:t xml:space="preserve"> </w:t>
          </w:r>
          <w:r w:rsidRPr="00517006">
            <w:rPr>
              <w:sz w:val="24"/>
              <w:szCs w:val="24"/>
              <w:lang w:val="en-GB"/>
            </w:rPr>
            <w:t xml:space="preserve">and </w:t>
          </w:r>
          <w:r w:rsidRPr="00517006">
            <w:rPr>
              <w:spacing w:val="-2"/>
              <w:sz w:val="24"/>
              <w:szCs w:val="24"/>
              <w:lang w:val="en-GB"/>
            </w:rPr>
            <w:t>sustainability</w:t>
          </w:r>
        </w:p>
        <w:p w14:paraId="043AD804" w14:textId="77777777" w:rsidR="0081070A" w:rsidRPr="00517006" w:rsidRDefault="00545ED6" w:rsidP="00B84326">
          <w:pPr>
            <w:pStyle w:val="ListParagraph"/>
            <w:numPr>
              <w:ilvl w:val="1"/>
              <w:numId w:val="1"/>
            </w:numPr>
            <w:tabs>
              <w:tab w:val="left" w:pos="1540"/>
            </w:tabs>
            <w:spacing w:before="23"/>
            <w:ind w:right="554"/>
            <w:rPr>
              <w:sz w:val="24"/>
              <w:szCs w:val="24"/>
              <w:lang w:val="en-GB"/>
            </w:rPr>
          </w:pPr>
          <w:r w:rsidRPr="00517006">
            <w:rPr>
              <w:sz w:val="24"/>
              <w:szCs w:val="24"/>
              <w:lang w:val="en-GB"/>
            </w:rPr>
            <w:t>Maintain</w:t>
          </w:r>
          <w:r w:rsidRPr="00517006">
            <w:rPr>
              <w:spacing w:val="-5"/>
              <w:sz w:val="24"/>
              <w:szCs w:val="24"/>
              <w:lang w:val="en-GB"/>
            </w:rPr>
            <w:t xml:space="preserve"> </w:t>
          </w:r>
          <w:r w:rsidRPr="00517006">
            <w:rPr>
              <w:sz w:val="24"/>
              <w:szCs w:val="24"/>
              <w:lang w:val="en-GB"/>
            </w:rPr>
            <w:t>a</w:t>
          </w:r>
          <w:r w:rsidRPr="00517006">
            <w:rPr>
              <w:spacing w:val="-3"/>
              <w:sz w:val="24"/>
              <w:szCs w:val="24"/>
              <w:lang w:val="en-GB"/>
            </w:rPr>
            <w:t xml:space="preserve"> </w:t>
          </w:r>
          <w:r w:rsidRPr="00517006">
            <w:rPr>
              <w:sz w:val="24"/>
              <w:szCs w:val="24"/>
              <w:lang w:val="en-GB"/>
            </w:rPr>
            <w:t>disposal</w:t>
          </w:r>
          <w:r w:rsidRPr="00517006">
            <w:rPr>
              <w:spacing w:val="-3"/>
              <w:sz w:val="24"/>
              <w:szCs w:val="24"/>
              <w:lang w:val="en-GB"/>
            </w:rPr>
            <w:t xml:space="preserve"> </w:t>
          </w:r>
          <w:r w:rsidRPr="00517006">
            <w:rPr>
              <w:sz w:val="24"/>
              <w:szCs w:val="24"/>
              <w:lang w:val="en-GB"/>
            </w:rPr>
            <w:t>and</w:t>
          </w:r>
          <w:r w:rsidRPr="00517006">
            <w:rPr>
              <w:spacing w:val="-3"/>
              <w:sz w:val="24"/>
              <w:szCs w:val="24"/>
              <w:lang w:val="en-GB"/>
            </w:rPr>
            <w:t xml:space="preserve"> </w:t>
          </w:r>
          <w:r w:rsidRPr="00517006">
            <w:rPr>
              <w:sz w:val="24"/>
              <w:szCs w:val="24"/>
              <w:lang w:val="en-GB"/>
            </w:rPr>
            <w:t>acquisitions</w:t>
          </w:r>
          <w:r w:rsidRPr="00517006">
            <w:rPr>
              <w:spacing w:val="-5"/>
              <w:sz w:val="24"/>
              <w:szCs w:val="24"/>
              <w:lang w:val="en-GB"/>
            </w:rPr>
            <w:t xml:space="preserve"> </w:t>
          </w:r>
          <w:r w:rsidRPr="00517006">
            <w:rPr>
              <w:sz w:val="24"/>
              <w:szCs w:val="24"/>
              <w:lang w:val="en-GB"/>
            </w:rPr>
            <w:t>policy</w:t>
          </w:r>
          <w:r w:rsidRPr="00517006">
            <w:rPr>
              <w:spacing w:val="-6"/>
              <w:sz w:val="24"/>
              <w:szCs w:val="24"/>
              <w:lang w:val="en-GB"/>
            </w:rPr>
            <w:t xml:space="preserve"> </w:t>
          </w:r>
          <w:r w:rsidRPr="00517006">
            <w:rPr>
              <w:sz w:val="24"/>
              <w:szCs w:val="24"/>
              <w:lang w:val="en-GB"/>
            </w:rPr>
            <w:t>to</w:t>
          </w:r>
          <w:r w:rsidRPr="00517006">
            <w:rPr>
              <w:spacing w:val="-3"/>
              <w:sz w:val="24"/>
              <w:szCs w:val="24"/>
              <w:lang w:val="en-GB"/>
            </w:rPr>
            <w:t xml:space="preserve"> </w:t>
          </w:r>
          <w:r w:rsidRPr="00517006">
            <w:rPr>
              <w:sz w:val="24"/>
              <w:szCs w:val="24"/>
              <w:lang w:val="en-GB"/>
            </w:rPr>
            <w:t>underpin</w:t>
          </w:r>
          <w:r w:rsidRPr="00517006">
            <w:rPr>
              <w:spacing w:val="-5"/>
              <w:sz w:val="24"/>
              <w:szCs w:val="24"/>
              <w:lang w:val="en-GB"/>
            </w:rPr>
            <w:t xml:space="preserve"> </w:t>
          </w:r>
          <w:r w:rsidRPr="00517006">
            <w:rPr>
              <w:sz w:val="24"/>
              <w:szCs w:val="24"/>
              <w:lang w:val="en-GB"/>
            </w:rPr>
            <w:t>decisions</w:t>
          </w:r>
          <w:r w:rsidRPr="00517006">
            <w:rPr>
              <w:spacing w:val="-5"/>
              <w:sz w:val="24"/>
              <w:szCs w:val="24"/>
              <w:lang w:val="en-GB"/>
            </w:rPr>
            <w:t xml:space="preserve"> </w:t>
          </w:r>
          <w:r w:rsidRPr="00517006">
            <w:rPr>
              <w:sz w:val="24"/>
              <w:szCs w:val="24"/>
              <w:lang w:val="en-GB"/>
            </w:rPr>
            <w:t>on the estate</w:t>
          </w:r>
          <w:r w:rsidR="0081070A" w:rsidRPr="00517006">
            <w:rPr>
              <w:sz w:val="24"/>
              <w:szCs w:val="24"/>
              <w:lang w:val="en-GB"/>
            </w:rPr>
            <w:t>.</w:t>
          </w:r>
        </w:p>
        <w:p w14:paraId="1E474430" w14:textId="520AD283" w:rsidR="00545ED6" w:rsidRPr="00517006" w:rsidRDefault="00545ED6" w:rsidP="00B84326">
          <w:pPr>
            <w:pStyle w:val="ListParagraph"/>
            <w:numPr>
              <w:ilvl w:val="1"/>
              <w:numId w:val="1"/>
            </w:numPr>
            <w:tabs>
              <w:tab w:val="left" w:pos="1540"/>
            </w:tabs>
            <w:spacing w:before="23"/>
            <w:ind w:right="554"/>
            <w:rPr>
              <w:sz w:val="24"/>
              <w:szCs w:val="24"/>
              <w:lang w:val="en-GB"/>
            </w:rPr>
          </w:pPr>
          <w:r w:rsidRPr="00517006">
            <w:rPr>
              <w:sz w:val="24"/>
              <w:szCs w:val="24"/>
              <w:lang w:val="en-GB"/>
            </w:rPr>
            <w:t>Improve</w:t>
          </w:r>
          <w:r w:rsidRPr="00517006">
            <w:rPr>
              <w:spacing w:val="-3"/>
              <w:sz w:val="24"/>
              <w:szCs w:val="24"/>
              <w:lang w:val="en-GB"/>
            </w:rPr>
            <w:t xml:space="preserve"> </w:t>
          </w:r>
          <w:r w:rsidRPr="00517006">
            <w:rPr>
              <w:sz w:val="24"/>
              <w:szCs w:val="24"/>
              <w:lang w:val="en-GB"/>
            </w:rPr>
            <w:t>estate</w:t>
          </w:r>
          <w:r w:rsidRPr="00517006">
            <w:rPr>
              <w:spacing w:val="-3"/>
              <w:sz w:val="24"/>
              <w:szCs w:val="24"/>
              <w:lang w:val="en-GB"/>
            </w:rPr>
            <w:t xml:space="preserve"> </w:t>
          </w:r>
          <w:r w:rsidRPr="00517006">
            <w:rPr>
              <w:sz w:val="24"/>
              <w:szCs w:val="24"/>
              <w:lang w:val="en-GB"/>
            </w:rPr>
            <w:t>wide</w:t>
          </w:r>
          <w:r w:rsidRPr="00517006">
            <w:rPr>
              <w:spacing w:val="-1"/>
              <w:sz w:val="24"/>
              <w:szCs w:val="24"/>
              <w:lang w:val="en-GB"/>
            </w:rPr>
            <w:t xml:space="preserve"> </w:t>
          </w:r>
          <w:r w:rsidRPr="00517006">
            <w:rPr>
              <w:sz w:val="24"/>
              <w:szCs w:val="24"/>
              <w:lang w:val="en-GB"/>
            </w:rPr>
            <w:t>site</w:t>
          </w:r>
          <w:r w:rsidRPr="00517006">
            <w:rPr>
              <w:spacing w:val="-2"/>
              <w:sz w:val="24"/>
              <w:szCs w:val="24"/>
              <w:lang w:val="en-GB"/>
            </w:rPr>
            <w:t xml:space="preserve"> </w:t>
          </w:r>
          <w:r w:rsidRPr="00517006">
            <w:rPr>
              <w:sz w:val="24"/>
              <w:szCs w:val="24"/>
              <w:lang w:val="en-GB"/>
            </w:rPr>
            <w:t>security</w:t>
          </w:r>
          <w:r w:rsidRPr="00517006">
            <w:rPr>
              <w:spacing w:val="-5"/>
              <w:sz w:val="24"/>
              <w:szCs w:val="24"/>
              <w:lang w:val="en-GB"/>
            </w:rPr>
            <w:t xml:space="preserve"> </w:t>
          </w:r>
          <w:r w:rsidRPr="00517006">
            <w:rPr>
              <w:sz w:val="24"/>
              <w:szCs w:val="24"/>
              <w:lang w:val="en-GB"/>
            </w:rPr>
            <w:t>and</w:t>
          </w:r>
          <w:r w:rsidRPr="00517006">
            <w:rPr>
              <w:spacing w:val="-4"/>
              <w:sz w:val="24"/>
              <w:szCs w:val="24"/>
              <w:lang w:val="en-GB"/>
            </w:rPr>
            <w:t xml:space="preserve"> </w:t>
          </w:r>
          <w:r w:rsidRPr="00517006">
            <w:rPr>
              <w:sz w:val="24"/>
              <w:szCs w:val="24"/>
              <w:lang w:val="en-GB"/>
            </w:rPr>
            <w:t>access</w:t>
          </w:r>
          <w:r w:rsidRPr="00517006">
            <w:rPr>
              <w:spacing w:val="-7"/>
              <w:sz w:val="24"/>
              <w:szCs w:val="24"/>
              <w:lang w:val="en-GB"/>
            </w:rPr>
            <w:t xml:space="preserve"> </w:t>
          </w:r>
          <w:r w:rsidRPr="00517006">
            <w:rPr>
              <w:spacing w:val="-2"/>
              <w:sz w:val="24"/>
              <w:szCs w:val="24"/>
              <w:lang w:val="en-GB"/>
            </w:rPr>
            <w:t>systems</w:t>
          </w:r>
        </w:p>
        <w:p w14:paraId="242A2C59" w14:textId="4A2B5145" w:rsidR="00545ED6" w:rsidRPr="00517006" w:rsidRDefault="00545ED6" w:rsidP="005F4687">
          <w:pPr>
            <w:pStyle w:val="ListParagraph"/>
            <w:numPr>
              <w:ilvl w:val="1"/>
              <w:numId w:val="1"/>
            </w:numPr>
            <w:tabs>
              <w:tab w:val="left" w:pos="1540"/>
            </w:tabs>
            <w:spacing w:before="13" w:line="249" w:lineRule="auto"/>
            <w:ind w:right="370"/>
            <w:rPr>
              <w:sz w:val="24"/>
              <w:szCs w:val="24"/>
              <w:lang w:val="en-GB"/>
            </w:rPr>
          </w:pPr>
          <w:r w:rsidRPr="00517006">
            <w:rPr>
              <w:sz w:val="24"/>
              <w:szCs w:val="24"/>
              <w:lang w:val="en-GB"/>
            </w:rPr>
            <w:t>Develop sustainable solutions to mitigate the impact on the environment,</w:t>
          </w:r>
          <w:r w:rsidRPr="00517006">
            <w:rPr>
              <w:spacing w:val="-5"/>
              <w:sz w:val="24"/>
              <w:szCs w:val="24"/>
              <w:lang w:val="en-GB"/>
            </w:rPr>
            <w:t xml:space="preserve"> </w:t>
          </w:r>
          <w:r w:rsidRPr="00517006">
            <w:rPr>
              <w:sz w:val="24"/>
              <w:szCs w:val="24"/>
              <w:lang w:val="en-GB"/>
            </w:rPr>
            <w:t>including</w:t>
          </w:r>
          <w:r w:rsidRPr="00517006">
            <w:rPr>
              <w:spacing w:val="-6"/>
              <w:sz w:val="24"/>
              <w:szCs w:val="24"/>
              <w:lang w:val="en-GB"/>
            </w:rPr>
            <w:t xml:space="preserve"> </w:t>
          </w:r>
          <w:r w:rsidRPr="00517006">
            <w:rPr>
              <w:sz w:val="24"/>
              <w:szCs w:val="24"/>
              <w:lang w:val="en-GB"/>
            </w:rPr>
            <w:t>the</w:t>
          </w:r>
          <w:r w:rsidRPr="00517006">
            <w:rPr>
              <w:spacing w:val="-5"/>
              <w:sz w:val="24"/>
              <w:szCs w:val="24"/>
              <w:lang w:val="en-GB"/>
            </w:rPr>
            <w:t xml:space="preserve"> </w:t>
          </w:r>
          <w:r w:rsidRPr="00517006">
            <w:rPr>
              <w:sz w:val="24"/>
              <w:szCs w:val="24"/>
              <w:lang w:val="en-GB"/>
            </w:rPr>
            <w:t>increased</w:t>
          </w:r>
          <w:r w:rsidRPr="00517006">
            <w:rPr>
              <w:spacing w:val="-5"/>
              <w:sz w:val="24"/>
              <w:szCs w:val="24"/>
              <w:lang w:val="en-GB"/>
            </w:rPr>
            <w:t xml:space="preserve"> </w:t>
          </w:r>
          <w:r w:rsidRPr="00517006">
            <w:rPr>
              <w:sz w:val="24"/>
              <w:szCs w:val="24"/>
              <w:lang w:val="en-GB"/>
            </w:rPr>
            <w:t>use</w:t>
          </w:r>
          <w:r w:rsidRPr="00517006">
            <w:rPr>
              <w:spacing w:val="-5"/>
              <w:sz w:val="24"/>
              <w:szCs w:val="24"/>
              <w:lang w:val="en-GB"/>
            </w:rPr>
            <w:t xml:space="preserve"> </w:t>
          </w:r>
          <w:r w:rsidRPr="00517006">
            <w:rPr>
              <w:sz w:val="24"/>
              <w:szCs w:val="24"/>
              <w:lang w:val="en-GB"/>
            </w:rPr>
            <w:t>of</w:t>
          </w:r>
          <w:r w:rsidRPr="00517006">
            <w:rPr>
              <w:spacing w:val="-5"/>
              <w:sz w:val="24"/>
              <w:szCs w:val="24"/>
              <w:lang w:val="en-GB"/>
            </w:rPr>
            <w:t xml:space="preserve"> </w:t>
          </w:r>
          <w:r w:rsidRPr="00517006">
            <w:rPr>
              <w:sz w:val="24"/>
              <w:szCs w:val="24"/>
              <w:lang w:val="en-GB"/>
            </w:rPr>
            <w:t>renewable</w:t>
          </w:r>
          <w:r w:rsidRPr="00517006">
            <w:rPr>
              <w:spacing w:val="-5"/>
              <w:sz w:val="24"/>
              <w:szCs w:val="24"/>
              <w:lang w:val="en-GB"/>
            </w:rPr>
            <w:t xml:space="preserve"> </w:t>
          </w:r>
          <w:r w:rsidRPr="00517006">
            <w:rPr>
              <w:sz w:val="24"/>
              <w:szCs w:val="24"/>
              <w:lang w:val="en-GB"/>
            </w:rPr>
            <w:t>energy</w:t>
          </w:r>
          <w:r w:rsidRPr="00517006">
            <w:rPr>
              <w:spacing w:val="-8"/>
              <w:sz w:val="24"/>
              <w:szCs w:val="24"/>
              <w:lang w:val="en-GB"/>
            </w:rPr>
            <w:t xml:space="preserve"> </w:t>
          </w:r>
          <w:r w:rsidRPr="00517006">
            <w:rPr>
              <w:sz w:val="24"/>
              <w:szCs w:val="24"/>
              <w:lang w:val="en-GB"/>
            </w:rPr>
            <w:t>across the estate</w:t>
          </w:r>
        </w:p>
        <w:p w14:paraId="00F424D5" w14:textId="77777777" w:rsidR="00545ED6" w:rsidRPr="00517006" w:rsidRDefault="00545ED6" w:rsidP="00545ED6">
          <w:pPr>
            <w:pStyle w:val="ListParagraph"/>
            <w:numPr>
              <w:ilvl w:val="1"/>
              <w:numId w:val="1"/>
            </w:numPr>
            <w:tabs>
              <w:tab w:val="left" w:pos="1540"/>
            </w:tabs>
            <w:spacing w:before="1"/>
            <w:ind w:right="464"/>
            <w:rPr>
              <w:sz w:val="24"/>
              <w:szCs w:val="24"/>
              <w:lang w:val="en-GB"/>
            </w:rPr>
          </w:pPr>
          <w:r w:rsidRPr="00517006">
            <w:rPr>
              <w:sz w:val="24"/>
              <w:szCs w:val="24"/>
              <w:lang w:val="en-GB"/>
            </w:rPr>
            <w:t>Carry</w:t>
          </w:r>
          <w:r w:rsidRPr="00517006">
            <w:rPr>
              <w:spacing w:val="-6"/>
              <w:sz w:val="24"/>
              <w:szCs w:val="24"/>
              <w:lang w:val="en-GB"/>
            </w:rPr>
            <w:t xml:space="preserve"> </w:t>
          </w:r>
          <w:r w:rsidRPr="00517006">
            <w:rPr>
              <w:sz w:val="24"/>
              <w:szCs w:val="24"/>
              <w:lang w:val="en-GB"/>
            </w:rPr>
            <w:t>out</w:t>
          </w:r>
          <w:r w:rsidRPr="00517006">
            <w:rPr>
              <w:spacing w:val="-3"/>
              <w:sz w:val="24"/>
              <w:szCs w:val="24"/>
              <w:lang w:val="en-GB"/>
            </w:rPr>
            <w:t xml:space="preserve"> </w:t>
          </w:r>
          <w:r w:rsidRPr="00517006">
            <w:rPr>
              <w:sz w:val="24"/>
              <w:szCs w:val="24"/>
              <w:lang w:val="en-GB"/>
            </w:rPr>
            <w:t>and</w:t>
          </w:r>
          <w:r w:rsidRPr="00517006">
            <w:rPr>
              <w:spacing w:val="-5"/>
              <w:sz w:val="24"/>
              <w:szCs w:val="24"/>
              <w:lang w:val="en-GB"/>
            </w:rPr>
            <w:t xml:space="preserve"> </w:t>
          </w:r>
          <w:r w:rsidRPr="00517006">
            <w:rPr>
              <w:sz w:val="24"/>
              <w:szCs w:val="24"/>
              <w:lang w:val="en-GB"/>
            </w:rPr>
            <w:t>act</w:t>
          </w:r>
          <w:r w:rsidRPr="00517006">
            <w:rPr>
              <w:spacing w:val="-3"/>
              <w:sz w:val="24"/>
              <w:szCs w:val="24"/>
              <w:lang w:val="en-GB"/>
            </w:rPr>
            <w:t xml:space="preserve"> </w:t>
          </w:r>
          <w:r w:rsidRPr="00517006">
            <w:rPr>
              <w:sz w:val="24"/>
              <w:szCs w:val="24"/>
              <w:lang w:val="en-GB"/>
            </w:rPr>
            <w:t>upon</w:t>
          </w:r>
          <w:r w:rsidRPr="00517006">
            <w:rPr>
              <w:spacing w:val="-5"/>
              <w:sz w:val="24"/>
              <w:szCs w:val="24"/>
              <w:lang w:val="en-GB"/>
            </w:rPr>
            <w:t xml:space="preserve"> </w:t>
          </w:r>
          <w:r w:rsidRPr="00517006">
            <w:rPr>
              <w:sz w:val="24"/>
              <w:szCs w:val="24"/>
              <w:lang w:val="en-GB"/>
            </w:rPr>
            <w:t>health</w:t>
          </w:r>
          <w:r w:rsidRPr="00517006">
            <w:rPr>
              <w:spacing w:val="-3"/>
              <w:sz w:val="24"/>
              <w:szCs w:val="24"/>
              <w:lang w:val="en-GB"/>
            </w:rPr>
            <w:t xml:space="preserve"> </w:t>
          </w:r>
          <w:r w:rsidRPr="00517006">
            <w:rPr>
              <w:sz w:val="24"/>
              <w:szCs w:val="24"/>
              <w:lang w:val="en-GB"/>
            </w:rPr>
            <w:t>and</w:t>
          </w:r>
          <w:r w:rsidRPr="00517006">
            <w:rPr>
              <w:spacing w:val="-3"/>
              <w:sz w:val="24"/>
              <w:szCs w:val="24"/>
              <w:lang w:val="en-GB"/>
            </w:rPr>
            <w:t xml:space="preserve"> </w:t>
          </w:r>
          <w:r w:rsidRPr="00517006">
            <w:rPr>
              <w:sz w:val="24"/>
              <w:szCs w:val="24"/>
              <w:lang w:val="en-GB"/>
            </w:rPr>
            <w:t>safety</w:t>
          </w:r>
          <w:r w:rsidRPr="00517006">
            <w:rPr>
              <w:spacing w:val="-5"/>
              <w:sz w:val="24"/>
              <w:szCs w:val="24"/>
              <w:lang w:val="en-GB"/>
            </w:rPr>
            <w:t xml:space="preserve"> </w:t>
          </w:r>
          <w:r w:rsidRPr="00517006">
            <w:rPr>
              <w:sz w:val="24"/>
              <w:szCs w:val="24"/>
              <w:lang w:val="en-GB"/>
            </w:rPr>
            <w:t>inspections</w:t>
          </w:r>
          <w:r w:rsidRPr="00517006">
            <w:rPr>
              <w:spacing w:val="-5"/>
              <w:sz w:val="24"/>
              <w:szCs w:val="24"/>
              <w:lang w:val="en-GB"/>
            </w:rPr>
            <w:t xml:space="preserve"> </w:t>
          </w:r>
          <w:r w:rsidRPr="00517006">
            <w:rPr>
              <w:sz w:val="24"/>
              <w:szCs w:val="24"/>
              <w:lang w:val="en-GB"/>
            </w:rPr>
            <w:t>across</w:t>
          </w:r>
          <w:r w:rsidRPr="00517006">
            <w:rPr>
              <w:spacing w:val="-3"/>
              <w:sz w:val="24"/>
              <w:szCs w:val="24"/>
              <w:lang w:val="en-GB"/>
            </w:rPr>
            <w:t xml:space="preserve"> </w:t>
          </w:r>
          <w:r w:rsidRPr="00517006">
            <w:rPr>
              <w:sz w:val="24"/>
              <w:szCs w:val="24"/>
              <w:lang w:val="en-GB"/>
            </w:rPr>
            <w:t>the</w:t>
          </w:r>
          <w:r w:rsidRPr="00517006">
            <w:rPr>
              <w:spacing w:val="-3"/>
              <w:sz w:val="24"/>
              <w:szCs w:val="24"/>
              <w:lang w:val="en-GB"/>
            </w:rPr>
            <w:t xml:space="preserve"> </w:t>
          </w:r>
          <w:r w:rsidRPr="00517006">
            <w:rPr>
              <w:sz w:val="24"/>
              <w:szCs w:val="24"/>
              <w:lang w:val="en-GB"/>
            </w:rPr>
            <w:t xml:space="preserve">joint </w:t>
          </w:r>
          <w:r w:rsidRPr="00517006">
            <w:rPr>
              <w:spacing w:val="-2"/>
              <w:sz w:val="24"/>
              <w:szCs w:val="24"/>
              <w:lang w:val="en-GB"/>
            </w:rPr>
            <w:t>estate</w:t>
          </w:r>
        </w:p>
        <w:p w14:paraId="3135B255" w14:textId="77777777" w:rsidR="00545ED6" w:rsidRPr="00517006" w:rsidRDefault="00545ED6" w:rsidP="00545ED6">
          <w:pPr>
            <w:pStyle w:val="BodyText"/>
            <w:rPr>
              <w:lang w:val="en-GB"/>
            </w:rPr>
          </w:pPr>
        </w:p>
        <w:p w14:paraId="25743436" w14:textId="77777777" w:rsidR="007709BB" w:rsidRPr="00517006" w:rsidRDefault="007709BB" w:rsidP="00545ED6">
          <w:pPr>
            <w:pStyle w:val="BodyText"/>
            <w:rPr>
              <w:lang w:val="en-GB"/>
            </w:rPr>
          </w:pPr>
        </w:p>
        <w:p w14:paraId="085AE6A2" w14:textId="77777777" w:rsidR="007709BB" w:rsidRPr="00517006" w:rsidRDefault="007709BB" w:rsidP="00545ED6">
          <w:pPr>
            <w:pStyle w:val="BodyText"/>
            <w:rPr>
              <w:lang w:val="en-GB"/>
            </w:rPr>
          </w:pPr>
        </w:p>
        <w:p w14:paraId="3A4F4A7F" w14:textId="77777777" w:rsidR="007709BB" w:rsidRPr="00517006" w:rsidRDefault="007709BB" w:rsidP="00545ED6">
          <w:pPr>
            <w:pStyle w:val="BodyText"/>
            <w:rPr>
              <w:lang w:val="en-GB"/>
            </w:rPr>
          </w:pPr>
        </w:p>
        <w:p w14:paraId="3A914E2A" w14:textId="77777777" w:rsidR="007709BB" w:rsidRPr="00517006" w:rsidRDefault="007709BB" w:rsidP="00545ED6">
          <w:pPr>
            <w:pStyle w:val="BodyText"/>
            <w:rPr>
              <w:lang w:val="en-GB"/>
            </w:rPr>
          </w:pPr>
        </w:p>
        <w:p w14:paraId="3AD95AA8" w14:textId="77777777" w:rsidR="007709BB" w:rsidRPr="00517006" w:rsidRDefault="007709BB" w:rsidP="00545ED6">
          <w:pPr>
            <w:pStyle w:val="BodyText"/>
            <w:rPr>
              <w:lang w:val="en-GB"/>
            </w:rPr>
          </w:pPr>
        </w:p>
        <w:p w14:paraId="0E648B18" w14:textId="77777777" w:rsidR="007709BB" w:rsidRPr="00517006" w:rsidRDefault="007709BB" w:rsidP="00545ED6">
          <w:pPr>
            <w:pStyle w:val="BodyText"/>
            <w:rPr>
              <w:lang w:val="en-GB"/>
            </w:rPr>
          </w:pPr>
        </w:p>
        <w:p w14:paraId="17FD6D28" w14:textId="77777777" w:rsidR="007709BB" w:rsidRPr="00517006" w:rsidRDefault="007709BB" w:rsidP="00545ED6">
          <w:pPr>
            <w:pStyle w:val="BodyText"/>
            <w:rPr>
              <w:lang w:val="en-GB"/>
            </w:rPr>
          </w:pPr>
        </w:p>
        <w:p w14:paraId="5281D017" w14:textId="035305EA" w:rsidR="00545ED6" w:rsidRPr="00517006" w:rsidRDefault="00DD05E4" w:rsidP="00545ED6">
          <w:pPr>
            <w:pStyle w:val="Heading1"/>
            <w:rPr>
              <w:lang w:val="en-GB"/>
            </w:rPr>
          </w:pPr>
          <w:r w:rsidRPr="00517006">
            <w:rPr>
              <w:spacing w:val="-2"/>
              <w:lang w:val="en-GB"/>
            </w:rPr>
            <w:t>GOVERNANCE</w:t>
          </w:r>
        </w:p>
        <w:p w14:paraId="5918DCA5" w14:textId="77777777" w:rsidR="00545ED6" w:rsidRPr="00517006" w:rsidRDefault="00545ED6" w:rsidP="00545ED6">
          <w:pPr>
            <w:pStyle w:val="BodyText"/>
            <w:spacing w:before="51"/>
            <w:rPr>
              <w:b/>
              <w:lang w:val="en-GB"/>
            </w:rPr>
          </w:pPr>
        </w:p>
        <w:p w14:paraId="29D57B10" w14:textId="57E8E7EB" w:rsidR="00545ED6" w:rsidRPr="00517006" w:rsidRDefault="00545ED6" w:rsidP="00545ED6">
          <w:pPr>
            <w:pStyle w:val="BodyText"/>
            <w:spacing w:line="285" w:lineRule="auto"/>
            <w:ind w:left="100"/>
            <w:rPr>
              <w:lang w:val="en-GB"/>
            </w:rPr>
          </w:pPr>
          <w:r w:rsidRPr="00517006">
            <w:rPr>
              <w:lang w:val="en-GB"/>
            </w:rPr>
            <w:t xml:space="preserve">The estate is owned by the PFCC and therefore approval of this strategy and any </w:t>
          </w:r>
          <w:r w:rsidR="00F503DE" w:rsidRPr="00517006">
            <w:rPr>
              <w:lang w:val="en-GB"/>
            </w:rPr>
            <w:t xml:space="preserve">key </w:t>
          </w:r>
          <w:r w:rsidRPr="00517006">
            <w:rPr>
              <w:lang w:val="en-GB"/>
            </w:rPr>
            <w:t>decisions</w:t>
          </w:r>
          <w:r w:rsidRPr="00517006">
            <w:rPr>
              <w:spacing w:val="-3"/>
              <w:lang w:val="en-GB"/>
            </w:rPr>
            <w:t xml:space="preserve"> </w:t>
          </w:r>
          <w:r w:rsidRPr="00517006">
            <w:rPr>
              <w:lang w:val="en-GB"/>
            </w:rPr>
            <w:t>regarding</w:t>
          </w:r>
          <w:r w:rsidRPr="00517006">
            <w:rPr>
              <w:spacing w:val="-5"/>
              <w:lang w:val="en-GB"/>
            </w:rPr>
            <w:t xml:space="preserve"> </w:t>
          </w:r>
          <w:r w:rsidRPr="00517006">
            <w:rPr>
              <w:lang w:val="en-GB"/>
            </w:rPr>
            <w:t>strategic</w:t>
          </w:r>
          <w:r w:rsidRPr="00517006">
            <w:rPr>
              <w:spacing w:val="-3"/>
              <w:lang w:val="en-GB"/>
            </w:rPr>
            <w:t xml:space="preserve"> </w:t>
          </w:r>
          <w:r w:rsidRPr="00517006">
            <w:rPr>
              <w:lang w:val="en-GB"/>
            </w:rPr>
            <w:t>property</w:t>
          </w:r>
          <w:r w:rsidRPr="00517006">
            <w:rPr>
              <w:spacing w:val="-6"/>
              <w:lang w:val="en-GB"/>
            </w:rPr>
            <w:t xml:space="preserve"> </w:t>
          </w:r>
          <w:r w:rsidRPr="00517006">
            <w:rPr>
              <w:lang w:val="en-GB"/>
            </w:rPr>
            <w:t>rest</w:t>
          </w:r>
          <w:r w:rsidRPr="00517006">
            <w:rPr>
              <w:spacing w:val="-3"/>
              <w:lang w:val="en-GB"/>
            </w:rPr>
            <w:t xml:space="preserve"> </w:t>
          </w:r>
          <w:r w:rsidRPr="00517006">
            <w:rPr>
              <w:lang w:val="en-GB"/>
            </w:rPr>
            <w:t>with</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PFCC. To</w:t>
          </w:r>
          <w:r w:rsidRPr="00517006">
            <w:rPr>
              <w:spacing w:val="-3"/>
              <w:lang w:val="en-GB"/>
            </w:rPr>
            <w:t xml:space="preserve"> </w:t>
          </w:r>
          <w:r w:rsidRPr="00517006">
            <w:rPr>
              <w:lang w:val="en-GB"/>
            </w:rPr>
            <w:t>support</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PFCC</w:t>
          </w:r>
          <w:r w:rsidRPr="00517006">
            <w:rPr>
              <w:spacing w:val="-4"/>
              <w:lang w:val="en-GB"/>
            </w:rPr>
            <w:t xml:space="preserve"> </w:t>
          </w:r>
          <w:r w:rsidRPr="00517006">
            <w:rPr>
              <w:lang w:val="en-GB"/>
            </w:rPr>
            <w:t>in managing</w:t>
          </w:r>
          <w:r w:rsidRPr="00517006">
            <w:rPr>
              <w:spacing w:val="-3"/>
              <w:lang w:val="en-GB"/>
            </w:rPr>
            <w:t xml:space="preserve"> </w:t>
          </w:r>
          <w:r w:rsidRPr="00517006">
            <w:rPr>
              <w:lang w:val="en-GB"/>
            </w:rPr>
            <w:t>the</w:t>
          </w:r>
          <w:r w:rsidRPr="00517006">
            <w:rPr>
              <w:spacing w:val="-4"/>
              <w:lang w:val="en-GB"/>
            </w:rPr>
            <w:t xml:space="preserve"> </w:t>
          </w:r>
          <w:r w:rsidRPr="00517006">
            <w:rPr>
              <w:lang w:val="en-GB"/>
            </w:rPr>
            <w:t>estate,</w:t>
          </w:r>
          <w:r w:rsidRPr="00517006">
            <w:rPr>
              <w:spacing w:val="-2"/>
              <w:lang w:val="en-GB"/>
            </w:rPr>
            <w:t xml:space="preserve"> </w:t>
          </w:r>
          <w:r w:rsidRPr="00517006">
            <w:rPr>
              <w:lang w:val="en-GB"/>
            </w:rPr>
            <w:t>the</w:t>
          </w:r>
          <w:r w:rsidRPr="00517006">
            <w:rPr>
              <w:spacing w:val="-4"/>
              <w:lang w:val="en-GB"/>
            </w:rPr>
            <w:t xml:space="preserve"> </w:t>
          </w:r>
          <w:r w:rsidRPr="00517006">
            <w:rPr>
              <w:lang w:val="en-GB"/>
            </w:rPr>
            <w:t>following</w:t>
          </w:r>
          <w:r w:rsidRPr="00517006">
            <w:rPr>
              <w:spacing w:val="-3"/>
              <w:lang w:val="en-GB"/>
            </w:rPr>
            <w:t xml:space="preserve"> </w:t>
          </w:r>
          <w:r w:rsidRPr="00517006">
            <w:rPr>
              <w:lang w:val="en-GB"/>
            </w:rPr>
            <w:t>are</w:t>
          </w:r>
          <w:r w:rsidRPr="00517006">
            <w:rPr>
              <w:spacing w:val="-2"/>
              <w:lang w:val="en-GB"/>
            </w:rPr>
            <w:t xml:space="preserve"> </w:t>
          </w:r>
          <w:r w:rsidRPr="00517006">
            <w:rPr>
              <w:lang w:val="en-GB"/>
            </w:rPr>
            <w:t>the</w:t>
          </w:r>
          <w:r w:rsidRPr="00517006">
            <w:rPr>
              <w:spacing w:val="-2"/>
              <w:lang w:val="en-GB"/>
            </w:rPr>
            <w:t xml:space="preserve"> </w:t>
          </w:r>
          <w:r w:rsidRPr="00517006">
            <w:rPr>
              <w:lang w:val="en-GB"/>
            </w:rPr>
            <w:t>appropriate</w:t>
          </w:r>
          <w:r w:rsidRPr="00517006">
            <w:rPr>
              <w:spacing w:val="-5"/>
              <w:lang w:val="en-GB"/>
            </w:rPr>
            <w:t xml:space="preserve"> </w:t>
          </w:r>
          <w:r w:rsidRPr="00517006">
            <w:rPr>
              <w:lang w:val="en-GB"/>
            </w:rPr>
            <w:t>forums</w:t>
          </w:r>
          <w:r w:rsidRPr="00517006">
            <w:rPr>
              <w:spacing w:val="-4"/>
              <w:lang w:val="en-GB"/>
            </w:rPr>
            <w:t xml:space="preserve"> </w:t>
          </w:r>
          <w:r w:rsidRPr="00517006">
            <w:rPr>
              <w:lang w:val="en-GB"/>
            </w:rPr>
            <w:t>for</w:t>
          </w:r>
          <w:r w:rsidRPr="00517006">
            <w:rPr>
              <w:spacing w:val="-2"/>
              <w:lang w:val="en-GB"/>
            </w:rPr>
            <w:t xml:space="preserve"> </w:t>
          </w:r>
          <w:r w:rsidRPr="00517006">
            <w:rPr>
              <w:lang w:val="en-GB"/>
            </w:rPr>
            <w:t>decision</w:t>
          </w:r>
          <w:r w:rsidRPr="00517006">
            <w:rPr>
              <w:spacing w:val="-2"/>
              <w:lang w:val="en-GB"/>
            </w:rPr>
            <w:t xml:space="preserve"> </w:t>
          </w:r>
          <w:r w:rsidRPr="00517006">
            <w:rPr>
              <w:lang w:val="en-GB"/>
            </w:rPr>
            <w:t>making, prioritising workloads and monitoring progress against agreed</w:t>
          </w:r>
          <w:r w:rsidR="007709BB" w:rsidRPr="00517006">
            <w:rPr>
              <w:lang w:val="en-GB"/>
            </w:rPr>
            <w:t xml:space="preserve"> delivery</w:t>
          </w:r>
          <w:r w:rsidRPr="00517006">
            <w:rPr>
              <w:lang w:val="en-GB"/>
            </w:rPr>
            <w:t xml:space="preserve"> plans:</w:t>
          </w:r>
        </w:p>
        <w:p w14:paraId="7DDED579" w14:textId="0F016988" w:rsidR="00545ED6" w:rsidRPr="00517006" w:rsidRDefault="00545ED6" w:rsidP="00545ED6">
          <w:pPr>
            <w:pStyle w:val="BodyText"/>
            <w:spacing w:before="117" w:line="285" w:lineRule="auto"/>
            <w:ind w:left="100"/>
            <w:rPr>
              <w:lang w:val="en-GB"/>
            </w:rPr>
          </w:pPr>
          <w:r w:rsidRPr="00517006">
            <w:rPr>
              <w:b/>
              <w:lang w:val="en-GB"/>
            </w:rPr>
            <w:t>Joint</w:t>
          </w:r>
          <w:r w:rsidRPr="00517006">
            <w:rPr>
              <w:b/>
              <w:spacing w:val="-3"/>
              <w:lang w:val="en-GB"/>
            </w:rPr>
            <w:t xml:space="preserve"> </w:t>
          </w:r>
          <w:r w:rsidRPr="00517006">
            <w:rPr>
              <w:b/>
              <w:lang w:val="en-GB"/>
            </w:rPr>
            <w:t>Independent</w:t>
          </w:r>
          <w:r w:rsidRPr="00517006">
            <w:rPr>
              <w:b/>
              <w:spacing w:val="-1"/>
              <w:lang w:val="en-GB"/>
            </w:rPr>
            <w:t xml:space="preserve"> </w:t>
          </w:r>
          <w:r w:rsidRPr="00517006">
            <w:rPr>
              <w:b/>
              <w:lang w:val="en-GB"/>
            </w:rPr>
            <w:t>Audit</w:t>
          </w:r>
          <w:r w:rsidRPr="00517006">
            <w:rPr>
              <w:b/>
              <w:spacing w:val="-3"/>
              <w:lang w:val="en-GB"/>
            </w:rPr>
            <w:t xml:space="preserve"> </w:t>
          </w:r>
          <w:r w:rsidRPr="00517006">
            <w:rPr>
              <w:b/>
              <w:lang w:val="en-GB"/>
            </w:rPr>
            <w:t xml:space="preserve">Committee </w:t>
          </w:r>
          <w:r w:rsidRPr="00517006">
            <w:rPr>
              <w:lang w:val="en-GB"/>
            </w:rPr>
            <w:t>—</w:t>
          </w:r>
          <w:r w:rsidRPr="00517006">
            <w:rPr>
              <w:spacing w:val="-3"/>
              <w:lang w:val="en-GB"/>
            </w:rPr>
            <w:t xml:space="preserve"> </w:t>
          </w:r>
          <w:r w:rsidRPr="00517006">
            <w:rPr>
              <w:lang w:val="en-GB"/>
            </w:rPr>
            <w:t>attended</w:t>
          </w:r>
          <w:r w:rsidRPr="00517006">
            <w:rPr>
              <w:spacing w:val="-1"/>
              <w:lang w:val="en-GB"/>
            </w:rPr>
            <w:t xml:space="preserve"> </w:t>
          </w:r>
          <w:r w:rsidRPr="00517006">
            <w:rPr>
              <w:lang w:val="en-GB"/>
            </w:rPr>
            <w:t>by</w:t>
          </w:r>
          <w:r w:rsidRPr="00517006">
            <w:rPr>
              <w:spacing w:val="-6"/>
              <w:lang w:val="en-GB"/>
            </w:rPr>
            <w:t xml:space="preserve"> </w:t>
          </w:r>
          <w:r w:rsidRPr="00517006">
            <w:rPr>
              <w:lang w:val="en-GB"/>
            </w:rPr>
            <w:t>the</w:t>
          </w:r>
          <w:r w:rsidRPr="00517006">
            <w:rPr>
              <w:spacing w:val="-3"/>
              <w:lang w:val="en-GB"/>
            </w:rPr>
            <w:t xml:space="preserve"> </w:t>
          </w:r>
          <w:r w:rsidRPr="00517006">
            <w:rPr>
              <w:lang w:val="en-GB"/>
            </w:rPr>
            <w:t>Monitoring</w:t>
          </w:r>
          <w:r w:rsidRPr="00517006">
            <w:rPr>
              <w:spacing w:val="-7"/>
              <w:lang w:val="en-GB"/>
            </w:rPr>
            <w:t xml:space="preserve"> </w:t>
          </w:r>
          <w:r w:rsidRPr="00517006">
            <w:rPr>
              <w:lang w:val="en-GB"/>
            </w:rPr>
            <w:t>Officer,</w:t>
          </w:r>
          <w:r w:rsidRPr="00517006">
            <w:rPr>
              <w:spacing w:val="-3"/>
              <w:lang w:val="en-GB"/>
            </w:rPr>
            <w:t xml:space="preserve"> </w:t>
          </w:r>
          <w:r w:rsidR="0B1410DA" w:rsidRPr="00517006">
            <w:rPr>
              <w:lang w:val="en-GB"/>
            </w:rPr>
            <w:t xml:space="preserve">Assistant Chief </w:t>
          </w:r>
          <w:r w:rsidRPr="00517006">
            <w:rPr>
              <w:lang w:val="en-GB"/>
            </w:rPr>
            <w:t>Officer and Section 151 Officers. Aim is to oversee the estates strategy, governance processes and adherence to decision making</w:t>
          </w:r>
          <w:r w:rsidRPr="00517006">
            <w:rPr>
              <w:spacing w:val="-4"/>
              <w:lang w:val="en-GB"/>
            </w:rPr>
            <w:t xml:space="preserve"> </w:t>
          </w:r>
          <w:r w:rsidRPr="00517006">
            <w:rPr>
              <w:lang w:val="en-GB"/>
            </w:rPr>
            <w:t>policies</w:t>
          </w:r>
          <w:r w:rsidRPr="00517006">
            <w:rPr>
              <w:spacing w:val="-3"/>
              <w:lang w:val="en-GB"/>
            </w:rPr>
            <w:t xml:space="preserve"> </w:t>
          </w:r>
          <w:r w:rsidRPr="00517006">
            <w:rPr>
              <w:lang w:val="en-GB"/>
            </w:rPr>
            <w:t>allowing</w:t>
          </w:r>
          <w:r w:rsidRPr="00517006">
            <w:rPr>
              <w:spacing w:val="-4"/>
              <w:lang w:val="en-GB"/>
            </w:rPr>
            <w:t xml:space="preserve"> </w:t>
          </w:r>
          <w:r w:rsidRPr="00517006">
            <w:rPr>
              <w:lang w:val="en-GB"/>
            </w:rPr>
            <w:t>for</w:t>
          </w:r>
          <w:r w:rsidRPr="00517006">
            <w:rPr>
              <w:spacing w:val="-3"/>
              <w:lang w:val="en-GB"/>
            </w:rPr>
            <w:t xml:space="preserve"> </w:t>
          </w:r>
          <w:r w:rsidRPr="00517006">
            <w:rPr>
              <w:lang w:val="en-GB"/>
            </w:rPr>
            <w:t>the</w:t>
          </w:r>
          <w:r w:rsidRPr="00517006">
            <w:rPr>
              <w:spacing w:val="-2"/>
              <w:lang w:val="en-GB"/>
            </w:rPr>
            <w:t xml:space="preserve"> </w:t>
          </w:r>
          <w:r w:rsidRPr="00517006">
            <w:rPr>
              <w:lang w:val="en-GB"/>
            </w:rPr>
            <w:t>approval</w:t>
          </w:r>
          <w:r w:rsidRPr="00517006">
            <w:rPr>
              <w:spacing w:val="-3"/>
              <w:lang w:val="en-GB"/>
            </w:rPr>
            <w:t xml:space="preserve"> </w:t>
          </w:r>
          <w:r w:rsidRPr="00517006">
            <w:rPr>
              <w:lang w:val="en-GB"/>
            </w:rPr>
            <w:t>of</w:t>
          </w:r>
          <w:r w:rsidRPr="00517006">
            <w:rPr>
              <w:spacing w:val="-2"/>
              <w:lang w:val="en-GB"/>
            </w:rPr>
            <w:t xml:space="preserve"> </w:t>
          </w:r>
          <w:r w:rsidRPr="00517006">
            <w:rPr>
              <w:lang w:val="en-GB"/>
            </w:rPr>
            <w:t>Business</w:t>
          </w:r>
          <w:r w:rsidRPr="00517006">
            <w:rPr>
              <w:spacing w:val="-3"/>
              <w:lang w:val="en-GB"/>
            </w:rPr>
            <w:t xml:space="preserve"> </w:t>
          </w:r>
          <w:r w:rsidRPr="00517006">
            <w:rPr>
              <w:lang w:val="en-GB"/>
            </w:rPr>
            <w:t>Cases</w:t>
          </w:r>
          <w:r w:rsidRPr="00517006">
            <w:rPr>
              <w:spacing w:val="-3"/>
              <w:lang w:val="en-GB"/>
            </w:rPr>
            <w:t xml:space="preserve"> </w:t>
          </w:r>
          <w:r w:rsidRPr="00517006">
            <w:rPr>
              <w:lang w:val="en-GB"/>
            </w:rPr>
            <w:t>to</w:t>
          </w:r>
          <w:r w:rsidRPr="00517006">
            <w:rPr>
              <w:spacing w:val="-5"/>
              <w:lang w:val="en-GB"/>
            </w:rPr>
            <w:t xml:space="preserve"> </w:t>
          </w:r>
          <w:r w:rsidRPr="00517006">
            <w:rPr>
              <w:lang w:val="en-GB"/>
            </w:rPr>
            <w:t>achieve</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Strategy.</w:t>
          </w:r>
        </w:p>
        <w:p w14:paraId="68B079CB" w14:textId="77777777" w:rsidR="00545ED6" w:rsidRPr="00517006" w:rsidRDefault="00545ED6" w:rsidP="00545ED6">
          <w:pPr>
            <w:pStyle w:val="BodyText"/>
            <w:spacing w:before="117" w:line="285" w:lineRule="auto"/>
            <w:ind w:left="100" w:right="164"/>
            <w:rPr>
              <w:lang w:val="en-GB"/>
            </w:rPr>
          </w:pPr>
          <w:r w:rsidRPr="00517006">
            <w:rPr>
              <w:b/>
              <w:lang w:val="en-GB"/>
            </w:rPr>
            <w:t xml:space="preserve">Estates Board </w:t>
          </w:r>
          <w:r w:rsidRPr="00517006">
            <w:rPr>
              <w:lang w:val="en-GB"/>
            </w:rPr>
            <w:t>— chaired by the PFCC and attended by the Chief Constable and Chief Fire</w:t>
          </w:r>
          <w:r w:rsidRPr="00517006">
            <w:rPr>
              <w:spacing w:val="-2"/>
              <w:lang w:val="en-GB"/>
            </w:rPr>
            <w:t xml:space="preserve"> </w:t>
          </w:r>
          <w:r w:rsidRPr="00517006">
            <w:rPr>
              <w:lang w:val="en-GB"/>
            </w:rPr>
            <w:t>Officer</w:t>
          </w:r>
          <w:r w:rsidRPr="00517006">
            <w:rPr>
              <w:spacing w:val="-2"/>
              <w:lang w:val="en-GB"/>
            </w:rPr>
            <w:t xml:space="preserve"> </w:t>
          </w:r>
          <w:r w:rsidRPr="00517006">
            <w:rPr>
              <w:lang w:val="en-GB"/>
            </w:rPr>
            <w:t>and</w:t>
          </w:r>
          <w:r w:rsidRPr="00517006">
            <w:rPr>
              <w:spacing w:val="-4"/>
              <w:lang w:val="en-GB"/>
            </w:rPr>
            <w:t xml:space="preserve"> </w:t>
          </w:r>
          <w:r w:rsidRPr="00517006">
            <w:rPr>
              <w:lang w:val="en-GB"/>
            </w:rPr>
            <w:t>other senior</w:t>
          </w:r>
          <w:r w:rsidRPr="00517006">
            <w:rPr>
              <w:spacing w:val="-2"/>
              <w:lang w:val="en-GB"/>
            </w:rPr>
            <w:t xml:space="preserve"> </w:t>
          </w:r>
          <w:r w:rsidRPr="00517006">
            <w:rPr>
              <w:lang w:val="en-GB"/>
            </w:rPr>
            <w:t>representatives</w:t>
          </w:r>
          <w:r w:rsidRPr="00517006">
            <w:rPr>
              <w:spacing w:val="-2"/>
              <w:lang w:val="en-GB"/>
            </w:rPr>
            <w:t xml:space="preserve"> </w:t>
          </w:r>
          <w:r w:rsidRPr="00517006">
            <w:rPr>
              <w:lang w:val="en-GB"/>
            </w:rPr>
            <w:t>of the OPFCC,</w:t>
          </w:r>
          <w:r w:rsidRPr="00517006">
            <w:rPr>
              <w:spacing w:val="-4"/>
              <w:lang w:val="en-GB"/>
            </w:rPr>
            <w:t xml:space="preserve"> </w:t>
          </w:r>
          <w:r w:rsidRPr="00517006">
            <w:rPr>
              <w:lang w:val="en-GB"/>
            </w:rPr>
            <w:t>Force</w:t>
          </w:r>
          <w:r w:rsidRPr="00517006">
            <w:rPr>
              <w:spacing w:val="-1"/>
              <w:lang w:val="en-GB"/>
            </w:rPr>
            <w:t xml:space="preserve"> </w:t>
          </w:r>
          <w:r w:rsidRPr="00517006">
            <w:rPr>
              <w:lang w:val="en-GB"/>
            </w:rPr>
            <w:t>&amp;</w:t>
          </w:r>
          <w:r w:rsidRPr="00517006">
            <w:rPr>
              <w:spacing w:val="-2"/>
              <w:lang w:val="en-GB"/>
            </w:rPr>
            <w:t xml:space="preserve"> </w:t>
          </w:r>
          <w:r w:rsidRPr="00517006">
            <w:rPr>
              <w:lang w:val="en-GB"/>
            </w:rPr>
            <w:t>Fire with the</w:t>
          </w:r>
          <w:r w:rsidRPr="00517006">
            <w:rPr>
              <w:spacing w:val="-4"/>
              <w:lang w:val="en-GB"/>
            </w:rPr>
            <w:t xml:space="preserve"> </w:t>
          </w:r>
          <w:r w:rsidRPr="00517006">
            <w:rPr>
              <w:lang w:val="en-GB"/>
            </w:rPr>
            <w:t>responsibility</w:t>
          </w:r>
          <w:r w:rsidRPr="00517006">
            <w:rPr>
              <w:spacing w:val="-7"/>
              <w:lang w:val="en-GB"/>
            </w:rPr>
            <w:t xml:space="preserve"> </w:t>
          </w:r>
          <w:r w:rsidRPr="00517006">
            <w:rPr>
              <w:lang w:val="en-GB"/>
            </w:rPr>
            <w:t>for</w:t>
          </w:r>
          <w:r w:rsidRPr="00517006">
            <w:rPr>
              <w:spacing w:val="-4"/>
              <w:lang w:val="en-GB"/>
            </w:rPr>
            <w:t xml:space="preserve"> </w:t>
          </w:r>
          <w:r w:rsidRPr="00517006">
            <w:rPr>
              <w:lang w:val="en-GB"/>
            </w:rPr>
            <w:t>determining</w:t>
          </w:r>
          <w:r w:rsidRPr="00517006">
            <w:rPr>
              <w:spacing w:val="-5"/>
              <w:lang w:val="en-GB"/>
            </w:rPr>
            <w:t xml:space="preserve"> </w:t>
          </w:r>
          <w:r w:rsidRPr="00517006">
            <w:rPr>
              <w:lang w:val="en-GB"/>
            </w:rPr>
            <w:t>the strategic</w:t>
          </w:r>
          <w:r w:rsidRPr="00517006">
            <w:rPr>
              <w:spacing w:val="-4"/>
              <w:lang w:val="en-GB"/>
            </w:rPr>
            <w:t xml:space="preserve"> </w:t>
          </w:r>
          <w:r w:rsidRPr="00517006">
            <w:rPr>
              <w:lang w:val="en-GB"/>
            </w:rPr>
            <w:t>direction</w:t>
          </w:r>
          <w:r w:rsidRPr="00517006">
            <w:rPr>
              <w:spacing w:val="-6"/>
              <w:lang w:val="en-GB"/>
            </w:rPr>
            <w:t xml:space="preserve"> </w:t>
          </w:r>
          <w:r w:rsidRPr="00517006">
            <w:rPr>
              <w:lang w:val="en-GB"/>
            </w:rPr>
            <w:t>and</w:t>
          </w:r>
          <w:r w:rsidRPr="00517006">
            <w:rPr>
              <w:spacing w:val="-1"/>
              <w:lang w:val="en-GB"/>
            </w:rPr>
            <w:t xml:space="preserve"> </w:t>
          </w:r>
          <w:r w:rsidRPr="00517006">
            <w:rPr>
              <w:lang w:val="en-GB"/>
            </w:rPr>
            <w:t>managing</w:t>
          </w:r>
          <w:r w:rsidRPr="00517006">
            <w:rPr>
              <w:spacing w:val="-4"/>
              <w:lang w:val="en-GB"/>
            </w:rPr>
            <w:t xml:space="preserve"> </w:t>
          </w:r>
          <w:r w:rsidRPr="00517006">
            <w:rPr>
              <w:lang w:val="en-GB"/>
            </w:rPr>
            <w:t>strategic</w:t>
          </w:r>
          <w:r w:rsidRPr="00517006">
            <w:rPr>
              <w:spacing w:val="-3"/>
              <w:lang w:val="en-GB"/>
            </w:rPr>
            <w:t xml:space="preserve"> </w:t>
          </w:r>
          <w:r w:rsidRPr="00517006">
            <w:rPr>
              <w:lang w:val="en-GB"/>
            </w:rPr>
            <w:t>risk. This Board also oversees progress with the implementation of the Estates Strategy and the development and monitoring of key performance indicators for the estate.</w:t>
          </w:r>
        </w:p>
        <w:p w14:paraId="553D3DE2" w14:textId="1BCC94F8" w:rsidR="00545ED6" w:rsidRPr="00517006" w:rsidRDefault="005F4687" w:rsidP="005F4687">
          <w:pPr>
            <w:pStyle w:val="BodyText"/>
            <w:spacing w:before="117" w:line="285" w:lineRule="auto"/>
            <w:ind w:left="100" w:right="729"/>
            <w:rPr>
              <w:lang w:val="en-GB"/>
            </w:rPr>
          </w:pPr>
          <w:r w:rsidRPr="00517006">
            <w:rPr>
              <w:b/>
              <w:lang w:val="en-GB"/>
            </w:rPr>
            <w:t xml:space="preserve">Assets and Sustainability </w:t>
          </w:r>
          <w:r w:rsidRPr="00517006">
            <w:rPr>
              <w:b/>
              <w:bCs/>
              <w:lang w:val="en-GB"/>
            </w:rPr>
            <w:t>Board</w:t>
          </w:r>
          <w:r w:rsidR="03529EBC" w:rsidRPr="00517006">
            <w:rPr>
              <w:b/>
              <w:bCs/>
              <w:lang w:val="en-GB"/>
            </w:rPr>
            <w:t>s</w:t>
          </w:r>
          <w:r w:rsidR="00545ED6" w:rsidRPr="00517006">
            <w:rPr>
              <w:b/>
              <w:lang w:val="en-GB"/>
            </w:rPr>
            <w:t xml:space="preserve"> </w:t>
          </w:r>
          <w:r w:rsidR="00545ED6" w:rsidRPr="00517006">
            <w:rPr>
              <w:lang w:val="en-GB"/>
            </w:rPr>
            <w:t>— chaired by the</w:t>
          </w:r>
          <w:r w:rsidRPr="00517006">
            <w:rPr>
              <w:lang w:val="en-GB"/>
            </w:rPr>
            <w:t xml:space="preserve"> ACO Enabling Services</w:t>
          </w:r>
          <w:r w:rsidR="00545ED6" w:rsidRPr="00517006">
            <w:rPr>
              <w:lang w:val="en-GB"/>
            </w:rPr>
            <w:t>, attended by representatives of Fire and the Force, with the responsibility for determining</w:t>
          </w:r>
          <w:r w:rsidR="00545ED6" w:rsidRPr="00517006">
            <w:rPr>
              <w:spacing w:val="-7"/>
              <w:lang w:val="en-GB"/>
            </w:rPr>
            <w:t xml:space="preserve"> </w:t>
          </w:r>
          <w:r w:rsidR="00545ED6" w:rsidRPr="00517006">
            <w:rPr>
              <w:lang w:val="en-GB"/>
            </w:rPr>
            <w:t>the</w:t>
          </w:r>
          <w:r w:rsidR="00545ED6" w:rsidRPr="00517006">
            <w:rPr>
              <w:spacing w:val="-5"/>
              <w:lang w:val="en-GB"/>
            </w:rPr>
            <w:t xml:space="preserve"> </w:t>
          </w:r>
          <w:r w:rsidR="00545ED6" w:rsidRPr="00517006">
            <w:rPr>
              <w:lang w:val="en-GB"/>
            </w:rPr>
            <w:t>operational</w:t>
          </w:r>
          <w:r w:rsidR="00545ED6" w:rsidRPr="00517006">
            <w:rPr>
              <w:spacing w:val="-5"/>
              <w:lang w:val="en-GB"/>
            </w:rPr>
            <w:t xml:space="preserve"> </w:t>
          </w:r>
          <w:r w:rsidR="00545ED6" w:rsidRPr="00517006">
            <w:rPr>
              <w:lang w:val="en-GB"/>
            </w:rPr>
            <w:t>requirement,</w:t>
          </w:r>
          <w:r w:rsidR="00545ED6" w:rsidRPr="00517006">
            <w:rPr>
              <w:spacing w:val="-5"/>
              <w:lang w:val="en-GB"/>
            </w:rPr>
            <w:t xml:space="preserve"> </w:t>
          </w:r>
          <w:r w:rsidR="00545ED6" w:rsidRPr="00517006">
            <w:rPr>
              <w:lang w:val="en-GB"/>
            </w:rPr>
            <w:t>identifying</w:t>
          </w:r>
          <w:r w:rsidR="00545ED6" w:rsidRPr="00517006">
            <w:rPr>
              <w:spacing w:val="-6"/>
              <w:lang w:val="en-GB"/>
            </w:rPr>
            <w:t xml:space="preserve"> </w:t>
          </w:r>
          <w:r w:rsidR="00545ED6" w:rsidRPr="00517006">
            <w:rPr>
              <w:lang w:val="en-GB"/>
            </w:rPr>
            <w:t>priority</w:t>
          </w:r>
          <w:r w:rsidR="00545ED6" w:rsidRPr="00517006">
            <w:rPr>
              <w:spacing w:val="-5"/>
              <w:lang w:val="en-GB"/>
            </w:rPr>
            <w:t xml:space="preserve"> </w:t>
          </w:r>
          <w:r w:rsidR="00545ED6" w:rsidRPr="00517006">
            <w:rPr>
              <w:lang w:val="en-GB"/>
            </w:rPr>
            <w:t>works,</w:t>
          </w:r>
          <w:r w:rsidR="00545ED6" w:rsidRPr="00517006">
            <w:rPr>
              <w:spacing w:val="-5"/>
              <w:lang w:val="en-GB"/>
            </w:rPr>
            <w:t xml:space="preserve"> </w:t>
          </w:r>
          <w:r w:rsidR="00545ED6" w:rsidRPr="00517006">
            <w:rPr>
              <w:lang w:val="en-GB"/>
            </w:rPr>
            <w:t>monitoring progress</w:t>
          </w:r>
          <w:r w:rsidR="00FB2088" w:rsidRPr="00517006">
            <w:rPr>
              <w:lang w:val="en-GB"/>
            </w:rPr>
            <w:t xml:space="preserve"> across the agreed </w:t>
          </w:r>
          <w:r w:rsidR="00A63717" w:rsidRPr="00517006">
            <w:rPr>
              <w:lang w:val="en-GB"/>
            </w:rPr>
            <w:t xml:space="preserve">delivery </w:t>
          </w:r>
          <w:r w:rsidR="007709BB" w:rsidRPr="00517006">
            <w:rPr>
              <w:lang w:val="en-GB"/>
            </w:rPr>
            <w:t>plan</w:t>
          </w:r>
          <w:r w:rsidR="00AB0C96" w:rsidRPr="00517006">
            <w:rPr>
              <w:lang w:val="en-GB"/>
            </w:rPr>
            <w:t>s</w:t>
          </w:r>
          <w:r w:rsidR="007709BB" w:rsidRPr="00517006">
            <w:rPr>
              <w:lang w:val="en-GB"/>
            </w:rPr>
            <w:t xml:space="preserve"> and </w:t>
          </w:r>
          <w:r w:rsidR="00A63717" w:rsidRPr="00517006">
            <w:rPr>
              <w:lang w:val="en-GB"/>
            </w:rPr>
            <w:t>programmes</w:t>
          </w:r>
          <w:r w:rsidR="00545ED6" w:rsidRPr="00517006">
            <w:rPr>
              <w:lang w:val="en-GB"/>
            </w:rPr>
            <w:t>, monitoring finance (capital and revenue) and managing risk.</w:t>
          </w:r>
        </w:p>
        <w:p w14:paraId="76D64DE4" w14:textId="77777777" w:rsidR="00B62A91" w:rsidRPr="00517006" w:rsidRDefault="00B62A91" w:rsidP="00545ED6">
          <w:pPr>
            <w:pStyle w:val="BodyText"/>
            <w:spacing w:before="1" w:line="259" w:lineRule="auto"/>
            <w:ind w:left="100" w:right="192"/>
            <w:rPr>
              <w:lang w:val="en-GB"/>
            </w:rPr>
          </w:pPr>
        </w:p>
        <w:p w14:paraId="626B7131" w14:textId="77777777" w:rsidR="0081070A" w:rsidRPr="00517006" w:rsidRDefault="00545ED6" w:rsidP="0081070A">
          <w:pPr>
            <w:pStyle w:val="BodyText"/>
            <w:spacing w:before="1" w:line="259" w:lineRule="auto"/>
            <w:ind w:left="100" w:right="192"/>
            <w:rPr>
              <w:lang w:val="en-GB"/>
            </w:rPr>
          </w:pPr>
          <w:r w:rsidRPr="00517006">
            <w:rPr>
              <w:lang w:val="en-GB"/>
            </w:rPr>
            <w:t>Decisions on individual elements of the strategy will be taken through the</w:t>
          </w:r>
          <w:r w:rsidR="000661EE" w:rsidRPr="00517006">
            <w:rPr>
              <w:lang w:val="en-GB"/>
            </w:rPr>
            <w:t xml:space="preserve"> Assets and Sustainability Board</w:t>
          </w:r>
          <w:r w:rsidRPr="00517006">
            <w:rPr>
              <w:lang w:val="en-GB"/>
            </w:rPr>
            <w:t>,</w:t>
          </w:r>
          <w:r w:rsidRPr="00517006">
            <w:rPr>
              <w:spacing w:val="-4"/>
              <w:lang w:val="en-GB"/>
            </w:rPr>
            <w:t xml:space="preserve"> </w:t>
          </w:r>
          <w:r w:rsidRPr="00517006">
            <w:rPr>
              <w:lang w:val="en-GB"/>
            </w:rPr>
            <w:t>ensuring</w:t>
          </w:r>
          <w:r w:rsidRPr="00517006">
            <w:rPr>
              <w:spacing w:val="-6"/>
              <w:lang w:val="en-GB"/>
            </w:rPr>
            <w:t xml:space="preserve"> </w:t>
          </w:r>
          <w:r w:rsidRPr="00517006">
            <w:rPr>
              <w:lang w:val="en-GB"/>
            </w:rPr>
            <w:t>operational</w:t>
          </w:r>
          <w:r w:rsidRPr="00517006">
            <w:rPr>
              <w:spacing w:val="-4"/>
              <w:lang w:val="en-GB"/>
            </w:rPr>
            <w:t xml:space="preserve"> </w:t>
          </w:r>
          <w:r w:rsidRPr="00517006">
            <w:rPr>
              <w:lang w:val="en-GB"/>
            </w:rPr>
            <w:t>support</w:t>
          </w:r>
          <w:r w:rsidRPr="00517006">
            <w:rPr>
              <w:spacing w:val="-7"/>
              <w:lang w:val="en-GB"/>
            </w:rPr>
            <w:t xml:space="preserve"> </w:t>
          </w:r>
          <w:r w:rsidRPr="00517006">
            <w:rPr>
              <w:lang w:val="en-GB"/>
            </w:rPr>
            <w:t>from</w:t>
          </w:r>
          <w:r w:rsidRPr="00517006">
            <w:rPr>
              <w:spacing w:val="-3"/>
              <w:lang w:val="en-GB"/>
            </w:rPr>
            <w:t xml:space="preserve"> </w:t>
          </w:r>
          <w:r w:rsidRPr="00517006">
            <w:rPr>
              <w:lang w:val="en-GB"/>
            </w:rPr>
            <w:t>the</w:t>
          </w:r>
          <w:r w:rsidRPr="00517006">
            <w:rPr>
              <w:spacing w:val="-4"/>
              <w:lang w:val="en-GB"/>
            </w:rPr>
            <w:t xml:space="preserve"> </w:t>
          </w:r>
          <w:r w:rsidRPr="00517006">
            <w:rPr>
              <w:lang w:val="en-GB"/>
            </w:rPr>
            <w:t>respective</w:t>
          </w:r>
          <w:r w:rsidRPr="00517006">
            <w:rPr>
              <w:spacing w:val="-4"/>
              <w:lang w:val="en-GB"/>
            </w:rPr>
            <w:t xml:space="preserve"> </w:t>
          </w:r>
          <w:r w:rsidRPr="00517006">
            <w:rPr>
              <w:lang w:val="en-GB"/>
            </w:rPr>
            <w:t>chief</w:t>
          </w:r>
          <w:r w:rsidRPr="00517006">
            <w:rPr>
              <w:spacing w:val="-2"/>
              <w:lang w:val="en-GB"/>
            </w:rPr>
            <w:t xml:space="preserve"> </w:t>
          </w:r>
          <w:r w:rsidRPr="00517006">
            <w:rPr>
              <w:lang w:val="en-GB"/>
            </w:rPr>
            <w:t>officer</w:t>
          </w:r>
          <w:r w:rsidRPr="00517006">
            <w:rPr>
              <w:spacing w:val="-4"/>
              <w:lang w:val="en-GB"/>
            </w:rPr>
            <w:t xml:space="preserve"> </w:t>
          </w:r>
          <w:r w:rsidRPr="00517006">
            <w:rPr>
              <w:lang w:val="en-GB"/>
            </w:rPr>
            <w:t>team</w:t>
          </w:r>
          <w:r w:rsidR="000661EE" w:rsidRPr="00517006">
            <w:rPr>
              <w:lang w:val="en-GB"/>
            </w:rPr>
            <w:t>s</w:t>
          </w:r>
          <w:r w:rsidRPr="00517006">
            <w:rPr>
              <w:lang w:val="en-GB"/>
            </w:rPr>
            <w:t>. All</w:t>
          </w:r>
          <w:r w:rsidR="000661EE" w:rsidRPr="00517006">
            <w:rPr>
              <w:lang w:val="en-GB"/>
            </w:rPr>
            <w:t xml:space="preserve"> key</w:t>
          </w:r>
          <w:r w:rsidRPr="00517006">
            <w:rPr>
              <w:lang w:val="en-GB"/>
            </w:rPr>
            <w:t xml:space="preserve"> decisions with regards the estate are the</w:t>
          </w:r>
          <w:r w:rsidRPr="00517006">
            <w:rPr>
              <w:spacing w:val="-1"/>
              <w:lang w:val="en-GB"/>
            </w:rPr>
            <w:t xml:space="preserve"> </w:t>
          </w:r>
          <w:r w:rsidRPr="00517006">
            <w:rPr>
              <w:lang w:val="en-GB"/>
            </w:rPr>
            <w:t>PFCCs and will be</w:t>
          </w:r>
          <w:r w:rsidRPr="00517006">
            <w:rPr>
              <w:spacing w:val="-1"/>
              <w:lang w:val="en-GB"/>
            </w:rPr>
            <w:t xml:space="preserve"> </w:t>
          </w:r>
          <w:r w:rsidRPr="00517006">
            <w:rPr>
              <w:lang w:val="en-GB"/>
            </w:rPr>
            <w:t>formally recorded by Decision Record, published on the OPFCC website and shared with the Police, Fire and Crime Panel</w:t>
          </w:r>
          <w:r w:rsidR="000661EE" w:rsidRPr="00517006">
            <w:rPr>
              <w:lang w:val="en-GB"/>
            </w:rPr>
            <w:t>, when appropriate and nece</w:t>
          </w:r>
          <w:r w:rsidR="00713BFD" w:rsidRPr="00517006">
            <w:rPr>
              <w:lang w:val="en-GB"/>
            </w:rPr>
            <w:t>ssary</w:t>
          </w:r>
          <w:r w:rsidRPr="00517006">
            <w:rPr>
              <w:lang w:val="en-GB"/>
            </w:rPr>
            <w:t>.</w:t>
          </w:r>
        </w:p>
        <w:p w14:paraId="59DA3C1E" w14:textId="77777777" w:rsidR="0081070A" w:rsidRPr="00517006" w:rsidRDefault="0081070A" w:rsidP="0081070A">
          <w:pPr>
            <w:pStyle w:val="BodyText"/>
            <w:spacing w:before="1" w:line="259" w:lineRule="auto"/>
            <w:ind w:left="100" w:right="192"/>
            <w:rPr>
              <w:lang w:val="en-GB"/>
            </w:rPr>
          </w:pPr>
        </w:p>
        <w:p w14:paraId="74953C86" w14:textId="77777777" w:rsidR="0081070A" w:rsidRPr="00517006" w:rsidRDefault="0081070A" w:rsidP="0081070A">
          <w:pPr>
            <w:pStyle w:val="BodyText"/>
            <w:spacing w:before="1" w:line="259" w:lineRule="auto"/>
            <w:ind w:left="100" w:right="192"/>
            <w:rPr>
              <w:lang w:val="en-GB"/>
            </w:rPr>
          </w:pPr>
        </w:p>
        <w:p w14:paraId="5904F6E3" w14:textId="2E803856" w:rsidR="0081070A" w:rsidRPr="00517006" w:rsidRDefault="0081070A">
          <w:pPr>
            <w:rPr>
              <w:rFonts w:ascii="Arial" w:eastAsia="Arial" w:hAnsi="Arial" w:cs="Arial"/>
            </w:rPr>
          </w:pPr>
          <w:r w:rsidRPr="00517006">
            <w:rPr>
              <w:rFonts w:ascii="Arial" w:hAnsi="Arial" w:cs="Arial"/>
            </w:rPr>
            <w:br w:type="page"/>
          </w:r>
        </w:p>
        <w:p w14:paraId="07FDF4DE" w14:textId="77777777" w:rsidR="0081070A" w:rsidRPr="00517006" w:rsidRDefault="0081070A" w:rsidP="0081070A">
          <w:pPr>
            <w:pStyle w:val="BodyText"/>
            <w:spacing w:before="1" w:line="259" w:lineRule="auto"/>
            <w:ind w:left="100" w:right="192"/>
            <w:rPr>
              <w:lang w:val="en-GB"/>
            </w:rPr>
          </w:pPr>
        </w:p>
        <w:p w14:paraId="38139F41" w14:textId="77777777" w:rsidR="007709BB" w:rsidRPr="00517006" w:rsidRDefault="007709BB" w:rsidP="0081070A">
          <w:pPr>
            <w:pStyle w:val="BodyText"/>
            <w:spacing w:before="1" w:line="259" w:lineRule="auto"/>
            <w:ind w:left="100" w:right="192"/>
            <w:rPr>
              <w:b/>
              <w:bCs/>
              <w:lang w:val="en-GB"/>
            </w:rPr>
          </w:pPr>
        </w:p>
        <w:p w14:paraId="1B48BE61" w14:textId="41F6E748" w:rsidR="0081070A" w:rsidRPr="00517006" w:rsidRDefault="00DD05E4" w:rsidP="0081070A">
          <w:pPr>
            <w:pStyle w:val="BodyText"/>
            <w:spacing w:before="1" w:line="259" w:lineRule="auto"/>
            <w:ind w:left="100" w:right="192"/>
            <w:rPr>
              <w:b/>
              <w:bCs/>
              <w:lang w:val="en-GB"/>
            </w:rPr>
          </w:pPr>
          <w:r w:rsidRPr="00517006">
            <w:rPr>
              <w:b/>
              <w:bCs/>
              <w:lang w:val="en-GB"/>
            </w:rPr>
            <w:t xml:space="preserve">FLEET </w:t>
          </w:r>
        </w:p>
        <w:p w14:paraId="1AC1708A" w14:textId="77777777" w:rsidR="0081070A" w:rsidRPr="00517006" w:rsidRDefault="0081070A" w:rsidP="0081070A">
          <w:pPr>
            <w:pStyle w:val="BodyText"/>
            <w:spacing w:before="1" w:line="259" w:lineRule="auto"/>
            <w:ind w:left="100" w:right="192"/>
            <w:rPr>
              <w:lang w:val="en-GB"/>
            </w:rPr>
          </w:pPr>
        </w:p>
        <w:p w14:paraId="4C0A818B" w14:textId="734D2CF7" w:rsidR="0081070A" w:rsidRPr="00517006" w:rsidRDefault="00DD05E4" w:rsidP="0081070A">
          <w:pPr>
            <w:pStyle w:val="BodyText"/>
            <w:spacing w:before="1" w:line="259" w:lineRule="auto"/>
            <w:ind w:left="100" w:right="192"/>
            <w:rPr>
              <w:b/>
              <w:bCs/>
              <w:lang w:val="en-GB"/>
            </w:rPr>
          </w:pPr>
          <w:r w:rsidRPr="00517006">
            <w:rPr>
              <w:b/>
              <w:bCs/>
              <w:lang w:val="en-GB"/>
            </w:rPr>
            <w:t xml:space="preserve">CONTEXT </w:t>
          </w:r>
        </w:p>
        <w:p w14:paraId="53D399A2" w14:textId="77777777" w:rsidR="00C85649" w:rsidRPr="00517006" w:rsidRDefault="00C85649" w:rsidP="0081070A">
          <w:pPr>
            <w:pStyle w:val="BodyText"/>
            <w:spacing w:before="1" w:line="259" w:lineRule="auto"/>
            <w:ind w:left="100" w:right="192"/>
            <w:rPr>
              <w:lang w:val="en-GB"/>
            </w:rPr>
          </w:pPr>
        </w:p>
        <w:p w14:paraId="6DCFB728" w14:textId="69649C78" w:rsidR="00751845" w:rsidRPr="00517006" w:rsidRDefault="00751845" w:rsidP="0081070A">
          <w:pPr>
            <w:pStyle w:val="BodyText"/>
            <w:spacing w:before="1" w:line="259" w:lineRule="auto"/>
            <w:ind w:left="100" w:right="192"/>
            <w:rPr>
              <w:lang w:val="en-GB"/>
            </w:rPr>
          </w:pPr>
          <w:r w:rsidRPr="00517006">
            <w:rPr>
              <w:lang w:val="en-GB"/>
            </w:rPr>
            <w:t>The</w:t>
          </w:r>
          <w:r w:rsidR="002B5BB4" w:rsidRPr="00517006">
            <w:rPr>
              <w:lang w:val="en-GB"/>
            </w:rPr>
            <w:t xml:space="preserve"> Office of the Police Fire and Crime Commissioner, Northamptonshire Police and Northamptonshire Fire and Rescue Service current </w:t>
          </w:r>
          <w:r w:rsidRPr="00517006">
            <w:rPr>
              <w:lang w:val="en-GB"/>
            </w:rPr>
            <w:t>fleet</w:t>
          </w:r>
          <w:r w:rsidRPr="00517006">
            <w:rPr>
              <w:spacing w:val="-3"/>
              <w:lang w:val="en-GB"/>
            </w:rPr>
            <w:t xml:space="preserve"> </w:t>
          </w:r>
          <w:r w:rsidRPr="00517006">
            <w:rPr>
              <w:lang w:val="en-GB"/>
            </w:rPr>
            <w:t>is</w:t>
          </w:r>
          <w:r w:rsidRPr="00517006">
            <w:rPr>
              <w:spacing w:val="-6"/>
              <w:lang w:val="en-GB"/>
            </w:rPr>
            <w:t xml:space="preserve"> </w:t>
          </w:r>
          <w:r w:rsidRPr="00517006">
            <w:rPr>
              <w:lang w:val="en-GB"/>
            </w:rPr>
            <w:t>multi-faceted</w:t>
          </w:r>
          <w:r w:rsidR="00A83E93" w:rsidRPr="00517006">
            <w:rPr>
              <w:lang w:val="en-GB"/>
            </w:rPr>
            <w:t xml:space="preserve"> to ensure it</w:t>
          </w:r>
          <w:r w:rsidRPr="00517006">
            <w:rPr>
              <w:spacing w:val="-5"/>
              <w:lang w:val="en-GB"/>
            </w:rPr>
            <w:t xml:space="preserve"> </w:t>
          </w:r>
          <w:r w:rsidR="00A83E93" w:rsidRPr="00517006">
            <w:rPr>
              <w:lang w:val="en-GB"/>
            </w:rPr>
            <w:t>supports the</w:t>
          </w:r>
          <w:r w:rsidR="00A83E93" w:rsidRPr="00517006">
            <w:rPr>
              <w:spacing w:val="-5"/>
              <w:lang w:val="en-GB"/>
            </w:rPr>
            <w:t xml:space="preserve"> </w:t>
          </w:r>
          <w:r w:rsidR="00A83E93" w:rsidRPr="00517006">
            <w:rPr>
              <w:lang w:val="en-GB"/>
            </w:rPr>
            <w:t xml:space="preserve">operational objectives of the organisations </w:t>
          </w:r>
          <w:r w:rsidRPr="00517006">
            <w:rPr>
              <w:lang w:val="en-GB"/>
            </w:rPr>
            <w:t>but</w:t>
          </w:r>
          <w:r w:rsidRPr="00517006">
            <w:rPr>
              <w:spacing w:val="-3"/>
              <w:lang w:val="en-GB"/>
            </w:rPr>
            <w:t xml:space="preserve"> </w:t>
          </w:r>
          <w:r w:rsidRPr="00517006">
            <w:rPr>
              <w:lang w:val="en-GB"/>
            </w:rPr>
            <w:t>can</w:t>
          </w:r>
          <w:r w:rsidRPr="00517006">
            <w:rPr>
              <w:spacing w:val="-3"/>
              <w:lang w:val="en-GB"/>
            </w:rPr>
            <w:t xml:space="preserve"> </w:t>
          </w:r>
          <w:r w:rsidRPr="00517006">
            <w:rPr>
              <w:lang w:val="en-GB"/>
            </w:rPr>
            <w:t>essentially</w:t>
          </w:r>
          <w:r w:rsidRPr="00517006">
            <w:rPr>
              <w:spacing w:val="-3"/>
              <w:lang w:val="en-GB"/>
            </w:rPr>
            <w:t xml:space="preserve"> </w:t>
          </w:r>
          <w:r w:rsidRPr="00517006">
            <w:rPr>
              <w:lang w:val="en-GB"/>
            </w:rPr>
            <w:t>be</w:t>
          </w:r>
          <w:r w:rsidRPr="00517006">
            <w:rPr>
              <w:spacing w:val="-5"/>
              <w:lang w:val="en-GB"/>
            </w:rPr>
            <w:t xml:space="preserve"> </w:t>
          </w:r>
          <w:r w:rsidRPr="00517006">
            <w:rPr>
              <w:lang w:val="en-GB"/>
            </w:rPr>
            <w:t>divided</w:t>
          </w:r>
          <w:r w:rsidRPr="00517006">
            <w:rPr>
              <w:spacing w:val="-3"/>
              <w:lang w:val="en-GB"/>
            </w:rPr>
            <w:t xml:space="preserve"> </w:t>
          </w:r>
          <w:r w:rsidRPr="00517006">
            <w:rPr>
              <w:lang w:val="en-GB"/>
            </w:rPr>
            <w:t>into</w:t>
          </w:r>
          <w:r w:rsidRPr="00517006">
            <w:rPr>
              <w:spacing w:val="-3"/>
              <w:lang w:val="en-GB"/>
            </w:rPr>
            <w:t xml:space="preserve"> </w:t>
          </w:r>
          <w:r w:rsidRPr="00517006">
            <w:rPr>
              <w:lang w:val="en-GB"/>
            </w:rPr>
            <w:t>two</w:t>
          </w:r>
          <w:r w:rsidRPr="00517006">
            <w:rPr>
              <w:spacing w:val="-3"/>
              <w:lang w:val="en-GB"/>
            </w:rPr>
            <w:t xml:space="preserve"> </w:t>
          </w:r>
          <w:r w:rsidRPr="00517006">
            <w:rPr>
              <w:lang w:val="en-GB"/>
            </w:rPr>
            <w:t>broad categories of vehicle:</w:t>
          </w:r>
        </w:p>
        <w:p w14:paraId="54B268F3" w14:textId="77777777" w:rsidR="00751845" w:rsidRPr="00517006" w:rsidRDefault="00751845" w:rsidP="00751845">
          <w:pPr>
            <w:pStyle w:val="BodyText"/>
            <w:rPr>
              <w:lang w:val="en-GB"/>
            </w:rPr>
          </w:pPr>
        </w:p>
        <w:p w14:paraId="5B711003" w14:textId="67242340" w:rsidR="00751845" w:rsidRPr="00517006" w:rsidRDefault="00176AB6" w:rsidP="00751845">
          <w:pPr>
            <w:pStyle w:val="ListParagraph"/>
            <w:numPr>
              <w:ilvl w:val="1"/>
              <w:numId w:val="2"/>
            </w:numPr>
            <w:tabs>
              <w:tab w:val="left" w:pos="1108"/>
              <w:tab w:val="left" w:pos="1110"/>
            </w:tabs>
            <w:spacing w:before="1"/>
            <w:ind w:right="1051"/>
            <w:rPr>
              <w:sz w:val="24"/>
              <w:szCs w:val="24"/>
              <w:lang w:val="en-GB"/>
            </w:rPr>
          </w:pPr>
          <w:r w:rsidRPr="00517006">
            <w:rPr>
              <w:sz w:val="24"/>
              <w:szCs w:val="24"/>
              <w:lang w:val="en-GB"/>
            </w:rPr>
            <w:t>Operational</w:t>
          </w:r>
          <w:r w:rsidR="00751845" w:rsidRPr="00517006">
            <w:rPr>
              <w:spacing w:val="-3"/>
              <w:sz w:val="24"/>
              <w:szCs w:val="24"/>
              <w:lang w:val="en-GB"/>
            </w:rPr>
            <w:t xml:space="preserve"> </w:t>
          </w:r>
          <w:r w:rsidR="00751845" w:rsidRPr="00517006">
            <w:rPr>
              <w:sz w:val="24"/>
              <w:szCs w:val="24"/>
              <w:lang w:val="en-GB"/>
            </w:rPr>
            <w:t>fleet</w:t>
          </w:r>
          <w:r w:rsidR="00751845" w:rsidRPr="00517006">
            <w:rPr>
              <w:spacing w:val="-3"/>
              <w:sz w:val="24"/>
              <w:szCs w:val="24"/>
              <w:lang w:val="en-GB"/>
            </w:rPr>
            <w:t xml:space="preserve"> </w:t>
          </w:r>
          <w:r w:rsidR="00751845" w:rsidRPr="00517006">
            <w:rPr>
              <w:sz w:val="24"/>
              <w:szCs w:val="24"/>
              <w:lang w:val="en-GB"/>
            </w:rPr>
            <w:t>–</w:t>
          </w:r>
          <w:r w:rsidR="00751845" w:rsidRPr="00517006">
            <w:rPr>
              <w:spacing w:val="-5"/>
              <w:sz w:val="24"/>
              <w:szCs w:val="24"/>
              <w:lang w:val="en-GB"/>
            </w:rPr>
            <w:t xml:space="preserve"> </w:t>
          </w:r>
          <w:r w:rsidR="00751845" w:rsidRPr="00517006">
            <w:rPr>
              <w:sz w:val="24"/>
              <w:szCs w:val="24"/>
              <w:lang w:val="en-GB"/>
            </w:rPr>
            <w:t>This</w:t>
          </w:r>
          <w:r w:rsidR="00751845" w:rsidRPr="00517006">
            <w:rPr>
              <w:spacing w:val="-4"/>
              <w:sz w:val="24"/>
              <w:szCs w:val="24"/>
              <w:lang w:val="en-GB"/>
            </w:rPr>
            <w:t xml:space="preserve"> </w:t>
          </w:r>
          <w:r w:rsidR="00751845" w:rsidRPr="00517006">
            <w:rPr>
              <w:sz w:val="24"/>
              <w:szCs w:val="24"/>
              <w:lang w:val="en-GB"/>
            </w:rPr>
            <w:t>covers</w:t>
          </w:r>
          <w:r w:rsidR="00751845" w:rsidRPr="00517006">
            <w:rPr>
              <w:spacing w:val="-4"/>
              <w:sz w:val="24"/>
              <w:szCs w:val="24"/>
              <w:lang w:val="en-GB"/>
            </w:rPr>
            <w:t xml:space="preserve"> </w:t>
          </w:r>
          <w:r w:rsidR="00751845" w:rsidRPr="00517006">
            <w:rPr>
              <w:sz w:val="24"/>
              <w:szCs w:val="24"/>
              <w:lang w:val="en-GB"/>
            </w:rPr>
            <w:t>front</w:t>
          </w:r>
          <w:r w:rsidR="00751845" w:rsidRPr="00517006">
            <w:rPr>
              <w:spacing w:val="-4"/>
              <w:sz w:val="24"/>
              <w:szCs w:val="24"/>
              <w:lang w:val="en-GB"/>
            </w:rPr>
            <w:t xml:space="preserve"> </w:t>
          </w:r>
          <w:r w:rsidR="00751845" w:rsidRPr="00517006">
            <w:rPr>
              <w:sz w:val="24"/>
              <w:szCs w:val="24"/>
              <w:lang w:val="en-GB"/>
            </w:rPr>
            <w:t>line</w:t>
          </w:r>
          <w:r w:rsidR="00751845" w:rsidRPr="00517006">
            <w:rPr>
              <w:spacing w:val="-4"/>
              <w:sz w:val="24"/>
              <w:szCs w:val="24"/>
              <w:lang w:val="en-GB"/>
            </w:rPr>
            <w:t xml:space="preserve"> </w:t>
          </w:r>
          <w:r w:rsidR="00751845" w:rsidRPr="00517006">
            <w:rPr>
              <w:sz w:val="24"/>
              <w:szCs w:val="24"/>
              <w:lang w:val="en-GB"/>
            </w:rPr>
            <w:t>operational</w:t>
          </w:r>
          <w:r w:rsidR="00751845" w:rsidRPr="00517006">
            <w:rPr>
              <w:spacing w:val="-4"/>
              <w:sz w:val="24"/>
              <w:szCs w:val="24"/>
              <w:lang w:val="en-GB"/>
            </w:rPr>
            <w:t xml:space="preserve"> </w:t>
          </w:r>
          <w:r w:rsidR="00751845" w:rsidRPr="00517006">
            <w:rPr>
              <w:sz w:val="24"/>
              <w:szCs w:val="24"/>
              <w:lang w:val="en-GB"/>
            </w:rPr>
            <w:t>response</w:t>
          </w:r>
          <w:r w:rsidR="00751845" w:rsidRPr="00517006">
            <w:rPr>
              <w:spacing w:val="-4"/>
              <w:sz w:val="24"/>
              <w:szCs w:val="24"/>
              <w:lang w:val="en-GB"/>
            </w:rPr>
            <w:t xml:space="preserve"> </w:t>
          </w:r>
          <w:r w:rsidR="00751845" w:rsidRPr="00517006">
            <w:rPr>
              <w:sz w:val="24"/>
              <w:szCs w:val="24"/>
              <w:lang w:val="en-GB"/>
            </w:rPr>
            <w:t>vehicles,</w:t>
          </w:r>
          <w:r w:rsidR="00751845" w:rsidRPr="00517006">
            <w:rPr>
              <w:spacing w:val="-4"/>
              <w:sz w:val="24"/>
              <w:szCs w:val="24"/>
              <w:lang w:val="en-GB"/>
            </w:rPr>
            <w:t xml:space="preserve"> </w:t>
          </w:r>
          <w:r w:rsidR="00751845" w:rsidRPr="00517006">
            <w:rPr>
              <w:sz w:val="24"/>
              <w:szCs w:val="24"/>
              <w:lang w:val="en-GB"/>
            </w:rPr>
            <w:t>which</w:t>
          </w:r>
          <w:r w:rsidR="00751845" w:rsidRPr="00517006">
            <w:rPr>
              <w:spacing w:val="-4"/>
              <w:sz w:val="24"/>
              <w:szCs w:val="24"/>
              <w:lang w:val="en-GB"/>
            </w:rPr>
            <w:t xml:space="preserve"> </w:t>
          </w:r>
          <w:r w:rsidR="00751845" w:rsidRPr="00517006">
            <w:rPr>
              <w:sz w:val="24"/>
              <w:szCs w:val="24"/>
              <w:lang w:val="en-GB"/>
            </w:rPr>
            <w:t>includes</w:t>
          </w:r>
          <w:r w:rsidRPr="00517006">
            <w:rPr>
              <w:sz w:val="24"/>
              <w:szCs w:val="24"/>
              <w:lang w:val="en-GB"/>
            </w:rPr>
            <w:t>, response cars</w:t>
          </w:r>
          <w:r w:rsidR="0056285F" w:rsidRPr="00517006">
            <w:rPr>
              <w:sz w:val="24"/>
              <w:szCs w:val="24"/>
              <w:lang w:val="en-GB"/>
            </w:rPr>
            <w:t>, neighbourhood vehicles</w:t>
          </w:r>
          <w:r w:rsidRPr="00517006">
            <w:rPr>
              <w:sz w:val="24"/>
              <w:szCs w:val="24"/>
              <w:lang w:val="en-GB"/>
            </w:rPr>
            <w:t xml:space="preserve">, </w:t>
          </w:r>
          <w:r w:rsidR="00751845" w:rsidRPr="00517006">
            <w:rPr>
              <w:sz w:val="24"/>
              <w:szCs w:val="24"/>
              <w:lang w:val="en-GB"/>
            </w:rPr>
            <w:t>appliances, special</w:t>
          </w:r>
          <w:r w:rsidR="0056285F" w:rsidRPr="00517006">
            <w:rPr>
              <w:sz w:val="24"/>
              <w:szCs w:val="24"/>
              <w:lang w:val="en-GB"/>
            </w:rPr>
            <w:t>ist vehicles</w:t>
          </w:r>
          <w:r w:rsidR="00751845" w:rsidRPr="00517006">
            <w:rPr>
              <w:sz w:val="24"/>
              <w:szCs w:val="24"/>
              <w:lang w:val="en-GB"/>
            </w:rPr>
            <w:t>,</w:t>
          </w:r>
          <w:r w:rsidR="0056285F" w:rsidRPr="00517006">
            <w:rPr>
              <w:sz w:val="24"/>
              <w:szCs w:val="24"/>
              <w:lang w:val="en-GB"/>
            </w:rPr>
            <w:t xml:space="preserve"> Armed Response Vehicles (ARVs)</w:t>
          </w:r>
          <w:r w:rsidR="00751845" w:rsidRPr="00517006">
            <w:rPr>
              <w:sz w:val="24"/>
              <w:szCs w:val="24"/>
              <w:lang w:val="en-GB"/>
            </w:rPr>
            <w:t xml:space="preserve"> officer cars, pods, trailers, boats and any other asset, equipped with emergency lighting</w:t>
          </w:r>
          <w:r w:rsidR="00AF3A1A" w:rsidRPr="00517006">
            <w:rPr>
              <w:sz w:val="24"/>
              <w:szCs w:val="24"/>
              <w:lang w:val="en-GB"/>
            </w:rPr>
            <w:t>, markings</w:t>
          </w:r>
          <w:r w:rsidR="00751845" w:rsidRPr="00517006">
            <w:rPr>
              <w:sz w:val="24"/>
              <w:szCs w:val="24"/>
              <w:lang w:val="en-GB"/>
            </w:rPr>
            <w:t xml:space="preserve"> and sirens.</w:t>
          </w:r>
        </w:p>
        <w:p w14:paraId="1E38B8BF" w14:textId="72E94F19" w:rsidR="00751845" w:rsidRPr="00517006" w:rsidRDefault="00AF3A1A" w:rsidP="00751845">
          <w:pPr>
            <w:pStyle w:val="ListParagraph"/>
            <w:numPr>
              <w:ilvl w:val="1"/>
              <w:numId w:val="2"/>
            </w:numPr>
            <w:tabs>
              <w:tab w:val="left" w:pos="1108"/>
              <w:tab w:val="left" w:pos="1110"/>
            </w:tabs>
            <w:spacing w:before="86"/>
            <w:ind w:right="983"/>
            <w:jc w:val="both"/>
            <w:rPr>
              <w:sz w:val="24"/>
              <w:szCs w:val="24"/>
              <w:lang w:val="en-GB"/>
            </w:rPr>
          </w:pPr>
          <w:r w:rsidRPr="00517006">
            <w:rPr>
              <w:sz w:val="24"/>
              <w:szCs w:val="24"/>
              <w:lang w:val="en-GB"/>
            </w:rPr>
            <w:t>Non-Operational</w:t>
          </w:r>
          <w:r w:rsidR="00751845" w:rsidRPr="00517006">
            <w:rPr>
              <w:spacing w:val="-5"/>
              <w:sz w:val="24"/>
              <w:szCs w:val="24"/>
              <w:lang w:val="en-GB"/>
            </w:rPr>
            <w:t xml:space="preserve"> </w:t>
          </w:r>
          <w:r w:rsidR="00751845" w:rsidRPr="00517006">
            <w:rPr>
              <w:sz w:val="24"/>
              <w:szCs w:val="24"/>
              <w:lang w:val="en-GB"/>
            </w:rPr>
            <w:t>fleet</w:t>
          </w:r>
          <w:r w:rsidR="00751845" w:rsidRPr="00517006">
            <w:rPr>
              <w:spacing w:val="-3"/>
              <w:sz w:val="24"/>
              <w:szCs w:val="24"/>
              <w:lang w:val="en-GB"/>
            </w:rPr>
            <w:t xml:space="preserve"> </w:t>
          </w:r>
          <w:r w:rsidR="00751845" w:rsidRPr="00517006">
            <w:rPr>
              <w:sz w:val="24"/>
              <w:szCs w:val="24"/>
              <w:lang w:val="en-GB"/>
            </w:rPr>
            <w:t>–</w:t>
          </w:r>
          <w:r w:rsidR="00751845" w:rsidRPr="00517006">
            <w:rPr>
              <w:spacing w:val="-3"/>
              <w:sz w:val="24"/>
              <w:szCs w:val="24"/>
              <w:lang w:val="en-GB"/>
            </w:rPr>
            <w:t xml:space="preserve"> </w:t>
          </w:r>
          <w:r w:rsidR="00751845" w:rsidRPr="00517006">
            <w:rPr>
              <w:sz w:val="24"/>
              <w:szCs w:val="24"/>
              <w:lang w:val="en-GB"/>
            </w:rPr>
            <w:t>This</w:t>
          </w:r>
          <w:r w:rsidR="00751845" w:rsidRPr="00517006">
            <w:rPr>
              <w:spacing w:val="-4"/>
              <w:sz w:val="24"/>
              <w:szCs w:val="24"/>
              <w:lang w:val="en-GB"/>
            </w:rPr>
            <w:t xml:space="preserve"> </w:t>
          </w:r>
          <w:r w:rsidR="00751845" w:rsidRPr="00517006">
            <w:rPr>
              <w:sz w:val="24"/>
              <w:szCs w:val="24"/>
              <w:lang w:val="en-GB"/>
            </w:rPr>
            <w:t>covers</w:t>
          </w:r>
          <w:r w:rsidR="00751845" w:rsidRPr="00517006">
            <w:rPr>
              <w:spacing w:val="-4"/>
              <w:sz w:val="24"/>
              <w:szCs w:val="24"/>
              <w:lang w:val="en-GB"/>
            </w:rPr>
            <w:t xml:space="preserve"> </w:t>
          </w:r>
          <w:r w:rsidR="00751845" w:rsidRPr="00517006">
            <w:rPr>
              <w:sz w:val="24"/>
              <w:szCs w:val="24"/>
              <w:lang w:val="en-GB"/>
            </w:rPr>
            <w:t>non-operational</w:t>
          </w:r>
          <w:r w:rsidR="00751845" w:rsidRPr="00517006">
            <w:rPr>
              <w:spacing w:val="-4"/>
              <w:sz w:val="24"/>
              <w:szCs w:val="24"/>
              <w:lang w:val="en-GB"/>
            </w:rPr>
            <w:t xml:space="preserve"> </w:t>
          </w:r>
          <w:r w:rsidR="00751845" w:rsidRPr="00517006">
            <w:rPr>
              <w:sz w:val="24"/>
              <w:szCs w:val="24"/>
              <w:lang w:val="en-GB"/>
            </w:rPr>
            <w:t>response</w:t>
          </w:r>
          <w:r w:rsidR="00751845" w:rsidRPr="00517006">
            <w:rPr>
              <w:spacing w:val="-4"/>
              <w:sz w:val="24"/>
              <w:szCs w:val="24"/>
              <w:lang w:val="en-GB"/>
            </w:rPr>
            <w:t xml:space="preserve"> </w:t>
          </w:r>
          <w:r w:rsidR="00751845" w:rsidRPr="00517006">
            <w:rPr>
              <w:sz w:val="24"/>
              <w:szCs w:val="24"/>
              <w:lang w:val="en-GB"/>
            </w:rPr>
            <w:t>support</w:t>
          </w:r>
          <w:r w:rsidR="00751845" w:rsidRPr="00517006">
            <w:rPr>
              <w:spacing w:val="-4"/>
              <w:sz w:val="24"/>
              <w:szCs w:val="24"/>
              <w:lang w:val="en-GB"/>
            </w:rPr>
            <w:t xml:space="preserve"> </w:t>
          </w:r>
          <w:r w:rsidR="00751845" w:rsidRPr="00517006">
            <w:rPr>
              <w:sz w:val="24"/>
              <w:szCs w:val="24"/>
              <w:lang w:val="en-GB"/>
            </w:rPr>
            <w:t>vehicles,</w:t>
          </w:r>
          <w:r w:rsidR="00751845" w:rsidRPr="00517006">
            <w:rPr>
              <w:spacing w:val="-4"/>
              <w:sz w:val="24"/>
              <w:szCs w:val="24"/>
              <w:lang w:val="en-GB"/>
            </w:rPr>
            <w:t xml:space="preserve"> </w:t>
          </w:r>
          <w:r w:rsidR="00751845" w:rsidRPr="00517006">
            <w:rPr>
              <w:sz w:val="24"/>
              <w:szCs w:val="24"/>
              <w:lang w:val="en-GB"/>
            </w:rPr>
            <w:t>to</w:t>
          </w:r>
          <w:r w:rsidR="00751845" w:rsidRPr="00517006">
            <w:rPr>
              <w:spacing w:val="-3"/>
              <w:sz w:val="24"/>
              <w:szCs w:val="24"/>
              <w:lang w:val="en-GB"/>
            </w:rPr>
            <w:t xml:space="preserve"> </w:t>
          </w:r>
          <w:r w:rsidR="00751845" w:rsidRPr="00517006">
            <w:rPr>
              <w:sz w:val="24"/>
              <w:szCs w:val="24"/>
              <w:lang w:val="en-GB"/>
            </w:rPr>
            <w:t>include, protection,</w:t>
          </w:r>
          <w:r w:rsidR="00751845" w:rsidRPr="00517006">
            <w:rPr>
              <w:spacing w:val="-2"/>
              <w:sz w:val="24"/>
              <w:szCs w:val="24"/>
              <w:lang w:val="en-GB"/>
            </w:rPr>
            <w:t xml:space="preserve"> </w:t>
          </w:r>
          <w:r w:rsidR="00751845" w:rsidRPr="00517006">
            <w:rPr>
              <w:sz w:val="24"/>
              <w:szCs w:val="24"/>
              <w:lang w:val="en-GB"/>
            </w:rPr>
            <w:t>prevention,</w:t>
          </w:r>
          <w:r w:rsidR="00751845" w:rsidRPr="00517006">
            <w:rPr>
              <w:spacing w:val="-4"/>
              <w:sz w:val="24"/>
              <w:szCs w:val="24"/>
              <w:lang w:val="en-GB"/>
            </w:rPr>
            <w:t xml:space="preserve"> </w:t>
          </w:r>
          <w:r w:rsidR="00751845" w:rsidRPr="00517006">
            <w:rPr>
              <w:sz w:val="24"/>
              <w:szCs w:val="24"/>
              <w:lang w:val="en-GB"/>
            </w:rPr>
            <w:t xml:space="preserve">facilities, stores, </w:t>
          </w:r>
          <w:r w:rsidR="00DC65B4" w:rsidRPr="00517006">
            <w:rPr>
              <w:sz w:val="24"/>
              <w:szCs w:val="24"/>
              <w:lang w:val="en-GB"/>
            </w:rPr>
            <w:t>DDAT</w:t>
          </w:r>
          <w:r w:rsidR="00751845" w:rsidRPr="00517006">
            <w:rPr>
              <w:sz w:val="24"/>
              <w:szCs w:val="24"/>
              <w:lang w:val="en-GB"/>
            </w:rPr>
            <w:t>,</w:t>
          </w:r>
          <w:r w:rsidR="00751845" w:rsidRPr="00517006">
            <w:rPr>
              <w:spacing w:val="-2"/>
              <w:sz w:val="24"/>
              <w:szCs w:val="24"/>
              <w:lang w:val="en-GB"/>
            </w:rPr>
            <w:t xml:space="preserve"> </w:t>
          </w:r>
          <w:r w:rsidR="00751845" w:rsidRPr="00517006">
            <w:rPr>
              <w:sz w:val="24"/>
              <w:szCs w:val="24"/>
              <w:lang w:val="en-GB"/>
            </w:rPr>
            <w:t>hydrant,</w:t>
          </w:r>
          <w:r w:rsidR="00751845" w:rsidRPr="00517006">
            <w:rPr>
              <w:spacing w:val="-2"/>
              <w:sz w:val="24"/>
              <w:szCs w:val="24"/>
              <w:lang w:val="en-GB"/>
            </w:rPr>
            <w:t xml:space="preserve"> </w:t>
          </w:r>
          <w:r w:rsidR="00751845" w:rsidRPr="00517006">
            <w:rPr>
              <w:sz w:val="24"/>
              <w:szCs w:val="24"/>
              <w:lang w:val="en-GB"/>
            </w:rPr>
            <w:t>equipment, and</w:t>
          </w:r>
          <w:r w:rsidR="00751845" w:rsidRPr="00517006">
            <w:rPr>
              <w:spacing w:val="-2"/>
              <w:sz w:val="24"/>
              <w:szCs w:val="24"/>
              <w:lang w:val="en-GB"/>
            </w:rPr>
            <w:t xml:space="preserve"> </w:t>
          </w:r>
          <w:r w:rsidR="00751845" w:rsidRPr="00517006">
            <w:rPr>
              <w:sz w:val="24"/>
              <w:szCs w:val="24"/>
              <w:lang w:val="en-GB"/>
            </w:rPr>
            <w:t>Breathing Apparatus (BA) vehicles</w:t>
          </w:r>
          <w:r w:rsidR="00DC65B4" w:rsidRPr="00517006">
            <w:rPr>
              <w:sz w:val="24"/>
              <w:szCs w:val="24"/>
              <w:lang w:val="en-GB"/>
            </w:rPr>
            <w:t>. This category is for those which are</w:t>
          </w:r>
          <w:r w:rsidR="00751845" w:rsidRPr="00517006">
            <w:rPr>
              <w:sz w:val="24"/>
              <w:szCs w:val="24"/>
              <w:lang w:val="en-GB"/>
            </w:rPr>
            <w:t xml:space="preserve"> not fitted with emergency lighting and sirens.</w:t>
          </w:r>
        </w:p>
        <w:p w14:paraId="011432BC" w14:textId="77777777" w:rsidR="00751845" w:rsidRPr="00517006" w:rsidRDefault="00751845" w:rsidP="00751845">
          <w:pPr>
            <w:pStyle w:val="BodyText"/>
            <w:spacing w:before="274"/>
            <w:ind w:left="683"/>
            <w:rPr>
              <w:lang w:val="en-GB"/>
            </w:rPr>
          </w:pPr>
          <w:r w:rsidRPr="00517006">
            <w:rPr>
              <w:lang w:val="en-GB"/>
            </w:rPr>
            <w:t>Also</w:t>
          </w:r>
          <w:r w:rsidRPr="00517006">
            <w:rPr>
              <w:spacing w:val="-3"/>
              <w:lang w:val="en-GB"/>
            </w:rPr>
            <w:t xml:space="preserve"> </w:t>
          </w:r>
          <w:r w:rsidRPr="00517006">
            <w:rPr>
              <w:lang w:val="en-GB"/>
            </w:rPr>
            <w:t>included</w:t>
          </w:r>
          <w:r w:rsidRPr="00517006">
            <w:rPr>
              <w:spacing w:val="-3"/>
              <w:lang w:val="en-GB"/>
            </w:rPr>
            <w:t xml:space="preserve"> </w:t>
          </w:r>
          <w:r w:rsidRPr="00517006">
            <w:rPr>
              <w:lang w:val="en-GB"/>
            </w:rPr>
            <w:t>in</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scope</w:t>
          </w:r>
          <w:r w:rsidRPr="00517006">
            <w:rPr>
              <w:spacing w:val="-3"/>
              <w:lang w:val="en-GB"/>
            </w:rPr>
            <w:t xml:space="preserve"> </w:t>
          </w:r>
          <w:r w:rsidRPr="00517006">
            <w:rPr>
              <w:spacing w:val="-5"/>
              <w:lang w:val="en-GB"/>
            </w:rPr>
            <w:t>is:</w:t>
          </w:r>
        </w:p>
        <w:p w14:paraId="7EEB0460" w14:textId="77777777" w:rsidR="00751845" w:rsidRPr="00517006" w:rsidRDefault="00751845" w:rsidP="00751845">
          <w:pPr>
            <w:pStyle w:val="BodyText"/>
            <w:spacing w:before="1"/>
            <w:rPr>
              <w:lang w:val="en-GB"/>
            </w:rPr>
          </w:pPr>
        </w:p>
        <w:p w14:paraId="1913CBEB" w14:textId="77777777" w:rsidR="00751845" w:rsidRPr="00517006" w:rsidRDefault="00751845" w:rsidP="00751845">
          <w:pPr>
            <w:pStyle w:val="ListParagraph"/>
            <w:numPr>
              <w:ilvl w:val="1"/>
              <w:numId w:val="2"/>
            </w:numPr>
            <w:tabs>
              <w:tab w:val="left" w:pos="1109"/>
            </w:tabs>
            <w:spacing w:before="0"/>
            <w:ind w:left="1109" w:hanging="282"/>
            <w:rPr>
              <w:sz w:val="24"/>
              <w:szCs w:val="24"/>
              <w:lang w:val="en-GB"/>
            </w:rPr>
          </w:pPr>
          <w:r w:rsidRPr="00517006">
            <w:rPr>
              <w:sz w:val="24"/>
              <w:szCs w:val="24"/>
              <w:lang w:val="en-GB"/>
            </w:rPr>
            <w:t>Fleet</w:t>
          </w:r>
          <w:r w:rsidRPr="00517006">
            <w:rPr>
              <w:spacing w:val="-3"/>
              <w:sz w:val="24"/>
              <w:szCs w:val="24"/>
              <w:lang w:val="en-GB"/>
            </w:rPr>
            <w:t xml:space="preserve"> </w:t>
          </w:r>
          <w:r w:rsidRPr="00517006">
            <w:rPr>
              <w:spacing w:val="-2"/>
              <w:sz w:val="24"/>
              <w:szCs w:val="24"/>
              <w:lang w:val="en-GB"/>
            </w:rPr>
            <w:t>maintenance</w:t>
          </w:r>
        </w:p>
        <w:p w14:paraId="4495E153" w14:textId="126AE250" w:rsidR="006752DC" w:rsidRPr="00517006" w:rsidRDefault="006752DC" w:rsidP="006752DC">
          <w:pPr>
            <w:pStyle w:val="BodyText"/>
            <w:spacing w:before="60"/>
            <w:ind w:left="460"/>
            <w:rPr>
              <w:lang w:val="en-GB"/>
            </w:rPr>
          </w:pPr>
        </w:p>
        <w:p w14:paraId="0CB0C86C" w14:textId="73A77E32" w:rsidR="00C85649" w:rsidRPr="00517006" w:rsidRDefault="00DD05E4" w:rsidP="00751845">
          <w:pPr>
            <w:pStyle w:val="BodyText"/>
            <w:spacing w:before="63"/>
            <w:rPr>
              <w:b/>
              <w:lang w:val="en-GB"/>
            </w:rPr>
          </w:pPr>
          <w:bookmarkStart w:id="0" w:name="_bookmark4"/>
          <w:bookmarkEnd w:id="0"/>
          <w:r w:rsidRPr="00517006">
            <w:rPr>
              <w:b/>
              <w:lang w:val="en-GB"/>
            </w:rPr>
            <w:t xml:space="preserve">PRINCIPLES </w:t>
          </w:r>
        </w:p>
        <w:p w14:paraId="01DAD747" w14:textId="756FE02A" w:rsidR="00751845" w:rsidRPr="00517006" w:rsidRDefault="00751845" w:rsidP="00C85649">
          <w:pPr>
            <w:pStyle w:val="BodyText"/>
            <w:spacing w:before="116" w:line="285" w:lineRule="auto"/>
            <w:ind w:right="192"/>
            <w:rPr>
              <w:lang w:val="en-GB"/>
            </w:rPr>
          </w:pPr>
          <w:r w:rsidRPr="00517006">
            <w:rPr>
              <w:lang w:val="en-GB"/>
            </w:rPr>
            <w:t>The</w:t>
          </w:r>
          <w:r w:rsidRPr="00517006">
            <w:rPr>
              <w:spacing w:val="-5"/>
              <w:lang w:val="en-GB"/>
            </w:rPr>
            <w:t xml:space="preserve"> </w:t>
          </w:r>
          <w:r w:rsidRPr="00517006">
            <w:rPr>
              <w:lang w:val="en-GB"/>
            </w:rPr>
            <w:t>Fleet</w:t>
          </w:r>
          <w:r w:rsidRPr="00517006">
            <w:rPr>
              <w:spacing w:val="-2"/>
              <w:lang w:val="en-GB"/>
            </w:rPr>
            <w:t xml:space="preserve"> </w:t>
          </w:r>
          <w:r w:rsidRPr="00517006">
            <w:rPr>
              <w:lang w:val="en-GB"/>
            </w:rPr>
            <w:t>Strategy</w:t>
          </w:r>
          <w:r w:rsidRPr="00517006">
            <w:rPr>
              <w:spacing w:val="-7"/>
              <w:lang w:val="en-GB"/>
            </w:rPr>
            <w:t xml:space="preserve"> </w:t>
          </w:r>
          <w:r w:rsidRPr="00517006">
            <w:rPr>
              <w:lang w:val="en-GB"/>
            </w:rPr>
            <w:t>is</w:t>
          </w:r>
          <w:r w:rsidRPr="00517006">
            <w:rPr>
              <w:spacing w:val="-3"/>
              <w:lang w:val="en-GB"/>
            </w:rPr>
            <w:t xml:space="preserve"> </w:t>
          </w:r>
          <w:r w:rsidRPr="00517006">
            <w:rPr>
              <w:lang w:val="en-GB"/>
            </w:rPr>
            <w:t>driven</w:t>
          </w:r>
          <w:r w:rsidRPr="00517006">
            <w:rPr>
              <w:spacing w:val="-3"/>
              <w:lang w:val="en-GB"/>
            </w:rPr>
            <w:t xml:space="preserve"> </w:t>
          </w:r>
          <w:r w:rsidR="00EA13CA" w:rsidRPr="00517006">
            <w:rPr>
              <w:spacing w:val="-3"/>
              <w:lang w:val="en-GB"/>
            </w:rPr>
            <w:t xml:space="preserve">to </w:t>
          </w:r>
          <w:r w:rsidR="00EA13CA" w:rsidRPr="00517006">
            <w:rPr>
              <w:lang w:val="en-GB"/>
            </w:rPr>
            <w:t>support a more</w:t>
          </w:r>
          <w:r w:rsidR="00EA13CA" w:rsidRPr="00517006">
            <w:rPr>
              <w:spacing w:val="-3"/>
              <w:lang w:val="en-GB"/>
            </w:rPr>
            <w:t xml:space="preserve"> </w:t>
          </w:r>
          <w:r w:rsidR="00EA13CA" w:rsidRPr="00517006">
            <w:rPr>
              <w:lang w:val="en-GB"/>
            </w:rPr>
            <w:t>efficient</w:t>
          </w:r>
          <w:r w:rsidR="00EA13CA" w:rsidRPr="00517006">
            <w:rPr>
              <w:spacing w:val="-5"/>
              <w:lang w:val="en-GB"/>
            </w:rPr>
            <w:t xml:space="preserve"> </w:t>
          </w:r>
          <w:r w:rsidR="00EA13CA" w:rsidRPr="00517006">
            <w:rPr>
              <w:lang w:val="en-GB"/>
            </w:rPr>
            <w:t>and</w:t>
          </w:r>
          <w:r w:rsidR="00EA13CA" w:rsidRPr="00517006">
            <w:rPr>
              <w:spacing w:val="-3"/>
              <w:lang w:val="en-GB"/>
            </w:rPr>
            <w:t xml:space="preserve"> </w:t>
          </w:r>
          <w:r w:rsidR="00EA13CA" w:rsidRPr="00517006">
            <w:rPr>
              <w:lang w:val="en-GB"/>
            </w:rPr>
            <w:t>effective</w:t>
          </w:r>
          <w:r w:rsidR="00EA13CA" w:rsidRPr="00517006">
            <w:rPr>
              <w:spacing w:val="-3"/>
              <w:lang w:val="en-GB"/>
            </w:rPr>
            <w:t xml:space="preserve"> </w:t>
          </w:r>
          <w:r w:rsidR="00EA13CA" w:rsidRPr="00517006">
            <w:rPr>
              <w:lang w:val="en-GB"/>
            </w:rPr>
            <w:t>approach</w:t>
          </w:r>
          <w:r w:rsidR="00C85649" w:rsidRPr="00517006">
            <w:rPr>
              <w:lang w:val="en-GB"/>
            </w:rPr>
            <w:t>,</w:t>
          </w:r>
          <w:r w:rsidR="00EA13CA" w:rsidRPr="00517006">
            <w:rPr>
              <w:lang w:val="en-GB"/>
            </w:rPr>
            <w:t xml:space="preserve"> which must support the changing demands placed on both organisations and the organisational strategies to meet these demands. Therefore, this is </w:t>
          </w:r>
          <w:r w:rsidR="00EB3282" w:rsidRPr="00517006">
            <w:rPr>
              <w:lang w:val="en-GB"/>
            </w:rPr>
            <w:t xml:space="preserve">underpinned </w:t>
          </w:r>
          <w:r w:rsidRPr="00517006">
            <w:rPr>
              <w:lang w:val="en-GB"/>
            </w:rPr>
            <w:t>by</w:t>
          </w:r>
          <w:r w:rsidRPr="00517006">
            <w:rPr>
              <w:spacing w:val="-4"/>
              <w:lang w:val="en-GB"/>
            </w:rPr>
            <w:t xml:space="preserve"> </w:t>
          </w:r>
          <w:r w:rsidRPr="00517006">
            <w:rPr>
              <w:lang w:val="en-GB"/>
            </w:rPr>
            <w:t>the</w:t>
          </w:r>
          <w:r w:rsidRPr="00517006">
            <w:rPr>
              <w:spacing w:val="-3"/>
              <w:lang w:val="en-GB"/>
            </w:rPr>
            <w:t xml:space="preserve"> </w:t>
          </w:r>
          <w:r w:rsidRPr="00517006">
            <w:rPr>
              <w:lang w:val="en-GB"/>
            </w:rPr>
            <w:t>following</w:t>
          </w:r>
          <w:r w:rsidRPr="00517006">
            <w:rPr>
              <w:spacing w:val="-5"/>
              <w:lang w:val="en-GB"/>
            </w:rPr>
            <w:t xml:space="preserve"> </w:t>
          </w:r>
          <w:r w:rsidRPr="00517006">
            <w:rPr>
              <w:spacing w:val="-2"/>
              <w:lang w:val="en-GB"/>
            </w:rPr>
            <w:t>principles:</w:t>
          </w:r>
        </w:p>
        <w:p w14:paraId="43816049" w14:textId="77777777" w:rsidR="00751845" w:rsidRPr="00517006" w:rsidRDefault="00751845" w:rsidP="00751845">
          <w:pPr>
            <w:pStyle w:val="BodyText"/>
            <w:rPr>
              <w:lang w:val="en-GB"/>
            </w:rPr>
          </w:pPr>
        </w:p>
        <w:p w14:paraId="7941D22A" w14:textId="77777777" w:rsidR="00DA5F50" w:rsidRPr="00517006" w:rsidRDefault="00DA5F50" w:rsidP="00751845">
          <w:pPr>
            <w:pStyle w:val="ListParagraph"/>
            <w:numPr>
              <w:ilvl w:val="1"/>
              <w:numId w:val="2"/>
            </w:numPr>
            <w:tabs>
              <w:tab w:val="left" w:pos="1109"/>
            </w:tabs>
            <w:spacing w:before="0" w:line="293" w:lineRule="exact"/>
            <w:ind w:left="1109" w:hanging="282"/>
            <w:rPr>
              <w:sz w:val="24"/>
              <w:szCs w:val="24"/>
              <w:lang w:val="en-GB"/>
            </w:rPr>
          </w:pPr>
          <w:r w:rsidRPr="00517006">
            <w:rPr>
              <w:spacing w:val="-2"/>
              <w:sz w:val="24"/>
              <w:szCs w:val="24"/>
              <w:lang w:val="en-GB"/>
            </w:rPr>
            <w:t xml:space="preserve">To provide </w:t>
          </w:r>
          <w:bookmarkStart w:id="1" w:name="_Hlk214615697"/>
          <w:r w:rsidRPr="00517006">
            <w:rPr>
              <w:spacing w:val="-2"/>
              <w:sz w:val="24"/>
              <w:szCs w:val="24"/>
              <w:lang w:val="en-GB"/>
            </w:rPr>
            <w:t xml:space="preserve">a healthy, safe, compliant and comfortable vehicle fleet </w:t>
          </w:r>
          <w:bookmarkEnd w:id="1"/>
        </w:p>
        <w:p w14:paraId="063FBD05" w14:textId="77777777" w:rsidR="002660A6" w:rsidRPr="00517006" w:rsidRDefault="002660A6" w:rsidP="00751845">
          <w:pPr>
            <w:pStyle w:val="ListParagraph"/>
            <w:numPr>
              <w:ilvl w:val="1"/>
              <w:numId w:val="2"/>
            </w:numPr>
            <w:tabs>
              <w:tab w:val="left" w:pos="1109"/>
            </w:tabs>
            <w:spacing w:before="0" w:line="293" w:lineRule="exact"/>
            <w:ind w:left="1109" w:hanging="282"/>
            <w:rPr>
              <w:sz w:val="24"/>
              <w:szCs w:val="24"/>
              <w:lang w:val="en-GB"/>
            </w:rPr>
          </w:pPr>
          <w:r w:rsidRPr="00517006">
            <w:rPr>
              <w:spacing w:val="-2"/>
              <w:sz w:val="24"/>
              <w:szCs w:val="24"/>
              <w:lang w:val="en-GB"/>
            </w:rPr>
            <w:t>To provide a sustainable carbon efficient Fleet</w:t>
          </w:r>
        </w:p>
        <w:p w14:paraId="30A8DF97" w14:textId="5FE81652" w:rsidR="00751845" w:rsidRPr="00517006" w:rsidRDefault="002660A6" w:rsidP="00D87B78">
          <w:pPr>
            <w:pStyle w:val="ListParagraph"/>
            <w:numPr>
              <w:ilvl w:val="1"/>
              <w:numId w:val="2"/>
            </w:numPr>
            <w:tabs>
              <w:tab w:val="left" w:pos="1109"/>
            </w:tabs>
            <w:spacing w:before="0" w:line="292" w:lineRule="exact"/>
            <w:ind w:left="1109" w:hanging="282"/>
            <w:rPr>
              <w:sz w:val="24"/>
              <w:szCs w:val="24"/>
              <w:lang w:val="en-GB"/>
            </w:rPr>
          </w:pPr>
          <w:bookmarkStart w:id="2" w:name="_Hlk214616617"/>
          <w:r w:rsidRPr="00517006">
            <w:rPr>
              <w:spacing w:val="-2"/>
              <w:sz w:val="24"/>
              <w:szCs w:val="24"/>
              <w:lang w:val="en-GB"/>
            </w:rPr>
            <w:t xml:space="preserve">To drive </w:t>
          </w:r>
          <w:r w:rsidR="002E3421" w:rsidRPr="00517006">
            <w:rPr>
              <w:spacing w:val="-2"/>
              <w:sz w:val="24"/>
              <w:szCs w:val="24"/>
              <w:lang w:val="en-GB"/>
            </w:rPr>
            <w:t>e</w:t>
          </w:r>
          <w:r w:rsidR="00751845" w:rsidRPr="00517006">
            <w:rPr>
              <w:spacing w:val="-2"/>
              <w:sz w:val="24"/>
              <w:szCs w:val="24"/>
              <w:lang w:val="en-GB"/>
            </w:rPr>
            <w:t>fficiency</w:t>
          </w:r>
          <w:r w:rsidRPr="00517006">
            <w:rPr>
              <w:spacing w:val="-2"/>
              <w:sz w:val="24"/>
              <w:szCs w:val="24"/>
              <w:lang w:val="en-GB"/>
            </w:rPr>
            <w:t xml:space="preserve"> and </w:t>
          </w:r>
          <w:r w:rsidR="002E3421" w:rsidRPr="00517006">
            <w:rPr>
              <w:sz w:val="24"/>
              <w:szCs w:val="24"/>
              <w:lang w:val="en-GB"/>
            </w:rPr>
            <w:t>v</w:t>
          </w:r>
          <w:r w:rsidR="00751845" w:rsidRPr="00517006">
            <w:rPr>
              <w:sz w:val="24"/>
              <w:szCs w:val="24"/>
              <w:lang w:val="en-GB"/>
            </w:rPr>
            <w:t>alue</w:t>
          </w:r>
          <w:r w:rsidR="00751845" w:rsidRPr="00517006">
            <w:rPr>
              <w:spacing w:val="-5"/>
              <w:sz w:val="24"/>
              <w:szCs w:val="24"/>
              <w:lang w:val="en-GB"/>
            </w:rPr>
            <w:t xml:space="preserve"> </w:t>
          </w:r>
          <w:r w:rsidR="00751845" w:rsidRPr="00517006">
            <w:rPr>
              <w:sz w:val="24"/>
              <w:szCs w:val="24"/>
              <w:lang w:val="en-GB"/>
            </w:rPr>
            <w:t>for</w:t>
          </w:r>
          <w:r w:rsidR="00751845" w:rsidRPr="00517006">
            <w:rPr>
              <w:spacing w:val="-3"/>
              <w:sz w:val="24"/>
              <w:szCs w:val="24"/>
              <w:lang w:val="en-GB"/>
            </w:rPr>
            <w:t xml:space="preserve"> </w:t>
          </w:r>
          <w:r w:rsidR="00751845" w:rsidRPr="00517006">
            <w:rPr>
              <w:spacing w:val="-4"/>
              <w:sz w:val="24"/>
              <w:szCs w:val="24"/>
              <w:lang w:val="en-GB"/>
            </w:rPr>
            <w:t>money</w:t>
          </w:r>
        </w:p>
        <w:bookmarkEnd w:id="2"/>
        <w:p w14:paraId="7941F6CC" w14:textId="77777777" w:rsidR="00751845" w:rsidRPr="00517006" w:rsidRDefault="00751845" w:rsidP="00C85649">
          <w:pPr>
            <w:pStyle w:val="BodyText"/>
            <w:spacing w:before="274"/>
            <w:rPr>
              <w:lang w:val="en-GB"/>
            </w:rPr>
          </w:pPr>
          <w:r w:rsidRPr="00517006">
            <w:rPr>
              <w:lang w:val="en-GB"/>
            </w:rPr>
            <w:t>Each</w:t>
          </w:r>
          <w:r w:rsidRPr="00517006">
            <w:rPr>
              <w:spacing w:val="-5"/>
              <w:lang w:val="en-GB"/>
            </w:rPr>
            <w:t xml:space="preserve"> </w:t>
          </w:r>
          <w:r w:rsidRPr="00517006">
            <w:rPr>
              <w:lang w:val="en-GB"/>
            </w:rPr>
            <w:t>of</w:t>
          </w:r>
          <w:r w:rsidRPr="00517006">
            <w:rPr>
              <w:spacing w:val="-2"/>
              <w:lang w:val="en-GB"/>
            </w:rPr>
            <w:t xml:space="preserve"> </w:t>
          </w:r>
          <w:r w:rsidRPr="00517006">
            <w:rPr>
              <w:lang w:val="en-GB"/>
            </w:rPr>
            <w:t>these</w:t>
          </w:r>
          <w:r w:rsidRPr="00517006">
            <w:rPr>
              <w:spacing w:val="-4"/>
              <w:lang w:val="en-GB"/>
            </w:rPr>
            <w:t xml:space="preserve"> </w:t>
          </w:r>
          <w:r w:rsidRPr="00517006">
            <w:rPr>
              <w:lang w:val="en-GB"/>
            </w:rPr>
            <w:t>principles</w:t>
          </w:r>
          <w:r w:rsidRPr="00517006">
            <w:rPr>
              <w:spacing w:val="-3"/>
              <w:lang w:val="en-GB"/>
            </w:rPr>
            <w:t xml:space="preserve"> </w:t>
          </w:r>
          <w:r w:rsidRPr="00517006">
            <w:rPr>
              <w:lang w:val="en-GB"/>
            </w:rPr>
            <w:t>is</w:t>
          </w:r>
          <w:r w:rsidRPr="00517006">
            <w:rPr>
              <w:spacing w:val="-2"/>
              <w:lang w:val="en-GB"/>
            </w:rPr>
            <w:t xml:space="preserve"> </w:t>
          </w:r>
          <w:r w:rsidRPr="00517006">
            <w:rPr>
              <w:lang w:val="en-GB"/>
            </w:rPr>
            <w:t>briefly</w:t>
          </w:r>
          <w:r w:rsidRPr="00517006">
            <w:rPr>
              <w:spacing w:val="-1"/>
              <w:lang w:val="en-GB"/>
            </w:rPr>
            <w:t xml:space="preserve"> </w:t>
          </w:r>
          <w:r w:rsidRPr="00517006">
            <w:rPr>
              <w:lang w:val="en-GB"/>
            </w:rPr>
            <w:t>explained</w:t>
          </w:r>
          <w:r w:rsidRPr="00517006">
            <w:rPr>
              <w:spacing w:val="-4"/>
              <w:lang w:val="en-GB"/>
            </w:rPr>
            <w:t xml:space="preserve"> </w:t>
          </w:r>
          <w:r w:rsidRPr="00517006">
            <w:rPr>
              <w:spacing w:val="-2"/>
              <w:lang w:val="en-GB"/>
            </w:rPr>
            <w:t>below:</w:t>
          </w:r>
        </w:p>
        <w:p w14:paraId="0F748A6B" w14:textId="77777777" w:rsidR="00751845" w:rsidRPr="00517006" w:rsidRDefault="00751845" w:rsidP="00751845">
          <w:pPr>
            <w:pStyle w:val="BodyText"/>
            <w:rPr>
              <w:lang w:val="en-GB"/>
            </w:rPr>
          </w:pPr>
        </w:p>
        <w:p w14:paraId="71A2B3C4" w14:textId="28CAB38E" w:rsidR="00C85649" w:rsidRPr="00517006" w:rsidRDefault="00B007D3" w:rsidP="00C85649">
          <w:pPr>
            <w:pStyle w:val="BodyText"/>
            <w:rPr>
              <w:lang w:val="en-GB"/>
            </w:rPr>
          </w:pPr>
          <w:r w:rsidRPr="00517006">
            <w:rPr>
              <w:u w:val="single"/>
              <w:lang w:val="en-GB"/>
            </w:rPr>
            <w:t>A healthy, safe, compliant and comfortable vehicle fleet</w:t>
          </w:r>
          <w:r w:rsidR="00751845" w:rsidRPr="00517006">
            <w:rPr>
              <w:spacing w:val="-3"/>
              <w:lang w:val="en-GB"/>
            </w:rPr>
            <w:t xml:space="preserve"> </w:t>
          </w:r>
        </w:p>
        <w:p w14:paraId="15EB746F" w14:textId="25030094" w:rsidR="000F00D2" w:rsidRPr="00517006" w:rsidRDefault="000F00D2" w:rsidP="00175206">
          <w:pPr>
            <w:pStyle w:val="BodyText"/>
            <w:spacing w:before="274"/>
            <w:ind w:left="720" w:right="739"/>
            <w:rPr>
              <w:lang w:val="en-GB"/>
            </w:rPr>
          </w:pPr>
          <w:r w:rsidRPr="00517006">
            <w:rPr>
              <w:lang w:val="en-GB"/>
            </w:rPr>
            <w:t>To ensure this key objective is achieved the following principles of fleet management will be</w:t>
          </w:r>
          <w:r w:rsidR="00B007D3" w:rsidRPr="00517006">
            <w:rPr>
              <w:lang w:val="en-GB"/>
            </w:rPr>
            <w:t xml:space="preserve"> </w:t>
          </w:r>
          <w:r w:rsidRPr="00517006">
            <w:rPr>
              <w:lang w:val="en-GB"/>
            </w:rPr>
            <w:t xml:space="preserve">adopted: </w:t>
          </w:r>
        </w:p>
        <w:p w14:paraId="1F14FB91" w14:textId="32CBC1CB" w:rsidR="00B7778C" w:rsidRPr="00517006" w:rsidRDefault="000F00D2" w:rsidP="00175206">
          <w:pPr>
            <w:pStyle w:val="BodyText"/>
            <w:numPr>
              <w:ilvl w:val="0"/>
              <w:numId w:val="5"/>
            </w:numPr>
            <w:spacing w:before="274"/>
            <w:ind w:right="739"/>
            <w:rPr>
              <w:lang w:val="en-GB"/>
            </w:rPr>
          </w:pPr>
          <w:r w:rsidRPr="00517006">
            <w:rPr>
              <w:lang w:val="en-GB"/>
            </w:rPr>
            <w:t>Delivery of a comprehensive and cost-effective vehicle maintenance and ‘safety’ inspection regime to fleet vehicles, ensuring vehicles are maintained in a timely and efficient manner to minimise vehicle downtime and maximise vehicle availability and are fully compliant with legislation and associated standards and guidance.</w:t>
          </w:r>
        </w:p>
        <w:p w14:paraId="4D86CF30" w14:textId="7B6402D7" w:rsidR="000F00D2" w:rsidRPr="00517006" w:rsidRDefault="000F00D2" w:rsidP="00175206">
          <w:pPr>
            <w:pStyle w:val="BodyText"/>
            <w:numPr>
              <w:ilvl w:val="0"/>
              <w:numId w:val="5"/>
            </w:numPr>
            <w:spacing w:before="274"/>
            <w:ind w:right="739"/>
            <w:rPr>
              <w:lang w:val="en-GB"/>
            </w:rPr>
          </w:pPr>
          <w:r w:rsidRPr="00517006">
            <w:rPr>
              <w:lang w:val="en-GB"/>
            </w:rPr>
            <w:t xml:space="preserve">Liaising with </w:t>
          </w:r>
          <w:r w:rsidR="00B7778C" w:rsidRPr="00517006">
            <w:rPr>
              <w:lang w:val="en-GB"/>
            </w:rPr>
            <w:t>all key stakeholders</w:t>
          </w:r>
          <w:r w:rsidRPr="00517006">
            <w:rPr>
              <w:lang w:val="en-GB"/>
            </w:rPr>
            <w:t xml:space="preserve"> to identify and evaluate vehicle suitability for role using the following measures: </w:t>
          </w:r>
        </w:p>
        <w:p w14:paraId="47C75415" w14:textId="77777777" w:rsidR="000F00D2" w:rsidRPr="00517006" w:rsidRDefault="000F00D2" w:rsidP="00175206">
          <w:pPr>
            <w:pStyle w:val="BodyText"/>
            <w:spacing w:before="274"/>
            <w:ind w:left="1440" w:right="739"/>
            <w:rPr>
              <w:lang w:val="en-GB"/>
            </w:rPr>
          </w:pPr>
          <w:r w:rsidRPr="00517006">
            <w:rPr>
              <w:lang w:val="en-GB"/>
            </w:rPr>
            <w:t xml:space="preserve">a. existing fleet mix </w:t>
          </w:r>
        </w:p>
        <w:p w14:paraId="44F175D5" w14:textId="77777777" w:rsidR="000F00D2" w:rsidRPr="00517006" w:rsidRDefault="000F00D2" w:rsidP="00175206">
          <w:pPr>
            <w:pStyle w:val="BodyText"/>
            <w:spacing w:before="274"/>
            <w:ind w:left="1440" w:right="739"/>
            <w:rPr>
              <w:lang w:val="en-GB"/>
            </w:rPr>
          </w:pPr>
          <w:r w:rsidRPr="00517006">
            <w:rPr>
              <w:lang w:val="en-GB"/>
            </w:rPr>
            <w:t xml:space="preserve">b. parts availability </w:t>
          </w:r>
        </w:p>
        <w:p w14:paraId="7E423BCD" w14:textId="77777777" w:rsidR="000F00D2" w:rsidRPr="00517006" w:rsidRDefault="000F00D2" w:rsidP="00175206">
          <w:pPr>
            <w:pStyle w:val="BodyText"/>
            <w:spacing w:before="274"/>
            <w:ind w:left="1440" w:right="739"/>
            <w:rPr>
              <w:lang w:val="en-GB"/>
            </w:rPr>
          </w:pPr>
          <w:r w:rsidRPr="00517006">
            <w:rPr>
              <w:lang w:val="en-GB"/>
            </w:rPr>
            <w:lastRenderedPageBreak/>
            <w:t xml:space="preserve">c. technical expertise </w:t>
          </w:r>
        </w:p>
        <w:p w14:paraId="4DFD15FE" w14:textId="77777777" w:rsidR="000F00D2" w:rsidRPr="00517006" w:rsidRDefault="000F00D2" w:rsidP="00175206">
          <w:pPr>
            <w:pStyle w:val="BodyText"/>
            <w:spacing w:before="274"/>
            <w:ind w:left="1440" w:right="739"/>
            <w:rPr>
              <w:lang w:val="en-GB"/>
            </w:rPr>
          </w:pPr>
          <w:r w:rsidRPr="00517006">
            <w:rPr>
              <w:lang w:val="en-GB"/>
            </w:rPr>
            <w:t xml:space="preserve">d. manufacturer support </w:t>
          </w:r>
        </w:p>
        <w:p w14:paraId="0141881F" w14:textId="77777777" w:rsidR="000F00D2" w:rsidRPr="00517006" w:rsidRDefault="000F00D2" w:rsidP="00175206">
          <w:pPr>
            <w:pStyle w:val="BodyText"/>
            <w:spacing w:before="274"/>
            <w:ind w:left="1440" w:right="739"/>
            <w:rPr>
              <w:lang w:val="en-GB"/>
            </w:rPr>
          </w:pPr>
          <w:r w:rsidRPr="00517006">
            <w:rPr>
              <w:lang w:val="en-GB"/>
            </w:rPr>
            <w:t xml:space="preserve">e. specialist tools </w:t>
          </w:r>
        </w:p>
        <w:p w14:paraId="4A0FAE61" w14:textId="77777777" w:rsidR="000F00D2" w:rsidRPr="00517006" w:rsidRDefault="000F00D2" w:rsidP="00175206">
          <w:pPr>
            <w:pStyle w:val="BodyText"/>
            <w:spacing w:before="274"/>
            <w:ind w:left="1440" w:right="739"/>
            <w:rPr>
              <w:lang w:val="en-GB"/>
            </w:rPr>
          </w:pPr>
          <w:r w:rsidRPr="00517006">
            <w:rPr>
              <w:lang w:val="en-GB"/>
            </w:rPr>
            <w:t xml:space="preserve">f. fuel type </w:t>
          </w:r>
        </w:p>
        <w:p w14:paraId="56A1A404" w14:textId="77777777" w:rsidR="000F00D2" w:rsidRPr="00517006" w:rsidRDefault="000F00D2" w:rsidP="00175206">
          <w:pPr>
            <w:pStyle w:val="BodyText"/>
            <w:spacing w:before="274"/>
            <w:ind w:left="1440" w:right="739"/>
            <w:rPr>
              <w:lang w:val="en-GB"/>
            </w:rPr>
          </w:pPr>
          <w:r w:rsidRPr="00517006">
            <w:rPr>
              <w:lang w:val="en-GB"/>
            </w:rPr>
            <w:t xml:space="preserve">g. performance </w:t>
          </w:r>
        </w:p>
        <w:p w14:paraId="121E1E86" w14:textId="77777777" w:rsidR="000F00D2" w:rsidRPr="00517006" w:rsidRDefault="000F00D2" w:rsidP="00175206">
          <w:pPr>
            <w:pStyle w:val="BodyText"/>
            <w:spacing w:before="274"/>
            <w:ind w:left="1440" w:right="739"/>
            <w:rPr>
              <w:lang w:val="en-GB"/>
            </w:rPr>
          </w:pPr>
          <w:r w:rsidRPr="00517006">
            <w:rPr>
              <w:lang w:val="en-GB"/>
            </w:rPr>
            <w:t xml:space="preserve">h. load capacity </w:t>
          </w:r>
        </w:p>
        <w:p w14:paraId="2885B1D4" w14:textId="6B45FAB4" w:rsidR="000F00D2" w:rsidRPr="00517006" w:rsidRDefault="000F00D2" w:rsidP="00175206">
          <w:pPr>
            <w:pStyle w:val="BodyText"/>
            <w:spacing w:before="274"/>
            <w:ind w:left="1440" w:right="739"/>
            <w:rPr>
              <w:lang w:val="en-GB"/>
            </w:rPr>
          </w:pPr>
          <w:r w:rsidRPr="00517006">
            <w:rPr>
              <w:lang w:val="en-GB"/>
            </w:rPr>
            <w:t xml:space="preserve">i. vehicle evaluation by personnel </w:t>
          </w:r>
        </w:p>
        <w:p w14:paraId="2C03DFDE" w14:textId="77777777" w:rsidR="000F00D2" w:rsidRPr="00517006" w:rsidRDefault="000F00D2" w:rsidP="00175206">
          <w:pPr>
            <w:pStyle w:val="BodyText"/>
            <w:spacing w:before="274"/>
            <w:ind w:left="1440" w:right="739"/>
            <w:rPr>
              <w:lang w:val="en-GB"/>
            </w:rPr>
          </w:pPr>
          <w:r w:rsidRPr="00517006">
            <w:rPr>
              <w:lang w:val="en-GB"/>
            </w:rPr>
            <w:t xml:space="preserve">j. suitability for role </w:t>
          </w:r>
        </w:p>
        <w:p w14:paraId="2BB016ED" w14:textId="77777777" w:rsidR="000F00D2" w:rsidRPr="00517006" w:rsidRDefault="000F00D2" w:rsidP="00175206">
          <w:pPr>
            <w:pStyle w:val="BodyText"/>
            <w:spacing w:before="274"/>
            <w:ind w:left="1440" w:right="739"/>
            <w:rPr>
              <w:lang w:val="en-GB"/>
            </w:rPr>
          </w:pPr>
          <w:r w:rsidRPr="00517006">
            <w:rPr>
              <w:lang w:val="en-GB"/>
            </w:rPr>
            <w:t xml:space="preserve">k. environmental considerations </w:t>
          </w:r>
        </w:p>
        <w:p w14:paraId="1D6C3C52" w14:textId="77777777" w:rsidR="000F00D2" w:rsidRPr="00517006" w:rsidRDefault="000F00D2" w:rsidP="00175206">
          <w:pPr>
            <w:pStyle w:val="BodyText"/>
            <w:spacing w:before="274"/>
            <w:ind w:left="1440" w:right="739"/>
            <w:rPr>
              <w:lang w:val="en-GB"/>
            </w:rPr>
          </w:pPr>
          <w:r w:rsidRPr="00517006">
            <w:rPr>
              <w:lang w:val="en-GB"/>
            </w:rPr>
            <w:t xml:space="preserve">l. vehicle whole-life costs </w:t>
          </w:r>
        </w:p>
        <w:p w14:paraId="5C52CE6F" w14:textId="426FB55D" w:rsidR="000F00D2" w:rsidRPr="00517006" w:rsidRDefault="000F00D2" w:rsidP="00175206">
          <w:pPr>
            <w:pStyle w:val="BodyText"/>
            <w:spacing w:before="274"/>
            <w:ind w:left="1440" w:right="739"/>
            <w:rPr>
              <w:lang w:val="en-GB"/>
            </w:rPr>
          </w:pPr>
          <w:r w:rsidRPr="00517006">
            <w:rPr>
              <w:lang w:val="en-GB"/>
            </w:rPr>
            <w:t xml:space="preserve">m. health &amp; safety </w:t>
          </w:r>
        </w:p>
        <w:p w14:paraId="47A5E812" w14:textId="7AFE74B4" w:rsidR="000F00D2" w:rsidRPr="00517006" w:rsidRDefault="000F00D2" w:rsidP="00175206">
          <w:pPr>
            <w:pStyle w:val="BodyText"/>
            <w:spacing w:before="274"/>
            <w:ind w:left="1440" w:right="739"/>
            <w:rPr>
              <w:lang w:val="en-GB"/>
            </w:rPr>
          </w:pPr>
          <w:r w:rsidRPr="00517006">
            <w:rPr>
              <w:lang w:val="en-GB"/>
            </w:rPr>
            <w:t xml:space="preserve">n. compliance with National Association of Police Fleet Managers (NAPFM) </w:t>
          </w:r>
          <w:r w:rsidR="00AC1545" w:rsidRPr="00517006">
            <w:rPr>
              <w:lang w:val="en-GB"/>
            </w:rPr>
            <w:t xml:space="preserve">and NFCC TMO </w:t>
          </w:r>
          <w:r w:rsidRPr="00517006">
            <w:rPr>
              <w:lang w:val="en-GB"/>
            </w:rPr>
            <w:t>stipulations</w:t>
          </w:r>
          <w:r w:rsidR="00AC1545" w:rsidRPr="00517006">
            <w:rPr>
              <w:lang w:val="en-GB"/>
            </w:rPr>
            <w:t xml:space="preserve"> and </w:t>
          </w:r>
          <w:r w:rsidRPr="00517006">
            <w:rPr>
              <w:lang w:val="en-GB"/>
            </w:rPr>
            <w:t>conformance with police</w:t>
          </w:r>
          <w:r w:rsidR="00AC1545" w:rsidRPr="00517006">
            <w:rPr>
              <w:lang w:val="en-GB"/>
            </w:rPr>
            <w:t>/fire</w:t>
          </w:r>
          <w:r w:rsidRPr="00517006">
            <w:rPr>
              <w:lang w:val="en-GB"/>
            </w:rPr>
            <w:t xml:space="preserve"> contract requirements </w:t>
          </w:r>
        </w:p>
        <w:p w14:paraId="42C4C76A" w14:textId="0ED02457" w:rsidR="000F00D2" w:rsidRPr="00517006" w:rsidRDefault="000F00D2" w:rsidP="00175206">
          <w:pPr>
            <w:pStyle w:val="BodyText"/>
            <w:spacing w:before="274"/>
            <w:ind w:left="1440" w:right="739"/>
            <w:rPr>
              <w:lang w:val="en-GB"/>
            </w:rPr>
          </w:pPr>
          <w:r w:rsidRPr="00517006">
            <w:rPr>
              <w:lang w:val="en-GB"/>
            </w:rPr>
            <w:t>o. Driving Licence Requirement</w:t>
          </w:r>
          <w:r w:rsidR="00AC1545" w:rsidRPr="00517006">
            <w:rPr>
              <w:lang w:val="en-GB"/>
            </w:rPr>
            <w:t>s</w:t>
          </w:r>
        </w:p>
        <w:p w14:paraId="475E97FE" w14:textId="7F494BEF" w:rsidR="000F00D2" w:rsidRPr="00517006" w:rsidRDefault="000F00D2" w:rsidP="00175206">
          <w:pPr>
            <w:pStyle w:val="BodyText"/>
            <w:numPr>
              <w:ilvl w:val="0"/>
              <w:numId w:val="5"/>
            </w:numPr>
            <w:spacing w:before="274"/>
            <w:ind w:right="739"/>
            <w:rPr>
              <w:lang w:val="en-GB"/>
            </w:rPr>
          </w:pPr>
          <w:r w:rsidRPr="00517006">
            <w:rPr>
              <w:lang w:val="en-GB"/>
            </w:rPr>
            <w:t>Provision of defect reporting tools and processes that are fit for purpose ensuring all users</w:t>
          </w:r>
          <w:r w:rsidR="00AC1545" w:rsidRPr="00517006">
            <w:rPr>
              <w:lang w:val="en-GB"/>
            </w:rPr>
            <w:t xml:space="preserve"> </w:t>
          </w:r>
          <w:r w:rsidRPr="00517006">
            <w:rPr>
              <w:lang w:val="en-GB"/>
            </w:rPr>
            <w:t xml:space="preserve">are aware of the reporting arrangements. </w:t>
          </w:r>
        </w:p>
        <w:p w14:paraId="1CF7E268" w14:textId="10758BA1" w:rsidR="000F00D2" w:rsidRPr="00517006" w:rsidRDefault="000F00D2" w:rsidP="00175206">
          <w:pPr>
            <w:pStyle w:val="BodyText"/>
            <w:numPr>
              <w:ilvl w:val="0"/>
              <w:numId w:val="5"/>
            </w:numPr>
            <w:spacing w:before="274"/>
            <w:ind w:right="739"/>
            <w:rPr>
              <w:lang w:val="en-GB"/>
            </w:rPr>
          </w:pPr>
          <w:r w:rsidRPr="00517006">
            <w:rPr>
              <w:lang w:val="en-GB"/>
            </w:rPr>
            <w:t xml:space="preserve">Review options for modernising / automating the </w:t>
          </w:r>
          <w:r w:rsidR="00AC1545" w:rsidRPr="00517006">
            <w:rPr>
              <w:lang w:val="en-GB"/>
            </w:rPr>
            <w:t xml:space="preserve">driver </w:t>
          </w:r>
          <w:r w:rsidRPr="00517006">
            <w:rPr>
              <w:lang w:val="en-GB"/>
            </w:rPr>
            <w:t xml:space="preserve">inspection process </w:t>
          </w:r>
        </w:p>
        <w:p w14:paraId="07DB5390" w14:textId="032EF87F" w:rsidR="000F00D2" w:rsidRPr="00517006" w:rsidRDefault="000F00D2" w:rsidP="00175206">
          <w:pPr>
            <w:pStyle w:val="BodyText"/>
            <w:numPr>
              <w:ilvl w:val="0"/>
              <w:numId w:val="5"/>
            </w:numPr>
            <w:spacing w:before="274"/>
            <w:ind w:right="739"/>
            <w:rPr>
              <w:lang w:val="en-GB"/>
            </w:rPr>
          </w:pPr>
          <w:r w:rsidRPr="00517006">
            <w:rPr>
              <w:lang w:val="en-GB"/>
            </w:rPr>
            <w:t>Arranging timely collision repairs in liaison with accident management contractors and the</w:t>
          </w:r>
          <w:r w:rsidR="00AC1545" w:rsidRPr="00517006">
            <w:rPr>
              <w:lang w:val="en-GB"/>
            </w:rPr>
            <w:t xml:space="preserve"> </w:t>
          </w:r>
          <w:r w:rsidRPr="00517006">
            <w:rPr>
              <w:lang w:val="en-GB"/>
            </w:rPr>
            <w:t xml:space="preserve">body repair contractors, directly or via third parties </w:t>
          </w:r>
        </w:p>
        <w:p w14:paraId="127E833B" w14:textId="15509229" w:rsidR="000F00D2" w:rsidRPr="00517006" w:rsidRDefault="000F00D2" w:rsidP="00175206">
          <w:pPr>
            <w:pStyle w:val="BodyText"/>
            <w:numPr>
              <w:ilvl w:val="0"/>
              <w:numId w:val="5"/>
            </w:numPr>
            <w:spacing w:before="274"/>
            <w:ind w:right="739"/>
            <w:rPr>
              <w:lang w:val="en-GB"/>
            </w:rPr>
          </w:pPr>
          <w:r w:rsidRPr="00517006">
            <w:rPr>
              <w:lang w:val="en-GB"/>
            </w:rPr>
            <w:t>Decommissioning of police</w:t>
          </w:r>
          <w:r w:rsidR="00175206" w:rsidRPr="00517006">
            <w:rPr>
              <w:lang w:val="en-GB"/>
            </w:rPr>
            <w:t xml:space="preserve"> and fire</w:t>
          </w:r>
          <w:r w:rsidRPr="00517006">
            <w:rPr>
              <w:lang w:val="en-GB"/>
            </w:rPr>
            <w:t xml:space="preserve"> vehicles and equipment in a timely and cost-effective manner</w:t>
          </w:r>
          <w:r w:rsidR="00AC1545" w:rsidRPr="00517006">
            <w:rPr>
              <w:lang w:val="en-GB"/>
            </w:rPr>
            <w:t xml:space="preserve"> </w:t>
          </w:r>
          <w:r w:rsidRPr="00517006">
            <w:rPr>
              <w:lang w:val="en-GB"/>
            </w:rPr>
            <w:t xml:space="preserve">using national framework disposal arrangements to maximise capital receipts </w:t>
          </w:r>
        </w:p>
        <w:p w14:paraId="4C8804F5" w14:textId="607FDE8B" w:rsidR="000F00D2" w:rsidRPr="00517006" w:rsidRDefault="000F00D2" w:rsidP="00175206">
          <w:pPr>
            <w:pStyle w:val="BodyText"/>
            <w:numPr>
              <w:ilvl w:val="0"/>
              <w:numId w:val="5"/>
            </w:numPr>
            <w:spacing w:before="274"/>
            <w:ind w:right="739"/>
            <w:rPr>
              <w:lang w:val="en-GB"/>
            </w:rPr>
          </w:pPr>
          <w:r w:rsidRPr="00517006">
            <w:rPr>
              <w:lang w:val="en-GB"/>
            </w:rPr>
            <w:t>Carrying out quality control inspections, technical assessments, and diagnostic checks in</w:t>
          </w:r>
          <w:r w:rsidR="00A16B76" w:rsidRPr="00517006">
            <w:rPr>
              <w:lang w:val="en-GB"/>
            </w:rPr>
            <w:t xml:space="preserve"> </w:t>
          </w:r>
          <w:r w:rsidRPr="00517006">
            <w:rPr>
              <w:lang w:val="en-GB"/>
            </w:rPr>
            <w:t xml:space="preserve">compliance with the vehicle manufacturers recommended standards </w:t>
          </w:r>
        </w:p>
        <w:p w14:paraId="725A1A18" w14:textId="24896C2A" w:rsidR="000F00D2" w:rsidRPr="00517006" w:rsidRDefault="000F00D2" w:rsidP="00175206">
          <w:pPr>
            <w:pStyle w:val="BodyText"/>
            <w:numPr>
              <w:ilvl w:val="0"/>
              <w:numId w:val="5"/>
            </w:numPr>
            <w:spacing w:before="274"/>
            <w:ind w:right="739"/>
            <w:rPr>
              <w:lang w:val="en-GB"/>
            </w:rPr>
          </w:pPr>
          <w:r w:rsidRPr="00517006">
            <w:rPr>
              <w:lang w:val="en-GB"/>
            </w:rPr>
            <w:t>Introduce a departmental “Comms Plan” to ensure up to date, relevant and helpful</w:t>
          </w:r>
          <w:r w:rsidR="00A16B76" w:rsidRPr="00517006">
            <w:rPr>
              <w:lang w:val="en-GB"/>
            </w:rPr>
            <w:t xml:space="preserve"> </w:t>
          </w:r>
          <w:r w:rsidRPr="00517006">
            <w:rPr>
              <w:lang w:val="en-GB"/>
            </w:rPr>
            <w:t>information is available to all users of the fleet; to include regular engagement with</w:t>
          </w:r>
          <w:r w:rsidR="00A16B76" w:rsidRPr="00517006">
            <w:rPr>
              <w:lang w:val="en-GB"/>
            </w:rPr>
            <w:t xml:space="preserve"> </w:t>
          </w:r>
          <w:r w:rsidRPr="00517006">
            <w:rPr>
              <w:lang w:val="en-GB"/>
            </w:rPr>
            <w:t xml:space="preserve">Operational </w:t>
          </w:r>
          <w:r w:rsidR="00A16B76" w:rsidRPr="00517006">
            <w:rPr>
              <w:lang w:val="en-GB"/>
            </w:rPr>
            <w:t xml:space="preserve">Leads </w:t>
          </w:r>
          <w:r w:rsidRPr="00517006">
            <w:rPr>
              <w:lang w:val="en-GB"/>
            </w:rPr>
            <w:t xml:space="preserve">and Heads of Departments. </w:t>
          </w:r>
        </w:p>
        <w:p w14:paraId="1BB1E64F" w14:textId="62F0899B" w:rsidR="000F00D2" w:rsidRPr="00517006" w:rsidRDefault="000F00D2" w:rsidP="00175206">
          <w:pPr>
            <w:pStyle w:val="BodyText"/>
            <w:numPr>
              <w:ilvl w:val="0"/>
              <w:numId w:val="5"/>
            </w:numPr>
            <w:spacing w:before="274"/>
            <w:ind w:right="739"/>
            <w:rPr>
              <w:lang w:val="en-GB"/>
            </w:rPr>
          </w:pPr>
          <w:r w:rsidRPr="00517006">
            <w:rPr>
              <w:lang w:val="en-GB"/>
            </w:rPr>
            <w:t>Support the work of the Culture Board, People Boards and H&amp;S Board,</w:t>
          </w:r>
          <w:r w:rsidR="00175206" w:rsidRPr="00517006">
            <w:rPr>
              <w:lang w:val="en-GB"/>
            </w:rPr>
            <w:t xml:space="preserve"> </w:t>
          </w:r>
          <w:r w:rsidRPr="00517006">
            <w:rPr>
              <w:lang w:val="en-GB"/>
            </w:rPr>
            <w:t>implementing</w:t>
          </w:r>
          <w:r w:rsidR="00A16B76" w:rsidRPr="00517006">
            <w:rPr>
              <w:lang w:val="en-GB"/>
            </w:rPr>
            <w:t xml:space="preserve"> </w:t>
          </w:r>
          <w:r w:rsidRPr="00517006">
            <w:rPr>
              <w:lang w:val="en-GB"/>
            </w:rPr>
            <w:t xml:space="preserve">changes to the fleet where required, and affordable. </w:t>
          </w:r>
        </w:p>
        <w:p w14:paraId="12DD1867" w14:textId="19F76281" w:rsidR="000F00D2" w:rsidRPr="00517006" w:rsidRDefault="000F00D2" w:rsidP="00175206">
          <w:pPr>
            <w:pStyle w:val="BodyText"/>
            <w:numPr>
              <w:ilvl w:val="0"/>
              <w:numId w:val="5"/>
            </w:numPr>
            <w:spacing w:before="274"/>
            <w:ind w:right="739"/>
            <w:rPr>
              <w:lang w:val="en-GB"/>
            </w:rPr>
          </w:pPr>
          <w:r w:rsidRPr="00517006">
            <w:rPr>
              <w:lang w:val="en-GB"/>
            </w:rPr>
            <w:t xml:space="preserve">Production and management of a suitable vehicle replacement plan: - </w:t>
          </w:r>
        </w:p>
        <w:p w14:paraId="2F63196E" w14:textId="77777777" w:rsidR="00175206" w:rsidRPr="00517006" w:rsidRDefault="000F00D2" w:rsidP="00684747">
          <w:pPr>
            <w:pStyle w:val="BodyText"/>
            <w:numPr>
              <w:ilvl w:val="0"/>
              <w:numId w:val="7"/>
            </w:numPr>
            <w:spacing w:before="274"/>
            <w:ind w:left="1843" w:right="739"/>
            <w:rPr>
              <w:lang w:val="en-GB"/>
            </w:rPr>
          </w:pPr>
          <w:r w:rsidRPr="00517006">
            <w:rPr>
              <w:lang w:val="en-GB"/>
            </w:rPr>
            <w:t xml:space="preserve">The vehicle replacement programme is based upon strategically derived </w:t>
          </w:r>
          <w:r w:rsidRPr="00517006">
            <w:rPr>
              <w:lang w:val="en-GB"/>
            </w:rPr>
            <w:lastRenderedPageBreak/>
            <w:t>allocated capital funding. Vehicles are replaced on an annual rolling programme determined principally by mileage and/or age criteria to ensure the vehicle fleet remains cost effective and reliable within the constraints of the allocated vehicle capital budget.</w:t>
          </w:r>
        </w:p>
        <w:p w14:paraId="4CC8A228" w14:textId="77777777" w:rsidR="00175206" w:rsidRPr="00517006" w:rsidRDefault="000F00D2" w:rsidP="00684747">
          <w:pPr>
            <w:pStyle w:val="BodyText"/>
            <w:numPr>
              <w:ilvl w:val="0"/>
              <w:numId w:val="7"/>
            </w:numPr>
            <w:spacing w:before="274"/>
            <w:ind w:left="1843" w:right="739"/>
            <w:rPr>
              <w:lang w:val="en-GB"/>
            </w:rPr>
          </w:pPr>
          <w:r w:rsidRPr="00517006">
            <w:rPr>
              <w:lang w:val="en-GB"/>
            </w:rPr>
            <w:t xml:space="preserve">The vehicle replacement programme reflects the affordability to replace existing vehicles with new vehicles within budget. </w:t>
          </w:r>
        </w:p>
        <w:p w14:paraId="01C831A5" w14:textId="1A731A67" w:rsidR="000F00D2" w:rsidRPr="00517006" w:rsidRDefault="000F00D2" w:rsidP="00684747">
          <w:pPr>
            <w:pStyle w:val="BodyText"/>
            <w:numPr>
              <w:ilvl w:val="0"/>
              <w:numId w:val="7"/>
            </w:numPr>
            <w:spacing w:before="274"/>
            <w:ind w:left="1843" w:right="739"/>
            <w:rPr>
              <w:lang w:val="en-GB"/>
            </w:rPr>
          </w:pPr>
          <w:r w:rsidRPr="00517006">
            <w:rPr>
              <w:lang w:val="en-GB"/>
            </w:rPr>
            <w:t xml:space="preserve">Any changes to these criteria will be discussed by the Vehicle User Group with any changes being presented to the Asset </w:t>
          </w:r>
          <w:r w:rsidR="00A16B76" w:rsidRPr="00517006">
            <w:rPr>
              <w:lang w:val="en-GB"/>
            </w:rPr>
            <w:t>and Sustainability Boards</w:t>
          </w:r>
          <w:r w:rsidRPr="00517006">
            <w:rPr>
              <w:lang w:val="en-GB"/>
            </w:rPr>
            <w:t>.</w:t>
          </w:r>
        </w:p>
        <w:p w14:paraId="697299EA" w14:textId="77777777" w:rsidR="005B13BF" w:rsidRPr="00517006" w:rsidRDefault="005B13BF" w:rsidP="005B13BF">
          <w:pPr>
            <w:pStyle w:val="BodyText"/>
            <w:spacing w:before="274"/>
            <w:ind w:right="739"/>
            <w:rPr>
              <w:u w:val="single"/>
              <w:lang w:val="en-GB"/>
            </w:rPr>
          </w:pPr>
          <w:r w:rsidRPr="00517006">
            <w:rPr>
              <w:u w:val="single"/>
              <w:lang w:val="en-GB"/>
            </w:rPr>
            <w:t>To provide a sustainable carbon efficient Fleet</w:t>
          </w:r>
        </w:p>
        <w:p w14:paraId="11D0BCF9" w14:textId="2043CA6A" w:rsidR="005B13BF" w:rsidRPr="00517006" w:rsidRDefault="005D6BDC" w:rsidP="005B13BF">
          <w:pPr>
            <w:pStyle w:val="BodyText"/>
            <w:spacing w:before="274"/>
            <w:ind w:right="739"/>
            <w:rPr>
              <w:lang w:val="en-GB"/>
            </w:rPr>
          </w:pPr>
          <w:r w:rsidRPr="00517006">
            <w:rPr>
              <w:lang w:val="en-GB"/>
            </w:rPr>
            <w:t xml:space="preserve">We will </w:t>
          </w:r>
          <w:r w:rsidR="005B13BF" w:rsidRPr="00517006">
            <w:rPr>
              <w:lang w:val="en-GB"/>
            </w:rPr>
            <w:t>seek to reduce the adverse environmental impact of our activities. The aim is to encourage the efficient use of resources through the minimising of waste and through the conservation, re-use and recycling of resources wherever possible.</w:t>
          </w:r>
        </w:p>
        <w:p w14:paraId="03E350E0" w14:textId="20CC7D9B" w:rsidR="005B13BF" w:rsidRPr="00517006" w:rsidRDefault="005B13BF" w:rsidP="005B13BF">
          <w:pPr>
            <w:pStyle w:val="BodyText"/>
            <w:spacing w:before="274"/>
            <w:ind w:right="739"/>
            <w:rPr>
              <w:lang w:val="en-GB"/>
            </w:rPr>
          </w:pPr>
          <w:r w:rsidRPr="00517006">
            <w:rPr>
              <w:lang w:val="en-GB"/>
            </w:rPr>
            <w:t>Working towards UK Government vehicle emission targets in 20</w:t>
          </w:r>
          <w:r w:rsidR="00C54439" w:rsidRPr="00517006">
            <w:rPr>
              <w:lang w:val="en-GB"/>
            </w:rPr>
            <w:t>35</w:t>
          </w:r>
          <w:r w:rsidRPr="00517006">
            <w:rPr>
              <w:lang w:val="en-GB"/>
            </w:rPr>
            <w:t xml:space="preserve"> the Department will continue to manage the introduction of fit for purpose alternative fuelled vehicles. The Department will also continue to work in association with the Property Department to develop the electric vehicle charging infrastructure.</w:t>
          </w:r>
        </w:p>
        <w:p w14:paraId="65B8623B" w14:textId="0250C1E5" w:rsidR="005B13BF" w:rsidRPr="00517006" w:rsidRDefault="005B13BF" w:rsidP="005B13BF">
          <w:pPr>
            <w:pStyle w:val="BodyText"/>
            <w:spacing w:before="274"/>
            <w:ind w:right="739"/>
            <w:rPr>
              <w:lang w:val="en-GB"/>
            </w:rPr>
          </w:pPr>
          <w:r w:rsidRPr="00517006">
            <w:rPr>
              <w:lang w:val="en-GB"/>
            </w:rPr>
            <w:t>To ensure progress continues towards achieving these targets the following emission reduction ambitions will be progressed:</w:t>
          </w:r>
        </w:p>
        <w:p w14:paraId="213CC389" w14:textId="5CCA0084" w:rsidR="005B13BF" w:rsidRPr="00517006" w:rsidRDefault="005B13BF" w:rsidP="005B13BF">
          <w:pPr>
            <w:pStyle w:val="BodyText"/>
            <w:spacing w:before="274"/>
            <w:ind w:right="739"/>
            <w:rPr>
              <w:lang w:val="en-GB"/>
            </w:rPr>
          </w:pPr>
          <w:r w:rsidRPr="00517006">
            <w:rPr>
              <w:lang w:val="en-GB"/>
            </w:rPr>
            <w:t>To review developments and opportunities in alternative fuel types and carry them through to the vehicle replacement policy and procurement strategy where suitable. The evaluation</w:t>
          </w:r>
          <w:r w:rsidR="00C22596" w:rsidRPr="00517006">
            <w:rPr>
              <w:lang w:val="en-GB"/>
            </w:rPr>
            <w:t xml:space="preserve"> </w:t>
          </w:r>
          <w:r w:rsidRPr="00517006">
            <w:rPr>
              <w:lang w:val="en-GB"/>
            </w:rPr>
            <w:t>of new developments in vehicles will be assessed in terms of operational fitness for</w:t>
          </w:r>
          <w:r w:rsidR="00C22596" w:rsidRPr="00517006">
            <w:rPr>
              <w:lang w:val="en-GB"/>
            </w:rPr>
            <w:t xml:space="preserve"> </w:t>
          </w:r>
          <w:r w:rsidRPr="00517006">
            <w:rPr>
              <w:lang w:val="en-GB"/>
            </w:rPr>
            <w:t>purpose, ease of maintenance, ease of use, environmental impact, and affordability.</w:t>
          </w:r>
          <w:r w:rsidR="00C22596" w:rsidRPr="00517006">
            <w:rPr>
              <w:lang w:val="en-GB"/>
            </w:rPr>
            <w:t xml:space="preserve"> </w:t>
          </w:r>
          <w:r w:rsidRPr="00517006">
            <w:rPr>
              <w:lang w:val="en-GB"/>
            </w:rPr>
            <w:t>Evaluation of potentially suitable products will be in conjunction with operational</w:t>
          </w:r>
          <w:r w:rsidR="00C22596" w:rsidRPr="00517006">
            <w:rPr>
              <w:lang w:val="en-GB"/>
            </w:rPr>
            <w:t xml:space="preserve"> </w:t>
          </w:r>
          <w:r w:rsidRPr="00517006">
            <w:rPr>
              <w:lang w:val="en-GB"/>
            </w:rPr>
            <w:t>colleagues.</w:t>
          </w:r>
        </w:p>
        <w:p w14:paraId="59E9A647" w14:textId="6D390E6E" w:rsidR="005B13BF" w:rsidRPr="00517006" w:rsidRDefault="005B13BF" w:rsidP="005B13BF">
          <w:pPr>
            <w:pStyle w:val="BodyText"/>
            <w:spacing w:before="274"/>
            <w:ind w:right="739"/>
            <w:rPr>
              <w:lang w:val="en-GB"/>
            </w:rPr>
          </w:pPr>
          <w:r w:rsidRPr="00517006">
            <w:rPr>
              <w:lang w:val="en-GB"/>
            </w:rPr>
            <w:t>Enhance the analysis of data available from Telematics; for example, reduce “idling” whilst</w:t>
          </w:r>
          <w:r w:rsidR="00C22596" w:rsidRPr="00517006">
            <w:rPr>
              <w:lang w:val="en-GB"/>
            </w:rPr>
            <w:t xml:space="preserve"> </w:t>
          </w:r>
          <w:r w:rsidRPr="00517006">
            <w:rPr>
              <w:lang w:val="en-GB"/>
            </w:rPr>
            <w:t>vehicles are in police station geo-fences</w:t>
          </w:r>
        </w:p>
        <w:p w14:paraId="739CD2F9" w14:textId="280E2A1C" w:rsidR="005B13BF" w:rsidRPr="00517006" w:rsidRDefault="005B13BF" w:rsidP="005B13BF">
          <w:pPr>
            <w:pStyle w:val="BodyText"/>
            <w:spacing w:before="274"/>
            <w:ind w:right="739"/>
            <w:rPr>
              <w:lang w:val="en-GB"/>
            </w:rPr>
          </w:pPr>
          <w:r w:rsidRPr="00517006">
            <w:rPr>
              <w:lang w:val="en-GB"/>
            </w:rPr>
            <w:t>Purpose alternatively fuelled vehicles where the role and budget allow.</w:t>
          </w:r>
        </w:p>
        <w:p w14:paraId="48E85968" w14:textId="53E14933" w:rsidR="000F00D2" w:rsidRPr="00517006" w:rsidRDefault="005B13BF" w:rsidP="005B13BF">
          <w:pPr>
            <w:pStyle w:val="BodyText"/>
            <w:spacing w:before="274"/>
            <w:ind w:right="739"/>
            <w:rPr>
              <w:lang w:val="en-GB"/>
            </w:rPr>
          </w:pPr>
          <w:r w:rsidRPr="00517006">
            <w:rPr>
              <w:lang w:val="en-GB"/>
            </w:rPr>
            <w:t>Engage with a specialist consultant to develop a Sustainability plan (this is wider than the</w:t>
          </w:r>
          <w:r w:rsidR="00C22596" w:rsidRPr="00517006">
            <w:rPr>
              <w:lang w:val="en-GB"/>
            </w:rPr>
            <w:t xml:space="preserve"> </w:t>
          </w:r>
          <w:r w:rsidR="00BF03C3" w:rsidRPr="00517006">
            <w:rPr>
              <w:lang w:val="en-GB"/>
            </w:rPr>
            <w:t>Organisations</w:t>
          </w:r>
          <w:r w:rsidRPr="00517006">
            <w:rPr>
              <w:lang w:val="en-GB"/>
            </w:rPr>
            <w:t xml:space="preserve"> vehicle fleet</w:t>
          </w:r>
          <w:r w:rsidR="00BF03C3" w:rsidRPr="00517006">
            <w:rPr>
              <w:lang w:val="en-GB"/>
            </w:rPr>
            <w:t>s</w:t>
          </w:r>
          <w:r w:rsidRPr="00517006">
            <w:rPr>
              <w:lang w:val="en-GB"/>
            </w:rPr>
            <w:t xml:space="preserve"> as </w:t>
          </w:r>
          <w:r w:rsidR="00BF03C3" w:rsidRPr="00517006">
            <w:rPr>
              <w:lang w:val="en-GB"/>
            </w:rPr>
            <w:t>this</w:t>
          </w:r>
          <w:r w:rsidRPr="00517006">
            <w:rPr>
              <w:lang w:val="en-GB"/>
            </w:rPr>
            <w:t xml:space="preserve"> will need to incorporate the whole Organisation</w:t>
          </w:r>
          <w:r w:rsidR="001A68DC" w:rsidRPr="00517006">
            <w:rPr>
              <w:lang w:val="en-GB"/>
            </w:rPr>
            <w:t>al</w:t>
          </w:r>
          <w:r w:rsidRPr="00517006">
            <w:rPr>
              <w:lang w:val="en-GB"/>
            </w:rPr>
            <w:t xml:space="preserve"> emissions,</w:t>
          </w:r>
          <w:r w:rsidR="00C22596" w:rsidRPr="00517006">
            <w:rPr>
              <w:lang w:val="en-GB"/>
            </w:rPr>
            <w:t xml:space="preserve"> </w:t>
          </w:r>
          <w:r w:rsidRPr="00517006">
            <w:rPr>
              <w:lang w:val="en-GB"/>
            </w:rPr>
            <w:t>including grey fleet, commuter mileage and that of our suppliers)</w:t>
          </w:r>
        </w:p>
        <w:p w14:paraId="1A0E58FD" w14:textId="659ECBDB" w:rsidR="005C3E7D" w:rsidRPr="00517006" w:rsidRDefault="001A68DC" w:rsidP="005C3E7D">
          <w:pPr>
            <w:pStyle w:val="BodyText"/>
            <w:spacing w:before="274"/>
            <w:ind w:right="739"/>
            <w:rPr>
              <w:lang w:val="en-GB"/>
            </w:rPr>
          </w:pPr>
          <w:r w:rsidRPr="00517006">
            <w:rPr>
              <w:lang w:val="en-GB"/>
            </w:rPr>
            <w:t>Review opportunities to i</w:t>
          </w:r>
          <w:r w:rsidR="005C3E7D" w:rsidRPr="00517006">
            <w:rPr>
              <w:lang w:val="en-GB"/>
            </w:rPr>
            <w:t xml:space="preserve">ncrease waste management opportunities </w:t>
          </w:r>
          <w:r w:rsidRPr="00517006">
            <w:rPr>
              <w:lang w:val="en-GB"/>
            </w:rPr>
            <w:t>and where possible</w:t>
          </w:r>
          <w:r w:rsidR="005C3E7D" w:rsidRPr="00517006">
            <w:rPr>
              <w:lang w:val="en-GB"/>
            </w:rPr>
            <w:t xml:space="preserve"> re-use rather than dispose of vehicle related waste (redundant seats, batteries etc)</w:t>
          </w:r>
          <w:r w:rsidRPr="00517006">
            <w:rPr>
              <w:lang w:val="en-GB"/>
            </w:rPr>
            <w:t xml:space="preserve"> and consider opportunities to reuse fit for purpose vehicle equipment on more than one vehicle life.</w:t>
          </w:r>
        </w:p>
        <w:p w14:paraId="337891CA" w14:textId="4781BBC0" w:rsidR="005C3E7D" w:rsidRPr="00517006" w:rsidRDefault="005C3E7D" w:rsidP="005C3E7D">
          <w:pPr>
            <w:pStyle w:val="BodyText"/>
            <w:spacing w:before="274"/>
            <w:ind w:right="739"/>
            <w:rPr>
              <w:lang w:val="en-GB"/>
            </w:rPr>
          </w:pPr>
          <w:r w:rsidRPr="00517006">
            <w:rPr>
              <w:lang w:val="en-GB"/>
            </w:rPr>
            <w:t xml:space="preserve">Continued relevant training for the maintenance and repair of alternatively </w:t>
          </w:r>
          <w:r w:rsidR="00B83EB3" w:rsidRPr="00517006">
            <w:rPr>
              <w:lang w:val="en-GB"/>
            </w:rPr>
            <w:t>fuelled</w:t>
          </w:r>
          <w:r w:rsidRPr="00517006">
            <w:rPr>
              <w:lang w:val="en-GB"/>
            </w:rPr>
            <w:t xml:space="preserve"> vehicles.</w:t>
          </w:r>
        </w:p>
        <w:p w14:paraId="5DCCC057" w14:textId="77777777" w:rsidR="00527783" w:rsidRPr="00517006" w:rsidRDefault="00527783" w:rsidP="00527783">
          <w:pPr>
            <w:pStyle w:val="BodyText"/>
            <w:spacing w:before="274"/>
            <w:ind w:right="739"/>
            <w:rPr>
              <w:u w:val="single"/>
              <w:lang w:val="en-GB"/>
            </w:rPr>
          </w:pPr>
          <w:r w:rsidRPr="00517006">
            <w:rPr>
              <w:u w:val="single"/>
              <w:lang w:val="en-GB"/>
            </w:rPr>
            <w:t>To drive efficiency and value for money</w:t>
          </w:r>
        </w:p>
        <w:p w14:paraId="5A85570E" w14:textId="33CC1300" w:rsidR="00527783" w:rsidRPr="00517006" w:rsidRDefault="00751845" w:rsidP="46509EA1">
          <w:pPr>
            <w:pStyle w:val="BodyText"/>
            <w:spacing w:before="274"/>
            <w:ind w:right="739"/>
            <w:rPr>
              <w:highlight w:val="yellow"/>
              <w:lang w:val="en-GB"/>
            </w:rPr>
          </w:pPr>
          <w:r w:rsidRPr="00517006">
            <w:rPr>
              <w:lang w:val="en-GB"/>
            </w:rPr>
            <w:t>This</w:t>
          </w:r>
          <w:r w:rsidRPr="00517006">
            <w:rPr>
              <w:spacing w:val="-3"/>
              <w:lang w:val="en-GB"/>
            </w:rPr>
            <w:t xml:space="preserve"> </w:t>
          </w:r>
          <w:r w:rsidRPr="00517006">
            <w:rPr>
              <w:lang w:val="en-GB"/>
            </w:rPr>
            <w:t>strategy</w:t>
          </w:r>
          <w:r w:rsidRPr="00517006">
            <w:rPr>
              <w:spacing w:val="-3"/>
              <w:lang w:val="en-GB"/>
            </w:rPr>
            <w:t xml:space="preserve"> </w:t>
          </w:r>
          <w:r w:rsidRPr="00517006">
            <w:rPr>
              <w:lang w:val="en-GB"/>
            </w:rPr>
            <w:t>will</w:t>
          </w:r>
          <w:r w:rsidRPr="00517006">
            <w:rPr>
              <w:spacing w:val="-3"/>
              <w:lang w:val="en-GB"/>
            </w:rPr>
            <w:t xml:space="preserve"> </w:t>
          </w:r>
          <w:r w:rsidRPr="00517006">
            <w:rPr>
              <w:lang w:val="en-GB"/>
            </w:rPr>
            <w:t>ensure</w:t>
          </w:r>
          <w:r w:rsidRPr="00517006">
            <w:rPr>
              <w:spacing w:val="-5"/>
              <w:lang w:val="en-GB"/>
            </w:rPr>
            <w:t xml:space="preserve"> </w:t>
          </w:r>
          <w:r w:rsidRPr="00517006">
            <w:rPr>
              <w:lang w:val="en-GB"/>
            </w:rPr>
            <w:t>that</w:t>
          </w:r>
          <w:r w:rsidRPr="00517006">
            <w:rPr>
              <w:spacing w:val="-3"/>
              <w:lang w:val="en-GB"/>
            </w:rPr>
            <w:t xml:space="preserve"> </w:t>
          </w:r>
          <w:r w:rsidRPr="00517006">
            <w:rPr>
              <w:lang w:val="en-GB"/>
            </w:rPr>
            <w:t>as</w:t>
          </w:r>
          <w:r w:rsidRPr="00517006">
            <w:rPr>
              <w:spacing w:val="-5"/>
              <w:lang w:val="en-GB"/>
            </w:rPr>
            <w:t xml:space="preserve"> </w:t>
          </w:r>
          <w:r w:rsidRPr="00517006">
            <w:rPr>
              <w:lang w:val="en-GB"/>
            </w:rPr>
            <w:t>far</w:t>
          </w:r>
          <w:r w:rsidRPr="00517006">
            <w:rPr>
              <w:spacing w:val="-3"/>
              <w:lang w:val="en-GB"/>
            </w:rPr>
            <w:t xml:space="preserve"> </w:t>
          </w:r>
          <w:r w:rsidRPr="00517006">
            <w:rPr>
              <w:lang w:val="en-GB"/>
            </w:rPr>
            <w:t>as</w:t>
          </w:r>
          <w:r w:rsidRPr="00517006">
            <w:rPr>
              <w:spacing w:val="-3"/>
              <w:lang w:val="en-GB"/>
            </w:rPr>
            <w:t xml:space="preserve"> </w:t>
          </w:r>
          <w:r w:rsidRPr="00517006">
            <w:rPr>
              <w:lang w:val="en-GB"/>
            </w:rPr>
            <w:t>is</w:t>
          </w:r>
          <w:r w:rsidRPr="00517006">
            <w:rPr>
              <w:spacing w:val="-3"/>
              <w:lang w:val="en-GB"/>
            </w:rPr>
            <w:t xml:space="preserve"> </w:t>
          </w:r>
          <w:r w:rsidRPr="00517006">
            <w:rPr>
              <w:lang w:val="en-GB"/>
            </w:rPr>
            <w:t>possible,</w:t>
          </w:r>
          <w:r w:rsidRPr="00517006">
            <w:rPr>
              <w:spacing w:val="-5"/>
              <w:lang w:val="en-GB"/>
            </w:rPr>
            <w:t xml:space="preserve"> </w:t>
          </w:r>
          <w:r w:rsidRPr="00517006">
            <w:rPr>
              <w:lang w:val="en-GB"/>
            </w:rPr>
            <w:t>an</w:t>
          </w:r>
          <w:r w:rsidRPr="00517006">
            <w:rPr>
              <w:spacing w:val="-3"/>
              <w:lang w:val="en-GB"/>
            </w:rPr>
            <w:t xml:space="preserve"> </w:t>
          </w:r>
          <w:r w:rsidRPr="00517006">
            <w:rPr>
              <w:lang w:val="en-GB"/>
            </w:rPr>
            <w:t>intelligence</w:t>
          </w:r>
          <w:r w:rsidRPr="00517006">
            <w:rPr>
              <w:spacing w:val="-3"/>
              <w:lang w:val="en-GB"/>
            </w:rPr>
            <w:t xml:space="preserve"> </w:t>
          </w:r>
          <w:r w:rsidRPr="00517006">
            <w:rPr>
              <w:lang w:val="en-GB"/>
            </w:rPr>
            <w:t>led approach will apply in optimising whole-life value.</w:t>
          </w:r>
          <w:r w:rsidR="00527783" w:rsidRPr="00517006">
            <w:rPr>
              <w:lang w:val="en-GB"/>
            </w:rPr>
            <w:t xml:space="preserve"> It is essential that the operating costs of running the Fleet are effectively managed to ensure costs are minimised as far as is practicable. The Fleet budget </w:t>
          </w:r>
          <w:commentRangeStart w:id="3"/>
          <w:r w:rsidR="00527783" w:rsidRPr="00517006">
            <w:rPr>
              <w:lang w:val="en-GB"/>
            </w:rPr>
            <w:t>amounts to £</w:t>
          </w:r>
          <w:r w:rsidR="34D2CCBD" w:rsidRPr="00517006">
            <w:rPr>
              <w:lang w:val="en-GB"/>
            </w:rPr>
            <w:t>10.7</w:t>
          </w:r>
          <w:r w:rsidR="00527783" w:rsidRPr="00517006">
            <w:rPr>
              <w:lang w:val="en-GB"/>
            </w:rPr>
            <w:t>m</w:t>
          </w:r>
          <w:r w:rsidR="34F4FA80" w:rsidRPr="00517006">
            <w:rPr>
              <w:lang w:val="en-GB"/>
            </w:rPr>
            <w:t>, broken down as follows;</w:t>
          </w:r>
          <w:commentRangeEnd w:id="3"/>
          <w:r w:rsidR="00A42A54" w:rsidRPr="00517006">
            <w:rPr>
              <w:rStyle w:val="CommentReference"/>
              <w:rFonts w:asciiTheme="minorHAnsi" w:eastAsiaTheme="minorHAnsi" w:hAnsiTheme="minorHAnsi" w:cstheme="minorBidi"/>
              <w:lang w:val="en-GB"/>
            </w:rPr>
            <w:commentReference w:id="3"/>
          </w:r>
        </w:p>
        <w:p w14:paraId="6887ABAC" w14:textId="44BC37AA" w:rsidR="00527783" w:rsidRPr="00517006" w:rsidRDefault="00527783" w:rsidP="46509EA1">
          <w:pPr>
            <w:pStyle w:val="BodyText"/>
            <w:spacing w:before="274"/>
            <w:ind w:right="739"/>
            <w:rPr>
              <w:lang w:val="en-GB"/>
            </w:rPr>
          </w:pPr>
        </w:p>
        <w:tbl>
          <w:tblPr>
            <w:tblW w:w="0" w:type="auto"/>
            <w:jc w:val="center"/>
            <w:tblLook w:val="06A0" w:firstRow="1" w:lastRow="0" w:firstColumn="1" w:lastColumn="0" w:noHBand="1" w:noVBand="1"/>
          </w:tblPr>
          <w:tblGrid>
            <w:gridCol w:w="1216"/>
            <w:gridCol w:w="1297"/>
            <w:gridCol w:w="1212"/>
            <w:gridCol w:w="1212"/>
            <w:gridCol w:w="1212"/>
            <w:gridCol w:w="1213"/>
          </w:tblGrid>
          <w:tr w:rsidR="46509EA1" w:rsidRPr="00517006" w14:paraId="7CC5A838" w14:textId="77777777" w:rsidTr="00AB0C96">
            <w:trPr>
              <w:trHeight w:val="285"/>
              <w:jc w:val="center"/>
            </w:trPr>
            <w:tc>
              <w:tcPr>
                <w:tcW w:w="1216" w:type="dxa"/>
                <w:tcBorders>
                  <w:top w:val="nil"/>
                  <w:left w:val="nil"/>
                  <w:bottom w:val="nil"/>
                  <w:right w:val="nil"/>
                </w:tcBorders>
                <w:shd w:val="clear" w:color="auto" w:fill="FFFFFF" w:themeFill="background1"/>
                <w:tcMar>
                  <w:top w:w="15" w:type="dxa"/>
                  <w:left w:w="15" w:type="dxa"/>
                  <w:right w:w="15" w:type="dxa"/>
                </w:tcMar>
              </w:tcPr>
              <w:p w14:paraId="5F5C1C05" w14:textId="2402DD60" w:rsidR="46509EA1" w:rsidRPr="00517006" w:rsidRDefault="46509EA1" w:rsidP="46509EA1">
                <w:r w:rsidRPr="00517006">
                  <w:rPr>
                    <w:rFonts w:ascii="Calibri" w:eastAsia="Calibri" w:hAnsi="Calibri" w:cs="Calibri"/>
                    <w:b/>
                    <w:bCs/>
                    <w:sz w:val="22"/>
                    <w:szCs w:val="22"/>
                  </w:rPr>
                  <w:t>Capital</w:t>
                </w:r>
              </w:p>
            </w:tc>
            <w:tc>
              <w:tcPr>
                <w:tcW w:w="1297" w:type="dxa"/>
                <w:tcBorders>
                  <w:top w:val="nil"/>
                  <w:left w:val="nil"/>
                  <w:bottom w:val="nil"/>
                  <w:right w:val="nil"/>
                </w:tcBorders>
                <w:shd w:val="clear" w:color="auto" w:fill="FFFFFF" w:themeFill="background1"/>
                <w:tcMar>
                  <w:top w:w="15" w:type="dxa"/>
                  <w:left w:w="15" w:type="dxa"/>
                  <w:right w:w="15" w:type="dxa"/>
                </w:tcMar>
              </w:tcPr>
              <w:p w14:paraId="3F594334" w14:textId="1E4D25DC" w:rsidR="46509EA1" w:rsidRPr="00517006" w:rsidRDefault="46509EA1" w:rsidP="46509EA1">
                <w:pPr>
                  <w:jc w:val="right"/>
                </w:pPr>
                <w:r w:rsidRPr="00517006">
                  <w:rPr>
                    <w:rFonts w:ascii="Calibri" w:eastAsia="Calibri" w:hAnsi="Calibri" w:cs="Calibri"/>
                    <w:b/>
                    <w:bCs/>
                    <w:sz w:val="22"/>
                    <w:szCs w:val="22"/>
                  </w:rPr>
                  <w:t>2026/27</w:t>
                </w:r>
              </w:p>
            </w:tc>
            <w:tc>
              <w:tcPr>
                <w:tcW w:w="1212" w:type="dxa"/>
                <w:tcBorders>
                  <w:top w:val="nil"/>
                  <w:left w:val="nil"/>
                  <w:bottom w:val="nil"/>
                  <w:right w:val="nil"/>
                </w:tcBorders>
                <w:shd w:val="clear" w:color="auto" w:fill="FFFFFF" w:themeFill="background1"/>
                <w:tcMar>
                  <w:top w:w="15" w:type="dxa"/>
                  <w:left w:w="15" w:type="dxa"/>
                  <w:right w:w="15" w:type="dxa"/>
                </w:tcMar>
              </w:tcPr>
              <w:p w14:paraId="471F4066" w14:textId="6FCC0065" w:rsidR="46509EA1" w:rsidRPr="00517006" w:rsidRDefault="46509EA1" w:rsidP="46509EA1">
                <w:pPr>
                  <w:jc w:val="right"/>
                </w:pPr>
                <w:r w:rsidRPr="00517006">
                  <w:rPr>
                    <w:rFonts w:ascii="Calibri" w:eastAsia="Calibri" w:hAnsi="Calibri" w:cs="Calibri"/>
                    <w:b/>
                    <w:bCs/>
                    <w:sz w:val="22"/>
                    <w:szCs w:val="22"/>
                  </w:rPr>
                  <w:t>2027/28</w:t>
                </w:r>
              </w:p>
            </w:tc>
            <w:tc>
              <w:tcPr>
                <w:tcW w:w="1212" w:type="dxa"/>
                <w:tcBorders>
                  <w:top w:val="nil"/>
                  <w:left w:val="nil"/>
                  <w:bottom w:val="nil"/>
                  <w:right w:val="nil"/>
                </w:tcBorders>
                <w:shd w:val="clear" w:color="auto" w:fill="FFFFFF" w:themeFill="background1"/>
                <w:tcMar>
                  <w:top w:w="15" w:type="dxa"/>
                  <w:left w:w="15" w:type="dxa"/>
                  <w:right w:w="15" w:type="dxa"/>
                </w:tcMar>
              </w:tcPr>
              <w:p w14:paraId="15910F74" w14:textId="0BA0787C" w:rsidR="46509EA1" w:rsidRPr="00517006" w:rsidRDefault="46509EA1" w:rsidP="46509EA1">
                <w:pPr>
                  <w:jc w:val="right"/>
                </w:pPr>
                <w:r w:rsidRPr="00517006">
                  <w:rPr>
                    <w:rFonts w:ascii="Calibri" w:eastAsia="Calibri" w:hAnsi="Calibri" w:cs="Calibri"/>
                    <w:b/>
                    <w:bCs/>
                    <w:sz w:val="22"/>
                    <w:szCs w:val="22"/>
                  </w:rPr>
                  <w:t>2028/29</w:t>
                </w:r>
              </w:p>
            </w:tc>
            <w:tc>
              <w:tcPr>
                <w:tcW w:w="1212" w:type="dxa"/>
                <w:tcBorders>
                  <w:top w:val="nil"/>
                  <w:left w:val="nil"/>
                  <w:bottom w:val="nil"/>
                  <w:right w:val="nil"/>
                </w:tcBorders>
                <w:shd w:val="clear" w:color="auto" w:fill="FFFFFF" w:themeFill="background1"/>
                <w:tcMar>
                  <w:top w:w="15" w:type="dxa"/>
                  <w:left w:w="15" w:type="dxa"/>
                  <w:right w:w="15" w:type="dxa"/>
                </w:tcMar>
              </w:tcPr>
              <w:p w14:paraId="4F18D668" w14:textId="1AAD225B" w:rsidR="46509EA1" w:rsidRPr="00517006" w:rsidRDefault="46509EA1" w:rsidP="46509EA1">
                <w:pPr>
                  <w:jc w:val="right"/>
                </w:pPr>
                <w:r w:rsidRPr="00517006">
                  <w:rPr>
                    <w:rFonts w:ascii="Calibri" w:eastAsia="Calibri" w:hAnsi="Calibri" w:cs="Calibri"/>
                    <w:b/>
                    <w:bCs/>
                    <w:sz w:val="22"/>
                    <w:szCs w:val="22"/>
                  </w:rPr>
                  <w:t>2029/30</w:t>
                </w:r>
              </w:p>
            </w:tc>
            <w:tc>
              <w:tcPr>
                <w:tcW w:w="1213" w:type="dxa"/>
                <w:tcBorders>
                  <w:top w:val="nil"/>
                  <w:left w:val="nil"/>
                  <w:bottom w:val="nil"/>
                  <w:right w:val="nil"/>
                </w:tcBorders>
                <w:shd w:val="clear" w:color="auto" w:fill="FFFFFF" w:themeFill="background1"/>
                <w:tcMar>
                  <w:top w:w="15" w:type="dxa"/>
                  <w:left w:w="15" w:type="dxa"/>
                  <w:right w:w="15" w:type="dxa"/>
                </w:tcMar>
              </w:tcPr>
              <w:p w14:paraId="718F7778" w14:textId="1405C9C0" w:rsidR="46509EA1" w:rsidRPr="00517006" w:rsidRDefault="46509EA1" w:rsidP="46509EA1">
                <w:pPr>
                  <w:jc w:val="right"/>
                </w:pPr>
                <w:r w:rsidRPr="00517006">
                  <w:rPr>
                    <w:rFonts w:ascii="Calibri" w:eastAsia="Calibri" w:hAnsi="Calibri" w:cs="Calibri"/>
                    <w:b/>
                    <w:bCs/>
                    <w:sz w:val="22"/>
                    <w:szCs w:val="22"/>
                  </w:rPr>
                  <w:t>2030/31</w:t>
                </w:r>
              </w:p>
            </w:tc>
          </w:tr>
          <w:tr w:rsidR="46509EA1" w:rsidRPr="00517006" w14:paraId="129D50F6" w14:textId="77777777" w:rsidTr="00AB0C96">
            <w:trPr>
              <w:trHeight w:val="285"/>
              <w:jc w:val="center"/>
            </w:trPr>
            <w:tc>
              <w:tcPr>
                <w:tcW w:w="1216" w:type="dxa"/>
                <w:tcBorders>
                  <w:top w:val="nil"/>
                  <w:left w:val="nil"/>
                  <w:bottom w:val="nil"/>
                  <w:right w:val="nil"/>
                </w:tcBorders>
                <w:shd w:val="clear" w:color="auto" w:fill="FFFFFF" w:themeFill="background1"/>
                <w:tcMar>
                  <w:top w:w="15" w:type="dxa"/>
                  <w:left w:w="15" w:type="dxa"/>
                  <w:right w:w="15" w:type="dxa"/>
                </w:tcMar>
              </w:tcPr>
              <w:p w14:paraId="1512614C" w14:textId="3FB6F430" w:rsidR="46509EA1" w:rsidRPr="00517006" w:rsidRDefault="46509EA1" w:rsidP="46509EA1">
                <w:r w:rsidRPr="00517006">
                  <w:rPr>
                    <w:rFonts w:ascii="Calibri" w:eastAsia="Calibri" w:hAnsi="Calibri" w:cs="Calibri"/>
                    <w:b/>
                    <w:bCs/>
                    <w:sz w:val="22"/>
                    <w:szCs w:val="22"/>
                  </w:rPr>
                  <w:t xml:space="preserve"> </w:t>
                </w:r>
              </w:p>
            </w:tc>
            <w:tc>
              <w:tcPr>
                <w:tcW w:w="1297" w:type="dxa"/>
                <w:tcBorders>
                  <w:top w:val="nil"/>
                  <w:left w:val="nil"/>
                  <w:bottom w:val="nil"/>
                  <w:right w:val="nil"/>
                </w:tcBorders>
                <w:shd w:val="clear" w:color="auto" w:fill="FFFFFF" w:themeFill="background1"/>
                <w:tcMar>
                  <w:top w:w="15" w:type="dxa"/>
                  <w:left w:w="15" w:type="dxa"/>
                  <w:right w:w="15" w:type="dxa"/>
                </w:tcMar>
              </w:tcPr>
              <w:p w14:paraId="415100FF" w14:textId="0087B72F"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27485FC8" w14:textId="035CA8DC"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70C87A4C" w14:textId="7916920A"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01D55FE7" w14:textId="1581EE51" w:rsidR="46509EA1" w:rsidRPr="00517006" w:rsidRDefault="46509EA1" w:rsidP="46509EA1">
                <w:pPr>
                  <w:jc w:val="right"/>
                </w:pPr>
                <w:r w:rsidRPr="00517006">
                  <w:rPr>
                    <w:rFonts w:ascii="Calibri" w:eastAsia="Calibri" w:hAnsi="Calibri" w:cs="Calibri"/>
                    <w:b/>
                    <w:bCs/>
                    <w:sz w:val="22"/>
                    <w:szCs w:val="22"/>
                  </w:rPr>
                  <w:t>Budget</w:t>
                </w:r>
              </w:p>
            </w:tc>
            <w:tc>
              <w:tcPr>
                <w:tcW w:w="1213" w:type="dxa"/>
                <w:tcBorders>
                  <w:top w:val="nil"/>
                  <w:left w:val="nil"/>
                  <w:bottom w:val="nil"/>
                  <w:right w:val="nil"/>
                </w:tcBorders>
                <w:shd w:val="clear" w:color="auto" w:fill="FFFFFF" w:themeFill="background1"/>
                <w:tcMar>
                  <w:top w:w="15" w:type="dxa"/>
                  <w:left w:w="15" w:type="dxa"/>
                  <w:right w:w="15" w:type="dxa"/>
                </w:tcMar>
              </w:tcPr>
              <w:p w14:paraId="5899C7E5" w14:textId="38E0CEB9" w:rsidR="46509EA1" w:rsidRPr="00517006" w:rsidRDefault="46509EA1" w:rsidP="46509EA1">
                <w:pPr>
                  <w:jc w:val="right"/>
                </w:pPr>
                <w:r w:rsidRPr="00517006">
                  <w:rPr>
                    <w:rFonts w:ascii="Calibri" w:eastAsia="Calibri" w:hAnsi="Calibri" w:cs="Calibri"/>
                    <w:b/>
                    <w:bCs/>
                    <w:sz w:val="22"/>
                    <w:szCs w:val="22"/>
                  </w:rPr>
                  <w:t>Budget</w:t>
                </w:r>
              </w:p>
            </w:tc>
          </w:tr>
          <w:tr w:rsidR="46509EA1" w:rsidRPr="00517006" w14:paraId="3D803B71" w14:textId="77777777" w:rsidTr="00AB0C96">
            <w:trPr>
              <w:trHeight w:val="285"/>
              <w:jc w:val="center"/>
            </w:trPr>
            <w:tc>
              <w:tcPr>
                <w:tcW w:w="1216" w:type="dxa"/>
                <w:tcBorders>
                  <w:top w:val="nil"/>
                  <w:left w:val="nil"/>
                  <w:bottom w:val="single" w:sz="8" w:space="0" w:color="auto"/>
                  <w:right w:val="nil"/>
                </w:tcBorders>
                <w:shd w:val="clear" w:color="auto" w:fill="FFFFFF" w:themeFill="background1"/>
                <w:tcMar>
                  <w:top w:w="15" w:type="dxa"/>
                  <w:left w:w="15" w:type="dxa"/>
                  <w:right w:w="15" w:type="dxa"/>
                </w:tcMar>
              </w:tcPr>
              <w:p w14:paraId="1AC13C8C" w14:textId="49600604" w:rsidR="46509EA1" w:rsidRPr="00517006" w:rsidRDefault="46509EA1" w:rsidP="46509EA1">
                <w:r w:rsidRPr="00517006">
                  <w:rPr>
                    <w:rFonts w:ascii="Calibri" w:eastAsia="Calibri" w:hAnsi="Calibri" w:cs="Calibri"/>
                    <w:b/>
                    <w:bCs/>
                    <w:sz w:val="22"/>
                    <w:szCs w:val="22"/>
                  </w:rPr>
                  <w:t>Body</w:t>
                </w:r>
              </w:p>
            </w:tc>
            <w:tc>
              <w:tcPr>
                <w:tcW w:w="1297" w:type="dxa"/>
                <w:tcBorders>
                  <w:top w:val="nil"/>
                  <w:left w:val="nil"/>
                  <w:bottom w:val="single" w:sz="8" w:space="0" w:color="auto"/>
                  <w:right w:val="nil"/>
                </w:tcBorders>
                <w:shd w:val="clear" w:color="auto" w:fill="FFFFFF" w:themeFill="background1"/>
                <w:tcMar>
                  <w:top w:w="15" w:type="dxa"/>
                  <w:left w:w="15" w:type="dxa"/>
                  <w:right w:w="15" w:type="dxa"/>
                </w:tcMar>
              </w:tcPr>
              <w:p w14:paraId="11ACF857" w14:textId="5428633D"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613C848D" w14:textId="4BDAA0CB"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6FA9F035" w14:textId="68DC4F21"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179199F3" w14:textId="333C38BB" w:rsidR="46509EA1" w:rsidRPr="00517006" w:rsidRDefault="46509EA1" w:rsidP="46509EA1">
                <w:pPr>
                  <w:jc w:val="right"/>
                </w:pPr>
                <w:r w:rsidRPr="00517006">
                  <w:rPr>
                    <w:rFonts w:ascii="Calibri" w:eastAsia="Calibri" w:hAnsi="Calibri" w:cs="Calibri"/>
                    <w:b/>
                    <w:bCs/>
                    <w:sz w:val="22"/>
                    <w:szCs w:val="22"/>
                  </w:rPr>
                  <w:t>£'000</w:t>
                </w:r>
              </w:p>
            </w:tc>
            <w:tc>
              <w:tcPr>
                <w:tcW w:w="1213" w:type="dxa"/>
                <w:tcBorders>
                  <w:top w:val="nil"/>
                  <w:left w:val="nil"/>
                  <w:bottom w:val="single" w:sz="8" w:space="0" w:color="auto"/>
                  <w:right w:val="nil"/>
                </w:tcBorders>
                <w:shd w:val="clear" w:color="auto" w:fill="FFFFFF" w:themeFill="background1"/>
                <w:tcMar>
                  <w:top w:w="15" w:type="dxa"/>
                  <w:left w:w="15" w:type="dxa"/>
                  <w:right w:w="15" w:type="dxa"/>
                </w:tcMar>
              </w:tcPr>
              <w:p w14:paraId="03675A1B" w14:textId="0F6D4D79" w:rsidR="46509EA1" w:rsidRPr="00517006" w:rsidRDefault="46509EA1" w:rsidP="46509EA1">
                <w:pPr>
                  <w:jc w:val="right"/>
                </w:pPr>
                <w:r w:rsidRPr="00517006">
                  <w:rPr>
                    <w:rFonts w:ascii="Calibri" w:eastAsia="Calibri" w:hAnsi="Calibri" w:cs="Calibri"/>
                    <w:b/>
                    <w:bCs/>
                    <w:sz w:val="22"/>
                    <w:szCs w:val="22"/>
                  </w:rPr>
                  <w:t>£'000</w:t>
                </w:r>
              </w:p>
            </w:tc>
          </w:tr>
          <w:tr w:rsidR="46509EA1" w:rsidRPr="00517006" w14:paraId="28EDA0FC" w14:textId="77777777" w:rsidTr="00AB0C96">
            <w:trPr>
              <w:trHeight w:val="315"/>
              <w:jc w:val="center"/>
            </w:trPr>
            <w:tc>
              <w:tcPr>
                <w:tcW w:w="1216"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5003E9D0" w14:textId="1BB8DB8C" w:rsidR="46509EA1" w:rsidRPr="00517006" w:rsidRDefault="46509EA1" w:rsidP="46509EA1">
                <w:r w:rsidRPr="00517006">
                  <w:rPr>
                    <w:rFonts w:ascii="Calibri" w:eastAsia="Calibri" w:hAnsi="Calibri" w:cs="Calibri"/>
                  </w:rPr>
                  <w:t>Fire</w:t>
                </w:r>
              </w:p>
            </w:tc>
            <w:tc>
              <w:tcPr>
                <w:tcW w:w="1297"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623FCC4D" w14:textId="54BC560E" w:rsidR="46509EA1" w:rsidRPr="00517006" w:rsidRDefault="46509EA1" w:rsidP="46509EA1">
                <w:pPr>
                  <w:jc w:val="right"/>
                </w:pPr>
                <w:r w:rsidRPr="00517006">
                  <w:rPr>
                    <w:rFonts w:ascii="Calibri" w:eastAsia="Calibri" w:hAnsi="Calibri" w:cs="Calibri"/>
                  </w:rPr>
                  <w:t>2,734</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6221E8A6" w14:textId="4E987D1D" w:rsidR="46509EA1" w:rsidRPr="00517006" w:rsidRDefault="46509EA1" w:rsidP="46509EA1">
                <w:pPr>
                  <w:jc w:val="right"/>
                </w:pPr>
                <w:r w:rsidRPr="00517006">
                  <w:rPr>
                    <w:rFonts w:ascii="Calibri" w:eastAsia="Calibri" w:hAnsi="Calibri" w:cs="Calibri"/>
                  </w:rPr>
                  <w:t>2,454</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022FE178" w14:textId="4983ED8C" w:rsidR="46509EA1" w:rsidRPr="00517006" w:rsidRDefault="46509EA1" w:rsidP="46509EA1">
                <w:pPr>
                  <w:jc w:val="right"/>
                </w:pPr>
                <w:r w:rsidRPr="00517006">
                  <w:rPr>
                    <w:rFonts w:ascii="Calibri" w:eastAsia="Calibri" w:hAnsi="Calibri" w:cs="Calibri"/>
                  </w:rPr>
                  <w:t>566</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4F76E8D3" w14:textId="2A5AAAB9" w:rsidR="46509EA1" w:rsidRPr="00517006" w:rsidRDefault="46509EA1" w:rsidP="46509EA1">
                <w:pPr>
                  <w:jc w:val="right"/>
                </w:pPr>
                <w:r w:rsidRPr="00517006">
                  <w:rPr>
                    <w:rFonts w:ascii="Calibri" w:eastAsia="Calibri" w:hAnsi="Calibri" w:cs="Calibri"/>
                  </w:rPr>
                  <w:t>850</w:t>
                </w:r>
              </w:p>
            </w:tc>
            <w:tc>
              <w:tcPr>
                <w:tcW w:w="1213"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54D25899" w14:textId="2744ED45" w:rsidR="46509EA1" w:rsidRPr="00517006" w:rsidRDefault="46509EA1" w:rsidP="46509EA1">
                <w:pPr>
                  <w:jc w:val="right"/>
                </w:pPr>
                <w:r w:rsidRPr="00517006">
                  <w:rPr>
                    <w:rFonts w:ascii="Calibri" w:eastAsia="Calibri" w:hAnsi="Calibri" w:cs="Calibri"/>
                  </w:rPr>
                  <w:t>1,324</w:t>
                </w:r>
              </w:p>
            </w:tc>
          </w:tr>
          <w:tr w:rsidR="46509EA1" w:rsidRPr="00517006" w14:paraId="6C088B01" w14:textId="77777777" w:rsidTr="00AB0C96">
            <w:trPr>
              <w:trHeight w:val="315"/>
              <w:jc w:val="center"/>
            </w:trPr>
            <w:tc>
              <w:tcPr>
                <w:tcW w:w="1216" w:type="dxa"/>
                <w:tcBorders>
                  <w:top w:val="nil"/>
                  <w:left w:val="nil"/>
                  <w:bottom w:val="nil"/>
                  <w:right w:val="nil"/>
                </w:tcBorders>
                <w:shd w:val="clear" w:color="auto" w:fill="FFFFFF" w:themeFill="background1"/>
                <w:tcMar>
                  <w:top w:w="15" w:type="dxa"/>
                  <w:left w:w="15" w:type="dxa"/>
                  <w:right w:w="15" w:type="dxa"/>
                </w:tcMar>
                <w:vAlign w:val="bottom"/>
              </w:tcPr>
              <w:p w14:paraId="67EDA0D2" w14:textId="1A0FC9DB" w:rsidR="46509EA1" w:rsidRPr="00517006" w:rsidRDefault="46509EA1" w:rsidP="46509EA1">
                <w:r w:rsidRPr="00517006">
                  <w:rPr>
                    <w:rFonts w:ascii="Calibri" w:eastAsia="Calibri" w:hAnsi="Calibri" w:cs="Calibri"/>
                  </w:rPr>
                  <w:t>Police</w:t>
                </w:r>
              </w:p>
            </w:tc>
            <w:tc>
              <w:tcPr>
                <w:tcW w:w="1297" w:type="dxa"/>
                <w:tcBorders>
                  <w:top w:val="nil"/>
                  <w:left w:val="nil"/>
                  <w:bottom w:val="nil"/>
                  <w:right w:val="nil"/>
                </w:tcBorders>
                <w:shd w:val="clear" w:color="auto" w:fill="FFFFFF" w:themeFill="background1"/>
                <w:tcMar>
                  <w:top w:w="15" w:type="dxa"/>
                  <w:left w:w="15" w:type="dxa"/>
                  <w:right w:w="15" w:type="dxa"/>
                </w:tcMar>
                <w:vAlign w:val="bottom"/>
              </w:tcPr>
              <w:p w14:paraId="51E01204" w14:textId="0897FC3C" w:rsidR="46509EA1" w:rsidRPr="00517006" w:rsidRDefault="46509EA1" w:rsidP="46509EA1">
                <w:pPr>
                  <w:jc w:val="right"/>
                </w:pPr>
                <w:r w:rsidRPr="00517006">
                  <w:rPr>
                    <w:rFonts w:ascii="Calibri" w:eastAsia="Calibri" w:hAnsi="Calibri" w:cs="Calibri"/>
                  </w:rPr>
                  <w:t>3,200</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48776F1A" w14:textId="75A90953" w:rsidR="46509EA1" w:rsidRPr="00517006" w:rsidRDefault="46509EA1" w:rsidP="46509EA1">
                <w:pPr>
                  <w:jc w:val="right"/>
                </w:pPr>
                <w:r w:rsidRPr="00517006">
                  <w:rPr>
                    <w:rFonts w:ascii="Calibri" w:eastAsia="Calibri" w:hAnsi="Calibri" w:cs="Calibri"/>
                  </w:rPr>
                  <w:t>1,816</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63FBEDD5" w14:textId="5177BD07" w:rsidR="46509EA1" w:rsidRPr="00517006" w:rsidRDefault="46509EA1" w:rsidP="46509EA1">
                <w:pPr>
                  <w:jc w:val="right"/>
                </w:pPr>
                <w:r w:rsidRPr="00517006">
                  <w:rPr>
                    <w:rFonts w:ascii="Calibri" w:eastAsia="Calibri" w:hAnsi="Calibri" w:cs="Calibri"/>
                  </w:rPr>
                  <w:t>2,745</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70D721C1" w14:textId="6842E08F" w:rsidR="46509EA1" w:rsidRPr="00517006" w:rsidRDefault="46509EA1" w:rsidP="46509EA1">
                <w:pPr>
                  <w:jc w:val="right"/>
                </w:pPr>
                <w:r w:rsidRPr="00517006">
                  <w:rPr>
                    <w:rFonts w:ascii="Calibri" w:eastAsia="Calibri" w:hAnsi="Calibri" w:cs="Calibri"/>
                  </w:rPr>
                  <w:t>1,865</w:t>
                </w:r>
              </w:p>
            </w:tc>
            <w:tc>
              <w:tcPr>
                <w:tcW w:w="1213" w:type="dxa"/>
                <w:tcBorders>
                  <w:top w:val="nil"/>
                  <w:left w:val="nil"/>
                  <w:bottom w:val="nil"/>
                  <w:right w:val="nil"/>
                </w:tcBorders>
                <w:shd w:val="clear" w:color="auto" w:fill="FFFFFF" w:themeFill="background1"/>
                <w:tcMar>
                  <w:top w:w="15" w:type="dxa"/>
                  <w:left w:w="15" w:type="dxa"/>
                  <w:right w:w="15" w:type="dxa"/>
                </w:tcMar>
                <w:vAlign w:val="bottom"/>
              </w:tcPr>
              <w:p w14:paraId="0640DA67" w14:textId="4581A242" w:rsidR="46509EA1" w:rsidRPr="00517006" w:rsidRDefault="46509EA1" w:rsidP="46509EA1">
                <w:pPr>
                  <w:jc w:val="right"/>
                </w:pPr>
                <w:r w:rsidRPr="00517006">
                  <w:rPr>
                    <w:rFonts w:ascii="Calibri" w:eastAsia="Calibri" w:hAnsi="Calibri" w:cs="Calibri"/>
                  </w:rPr>
                  <w:t>1,945</w:t>
                </w:r>
              </w:p>
            </w:tc>
          </w:tr>
          <w:tr w:rsidR="46509EA1" w:rsidRPr="00517006" w14:paraId="762AD26A" w14:textId="77777777" w:rsidTr="00AB0C96">
            <w:trPr>
              <w:trHeight w:val="330"/>
              <w:jc w:val="center"/>
            </w:trPr>
            <w:tc>
              <w:tcPr>
                <w:tcW w:w="1216"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064B4A8E" w14:textId="2A9576FA" w:rsidR="46509EA1" w:rsidRPr="00517006" w:rsidRDefault="46509EA1" w:rsidP="46509EA1">
                <w:r w:rsidRPr="00517006">
                  <w:rPr>
                    <w:rFonts w:ascii="Calibri" w:eastAsia="Calibri" w:hAnsi="Calibri" w:cs="Calibri"/>
                    <w:b/>
                    <w:bCs/>
                  </w:rPr>
                  <w:t>Total</w:t>
                </w:r>
              </w:p>
            </w:tc>
            <w:tc>
              <w:tcPr>
                <w:tcW w:w="1297"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59F805CA" w14:textId="0D6AD80E" w:rsidR="46509EA1" w:rsidRPr="00517006" w:rsidRDefault="46509EA1" w:rsidP="46509EA1">
                <w:pPr>
                  <w:jc w:val="right"/>
                </w:pPr>
                <w:r w:rsidRPr="00517006">
                  <w:rPr>
                    <w:rFonts w:ascii="Calibri" w:eastAsia="Calibri" w:hAnsi="Calibri" w:cs="Calibri"/>
                    <w:b/>
                    <w:bCs/>
                  </w:rPr>
                  <w:t>5,934</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4AB410CD" w14:textId="6D4356C6" w:rsidR="46509EA1" w:rsidRPr="00517006" w:rsidRDefault="46509EA1" w:rsidP="46509EA1">
                <w:pPr>
                  <w:jc w:val="right"/>
                </w:pPr>
                <w:r w:rsidRPr="00517006">
                  <w:rPr>
                    <w:rFonts w:ascii="Calibri" w:eastAsia="Calibri" w:hAnsi="Calibri" w:cs="Calibri"/>
                    <w:b/>
                    <w:bCs/>
                  </w:rPr>
                  <w:t>1,816</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6D3862A4" w14:textId="0BB31DD8" w:rsidR="46509EA1" w:rsidRPr="00517006" w:rsidRDefault="46509EA1" w:rsidP="46509EA1">
                <w:pPr>
                  <w:jc w:val="right"/>
                </w:pPr>
                <w:r w:rsidRPr="00517006">
                  <w:rPr>
                    <w:rFonts w:ascii="Calibri" w:eastAsia="Calibri" w:hAnsi="Calibri" w:cs="Calibri"/>
                    <w:b/>
                    <w:bCs/>
                  </w:rPr>
                  <w:t>2,745</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3CD220FF" w14:textId="43B4353D" w:rsidR="46509EA1" w:rsidRPr="00517006" w:rsidRDefault="46509EA1" w:rsidP="46509EA1">
                <w:pPr>
                  <w:jc w:val="right"/>
                </w:pPr>
                <w:r w:rsidRPr="00517006">
                  <w:rPr>
                    <w:rFonts w:ascii="Calibri" w:eastAsia="Calibri" w:hAnsi="Calibri" w:cs="Calibri"/>
                    <w:b/>
                    <w:bCs/>
                  </w:rPr>
                  <w:t>1,865</w:t>
                </w:r>
              </w:p>
            </w:tc>
            <w:tc>
              <w:tcPr>
                <w:tcW w:w="1213"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62671A90" w14:textId="6DC57EF3" w:rsidR="46509EA1" w:rsidRPr="00517006" w:rsidRDefault="46509EA1" w:rsidP="46509EA1">
                <w:pPr>
                  <w:jc w:val="right"/>
                </w:pPr>
                <w:r w:rsidRPr="00517006">
                  <w:rPr>
                    <w:rFonts w:ascii="Calibri" w:eastAsia="Calibri" w:hAnsi="Calibri" w:cs="Calibri"/>
                    <w:b/>
                    <w:bCs/>
                  </w:rPr>
                  <w:t>1,945</w:t>
                </w:r>
              </w:p>
            </w:tc>
          </w:tr>
          <w:tr w:rsidR="46509EA1" w:rsidRPr="00517006" w14:paraId="40B29B71" w14:textId="77777777" w:rsidTr="00AB0C96">
            <w:trPr>
              <w:trHeight w:val="285"/>
              <w:jc w:val="center"/>
            </w:trPr>
            <w:tc>
              <w:tcPr>
                <w:tcW w:w="1216"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6A2928A7" w14:textId="34270722"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97"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129C4358" w14:textId="496BE138"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1505C707" w14:textId="762BF9AB"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134B1858" w14:textId="7B69ECA4"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3D8EB57A" w14:textId="730873A4"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3"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0D14A477" w14:textId="56719BC2" w:rsidR="46509EA1" w:rsidRPr="00517006" w:rsidRDefault="46509EA1" w:rsidP="46509EA1">
                <w:r w:rsidRPr="00517006">
                  <w:rPr>
                    <w:rFonts w:ascii="Aptos Narrow" w:eastAsia="Aptos Narrow" w:hAnsi="Aptos Narrow" w:cs="Aptos Narrow"/>
                    <w:color w:val="000000" w:themeColor="text1"/>
                    <w:sz w:val="22"/>
                    <w:szCs w:val="22"/>
                  </w:rPr>
                  <w:t xml:space="preserve"> </w:t>
                </w:r>
              </w:p>
            </w:tc>
          </w:tr>
          <w:tr w:rsidR="46509EA1" w:rsidRPr="00517006" w14:paraId="7CDE6E82" w14:textId="77777777" w:rsidTr="00AB0C96">
            <w:trPr>
              <w:trHeight w:val="285"/>
              <w:jc w:val="center"/>
            </w:trPr>
            <w:tc>
              <w:tcPr>
                <w:tcW w:w="1216" w:type="dxa"/>
                <w:tcBorders>
                  <w:top w:val="nil"/>
                  <w:left w:val="nil"/>
                  <w:bottom w:val="nil"/>
                  <w:right w:val="nil"/>
                </w:tcBorders>
                <w:shd w:val="clear" w:color="auto" w:fill="FFFFFF" w:themeFill="background1"/>
                <w:tcMar>
                  <w:top w:w="15" w:type="dxa"/>
                  <w:left w:w="15" w:type="dxa"/>
                  <w:right w:w="15" w:type="dxa"/>
                </w:tcMar>
                <w:vAlign w:val="bottom"/>
              </w:tcPr>
              <w:p w14:paraId="0367A677" w14:textId="5853E553"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97" w:type="dxa"/>
                <w:tcBorders>
                  <w:top w:val="nil"/>
                  <w:left w:val="nil"/>
                  <w:bottom w:val="nil"/>
                  <w:right w:val="nil"/>
                </w:tcBorders>
                <w:shd w:val="clear" w:color="auto" w:fill="FFFFFF" w:themeFill="background1"/>
                <w:tcMar>
                  <w:top w:w="15" w:type="dxa"/>
                  <w:left w:w="15" w:type="dxa"/>
                  <w:right w:w="15" w:type="dxa"/>
                </w:tcMar>
                <w:vAlign w:val="bottom"/>
              </w:tcPr>
              <w:p w14:paraId="30ABBB30" w14:textId="0317C442"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61647C58" w14:textId="7D2A6D9D"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3933DDBC" w14:textId="6AD65062"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0EEE155B" w14:textId="6CE11552" w:rsidR="46509EA1" w:rsidRPr="00517006" w:rsidRDefault="46509EA1" w:rsidP="46509EA1">
                <w:r w:rsidRPr="00517006">
                  <w:rPr>
                    <w:rFonts w:ascii="Aptos Narrow" w:eastAsia="Aptos Narrow" w:hAnsi="Aptos Narrow" w:cs="Aptos Narrow"/>
                    <w:color w:val="000000" w:themeColor="text1"/>
                    <w:sz w:val="22"/>
                    <w:szCs w:val="22"/>
                  </w:rPr>
                  <w:t xml:space="preserve"> </w:t>
                </w:r>
              </w:p>
            </w:tc>
            <w:tc>
              <w:tcPr>
                <w:tcW w:w="1213" w:type="dxa"/>
                <w:tcBorders>
                  <w:top w:val="nil"/>
                  <w:left w:val="nil"/>
                  <w:bottom w:val="nil"/>
                  <w:right w:val="nil"/>
                </w:tcBorders>
                <w:shd w:val="clear" w:color="auto" w:fill="FFFFFF" w:themeFill="background1"/>
                <w:tcMar>
                  <w:top w:w="15" w:type="dxa"/>
                  <w:left w:w="15" w:type="dxa"/>
                  <w:right w:w="15" w:type="dxa"/>
                </w:tcMar>
                <w:vAlign w:val="bottom"/>
              </w:tcPr>
              <w:p w14:paraId="37B798E1" w14:textId="3C927892" w:rsidR="46509EA1" w:rsidRPr="00517006" w:rsidRDefault="46509EA1" w:rsidP="46509EA1">
                <w:r w:rsidRPr="00517006">
                  <w:rPr>
                    <w:rFonts w:ascii="Aptos Narrow" w:eastAsia="Aptos Narrow" w:hAnsi="Aptos Narrow" w:cs="Aptos Narrow"/>
                    <w:color w:val="000000" w:themeColor="text1"/>
                    <w:sz w:val="22"/>
                    <w:szCs w:val="22"/>
                  </w:rPr>
                  <w:t xml:space="preserve"> </w:t>
                </w:r>
              </w:p>
            </w:tc>
          </w:tr>
          <w:tr w:rsidR="46509EA1" w:rsidRPr="00517006" w14:paraId="6E3EEE93" w14:textId="77777777" w:rsidTr="00AB0C96">
            <w:trPr>
              <w:trHeight w:val="285"/>
              <w:jc w:val="center"/>
            </w:trPr>
            <w:tc>
              <w:tcPr>
                <w:tcW w:w="1216" w:type="dxa"/>
                <w:tcBorders>
                  <w:top w:val="nil"/>
                  <w:left w:val="nil"/>
                  <w:bottom w:val="nil"/>
                  <w:right w:val="nil"/>
                </w:tcBorders>
                <w:shd w:val="clear" w:color="auto" w:fill="FFFFFF" w:themeFill="background1"/>
                <w:tcMar>
                  <w:top w:w="15" w:type="dxa"/>
                  <w:left w:w="15" w:type="dxa"/>
                  <w:right w:w="15" w:type="dxa"/>
                </w:tcMar>
              </w:tcPr>
              <w:p w14:paraId="653941FD" w14:textId="76C02F8F" w:rsidR="46509EA1" w:rsidRPr="00517006" w:rsidRDefault="46509EA1" w:rsidP="46509EA1">
                <w:r w:rsidRPr="00517006">
                  <w:rPr>
                    <w:rFonts w:ascii="Calibri" w:eastAsia="Calibri" w:hAnsi="Calibri" w:cs="Calibri"/>
                    <w:b/>
                    <w:bCs/>
                    <w:sz w:val="22"/>
                    <w:szCs w:val="22"/>
                  </w:rPr>
                  <w:t>Revenue</w:t>
                </w:r>
              </w:p>
            </w:tc>
            <w:tc>
              <w:tcPr>
                <w:tcW w:w="1297" w:type="dxa"/>
                <w:tcBorders>
                  <w:top w:val="nil"/>
                  <w:left w:val="nil"/>
                  <w:bottom w:val="nil"/>
                  <w:right w:val="nil"/>
                </w:tcBorders>
                <w:shd w:val="clear" w:color="auto" w:fill="FFFFFF" w:themeFill="background1"/>
                <w:tcMar>
                  <w:top w:w="15" w:type="dxa"/>
                  <w:left w:w="15" w:type="dxa"/>
                  <w:right w:w="15" w:type="dxa"/>
                </w:tcMar>
              </w:tcPr>
              <w:p w14:paraId="23620C0F" w14:textId="261C2F92" w:rsidR="46509EA1" w:rsidRPr="00517006" w:rsidRDefault="46509EA1" w:rsidP="46509EA1">
                <w:pPr>
                  <w:jc w:val="right"/>
                </w:pPr>
                <w:r w:rsidRPr="00517006">
                  <w:rPr>
                    <w:rFonts w:ascii="Calibri" w:eastAsia="Calibri" w:hAnsi="Calibri" w:cs="Calibri"/>
                    <w:b/>
                    <w:bCs/>
                    <w:sz w:val="22"/>
                    <w:szCs w:val="22"/>
                  </w:rPr>
                  <w:t>2026/27</w:t>
                </w:r>
              </w:p>
            </w:tc>
            <w:tc>
              <w:tcPr>
                <w:tcW w:w="1212" w:type="dxa"/>
                <w:tcBorders>
                  <w:top w:val="nil"/>
                  <w:left w:val="nil"/>
                  <w:bottom w:val="nil"/>
                  <w:right w:val="nil"/>
                </w:tcBorders>
                <w:shd w:val="clear" w:color="auto" w:fill="FFFFFF" w:themeFill="background1"/>
                <w:tcMar>
                  <w:top w:w="15" w:type="dxa"/>
                  <w:left w:w="15" w:type="dxa"/>
                  <w:right w:w="15" w:type="dxa"/>
                </w:tcMar>
              </w:tcPr>
              <w:p w14:paraId="475FBCAC" w14:textId="065EF611" w:rsidR="46509EA1" w:rsidRPr="00517006" w:rsidRDefault="46509EA1" w:rsidP="46509EA1">
                <w:pPr>
                  <w:jc w:val="right"/>
                </w:pPr>
                <w:r w:rsidRPr="00517006">
                  <w:rPr>
                    <w:rFonts w:ascii="Calibri" w:eastAsia="Calibri" w:hAnsi="Calibri" w:cs="Calibri"/>
                    <w:b/>
                    <w:bCs/>
                    <w:sz w:val="22"/>
                    <w:szCs w:val="22"/>
                  </w:rPr>
                  <w:t>2027/28</w:t>
                </w:r>
              </w:p>
            </w:tc>
            <w:tc>
              <w:tcPr>
                <w:tcW w:w="1212" w:type="dxa"/>
                <w:tcBorders>
                  <w:top w:val="nil"/>
                  <w:left w:val="nil"/>
                  <w:bottom w:val="nil"/>
                  <w:right w:val="nil"/>
                </w:tcBorders>
                <w:shd w:val="clear" w:color="auto" w:fill="FFFFFF" w:themeFill="background1"/>
                <w:tcMar>
                  <w:top w:w="15" w:type="dxa"/>
                  <w:left w:w="15" w:type="dxa"/>
                  <w:right w:w="15" w:type="dxa"/>
                </w:tcMar>
              </w:tcPr>
              <w:p w14:paraId="1CC13E1D" w14:textId="7A4D837D" w:rsidR="46509EA1" w:rsidRPr="00517006" w:rsidRDefault="46509EA1" w:rsidP="46509EA1">
                <w:pPr>
                  <w:jc w:val="right"/>
                </w:pPr>
                <w:r w:rsidRPr="00517006">
                  <w:rPr>
                    <w:rFonts w:ascii="Calibri" w:eastAsia="Calibri" w:hAnsi="Calibri" w:cs="Calibri"/>
                    <w:b/>
                    <w:bCs/>
                    <w:sz w:val="22"/>
                    <w:szCs w:val="22"/>
                  </w:rPr>
                  <w:t>2028/29</w:t>
                </w:r>
              </w:p>
            </w:tc>
            <w:tc>
              <w:tcPr>
                <w:tcW w:w="1212" w:type="dxa"/>
                <w:tcBorders>
                  <w:top w:val="nil"/>
                  <w:left w:val="nil"/>
                  <w:bottom w:val="nil"/>
                  <w:right w:val="nil"/>
                </w:tcBorders>
                <w:shd w:val="clear" w:color="auto" w:fill="FFFFFF" w:themeFill="background1"/>
                <w:tcMar>
                  <w:top w:w="15" w:type="dxa"/>
                  <w:left w:w="15" w:type="dxa"/>
                  <w:right w:w="15" w:type="dxa"/>
                </w:tcMar>
              </w:tcPr>
              <w:p w14:paraId="0D49CC59" w14:textId="63C45E2C" w:rsidR="46509EA1" w:rsidRPr="00517006" w:rsidRDefault="46509EA1" w:rsidP="46509EA1">
                <w:pPr>
                  <w:jc w:val="right"/>
                </w:pPr>
                <w:r w:rsidRPr="00517006">
                  <w:rPr>
                    <w:rFonts w:ascii="Calibri" w:eastAsia="Calibri" w:hAnsi="Calibri" w:cs="Calibri"/>
                    <w:b/>
                    <w:bCs/>
                    <w:sz w:val="22"/>
                    <w:szCs w:val="22"/>
                  </w:rPr>
                  <w:t>2029/30</w:t>
                </w:r>
              </w:p>
            </w:tc>
            <w:tc>
              <w:tcPr>
                <w:tcW w:w="1213" w:type="dxa"/>
                <w:tcBorders>
                  <w:top w:val="nil"/>
                  <w:left w:val="nil"/>
                  <w:bottom w:val="nil"/>
                  <w:right w:val="nil"/>
                </w:tcBorders>
                <w:shd w:val="clear" w:color="auto" w:fill="FFFFFF" w:themeFill="background1"/>
                <w:tcMar>
                  <w:top w:w="15" w:type="dxa"/>
                  <w:left w:w="15" w:type="dxa"/>
                  <w:right w:w="15" w:type="dxa"/>
                </w:tcMar>
              </w:tcPr>
              <w:p w14:paraId="4B0FC575" w14:textId="04FC21F8" w:rsidR="46509EA1" w:rsidRPr="00517006" w:rsidRDefault="46509EA1" w:rsidP="46509EA1">
                <w:pPr>
                  <w:jc w:val="right"/>
                </w:pPr>
                <w:r w:rsidRPr="00517006">
                  <w:rPr>
                    <w:rFonts w:ascii="Calibri" w:eastAsia="Calibri" w:hAnsi="Calibri" w:cs="Calibri"/>
                    <w:b/>
                    <w:bCs/>
                    <w:sz w:val="22"/>
                    <w:szCs w:val="22"/>
                  </w:rPr>
                  <w:t>2030/31</w:t>
                </w:r>
              </w:p>
            </w:tc>
          </w:tr>
          <w:tr w:rsidR="46509EA1" w:rsidRPr="00517006" w14:paraId="51449FC0" w14:textId="77777777" w:rsidTr="00AB0C96">
            <w:trPr>
              <w:trHeight w:val="285"/>
              <w:jc w:val="center"/>
            </w:trPr>
            <w:tc>
              <w:tcPr>
                <w:tcW w:w="1216" w:type="dxa"/>
                <w:tcBorders>
                  <w:top w:val="nil"/>
                  <w:left w:val="nil"/>
                  <w:bottom w:val="nil"/>
                  <w:right w:val="nil"/>
                </w:tcBorders>
                <w:shd w:val="clear" w:color="auto" w:fill="FFFFFF" w:themeFill="background1"/>
                <w:tcMar>
                  <w:top w:w="15" w:type="dxa"/>
                  <w:left w:w="15" w:type="dxa"/>
                  <w:right w:w="15" w:type="dxa"/>
                </w:tcMar>
              </w:tcPr>
              <w:p w14:paraId="45BF3ABF" w14:textId="26E387A7" w:rsidR="46509EA1" w:rsidRPr="00517006" w:rsidRDefault="46509EA1" w:rsidP="46509EA1">
                <w:r w:rsidRPr="00517006">
                  <w:rPr>
                    <w:rFonts w:ascii="Calibri" w:eastAsia="Calibri" w:hAnsi="Calibri" w:cs="Calibri"/>
                    <w:b/>
                    <w:bCs/>
                    <w:sz w:val="22"/>
                    <w:szCs w:val="22"/>
                  </w:rPr>
                  <w:t xml:space="preserve"> </w:t>
                </w:r>
              </w:p>
            </w:tc>
            <w:tc>
              <w:tcPr>
                <w:tcW w:w="1297" w:type="dxa"/>
                <w:tcBorders>
                  <w:top w:val="nil"/>
                  <w:left w:val="nil"/>
                  <w:bottom w:val="nil"/>
                  <w:right w:val="nil"/>
                </w:tcBorders>
                <w:shd w:val="clear" w:color="auto" w:fill="FFFFFF" w:themeFill="background1"/>
                <w:tcMar>
                  <w:top w:w="15" w:type="dxa"/>
                  <w:left w:w="15" w:type="dxa"/>
                  <w:right w:w="15" w:type="dxa"/>
                </w:tcMar>
              </w:tcPr>
              <w:p w14:paraId="6F059D30" w14:textId="3370E004"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42F513D2" w14:textId="0F667F99"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32828F07" w14:textId="39E2D08F" w:rsidR="46509EA1" w:rsidRPr="00517006" w:rsidRDefault="46509EA1" w:rsidP="46509EA1">
                <w:pPr>
                  <w:jc w:val="right"/>
                </w:pPr>
                <w:r w:rsidRPr="00517006">
                  <w:rPr>
                    <w:rFonts w:ascii="Calibri" w:eastAsia="Calibri" w:hAnsi="Calibri" w:cs="Calibri"/>
                    <w:b/>
                    <w:bCs/>
                    <w:sz w:val="22"/>
                    <w:szCs w:val="22"/>
                  </w:rPr>
                  <w:t>Budget</w:t>
                </w:r>
              </w:p>
            </w:tc>
            <w:tc>
              <w:tcPr>
                <w:tcW w:w="1212" w:type="dxa"/>
                <w:tcBorders>
                  <w:top w:val="nil"/>
                  <w:left w:val="nil"/>
                  <w:bottom w:val="nil"/>
                  <w:right w:val="nil"/>
                </w:tcBorders>
                <w:shd w:val="clear" w:color="auto" w:fill="FFFFFF" w:themeFill="background1"/>
                <w:tcMar>
                  <w:top w:w="15" w:type="dxa"/>
                  <w:left w:w="15" w:type="dxa"/>
                  <w:right w:w="15" w:type="dxa"/>
                </w:tcMar>
              </w:tcPr>
              <w:p w14:paraId="35ED9653" w14:textId="0C593E1E" w:rsidR="46509EA1" w:rsidRPr="00517006" w:rsidRDefault="46509EA1" w:rsidP="46509EA1">
                <w:pPr>
                  <w:jc w:val="right"/>
                </w:pPr>
                <w:r w:rsidRPr="00517006">
                  <w:rPr>
                    <w:rFonts w:ascii="Calibri" w:eastAsia="Calibri" w:hAnsi="Calibri" w:cs="Calibri"/>
                    <w:b/>
                    <w:bCs/>
                    <w:sz w:val="22"/>
                    <w:szCs w:val="22"/>
                  </w:rPr>
                  <w:t>Budget</w:t>
                </w:r>
              </w:p>
            </w:tc>
            <w:tc>
              <w:tcPr>
                <w:tcW w:w="1213" w:type="dxa"/>
                <w:tcBorders>
                  <w:top w:val="nil"/>
                  <w:left w:val="nil"/>
                  <w:bottom w:val="nil"/>
                  <w:right w:val="nil"/>
                </w:tcBorders>
                <w:shd w:val="clear" w:color="auto" w:fill="FFFFFF" w:themeFill="background1"/>
                <w:tcMar>
                  <w:top w:w="15" w:type="dxa"/>
                  <w:left w:w="15" w:type="dxa"/>
                  <w:right w:w="15" w:type="dxa"/>
                </w:tcMar>
              </w:tcPr>
              <w:p w14:paraId="05823FC4" w14:textId="621B2632" w:rsidR="46509EA1" w:rsidRPr="00517006" w:rsidRDefault="46509EA1" w:rsidP="46509EA1">
                <w:pPr>
                  <w:jc w:val="right"/>
                </w:pPr>
                <w:r w:rsidRPr="00517006">
                  <w:rPr>
                    <w:rFonts w:ascii="Calibri" w:eastAsia="Calibri" w:hAnsi="Calibri" w:cs="Calibri"/>
                    <w:b/>
                    <w:bCs/>
                    <w:sz w:val="22"/>
                    <w:szCs w:val="22"/>
                  </w:rPr>
                  <w:t>Budget</w:t>
                </w:r>
              </w:p>
            </w:tc>
          </w:tr>
          <w:tr w:rsidR="46509EA1" w:rsidRPr="00517006" w14:paraId="48AA4632" w14:textId="77777777" w:rsidTr="00AB0C96">
            <w:trPr>
              <w:trHeight w:val="285"/>
              <w:jc w:val="center"/>
            </w:trPr>
            <w:tc>
              <w:tcPr>
                <w:tcW w:w="1216" w:type="dxa"/>
                <w:tcBorders>
                  <w:top w:val="nil"/>
                  <w:left w:val="nil"/>
                  <w:bottom w:val="single" w:sz="8" w:space="0" w:color="auto"/>
                  <w:right w:val="nil"/>
                </w:tcBorders>
                <w:shd w:val="clear" w:color="auto" w:fill="FFFFFF" w:themeFill="background1"/>
                <w:tcMar>
                  <w:top w:w="15" w:type="dxa"/>
                  <w:left w:w="15" w:type="dxa"/>
                  <w:right w:w="15" w:type="dxa"/>
                </w:tcMar>
              </w:tcPr>
              <w:p w14:paraId="67517BBD" w14:textId="424BA888" w:rsidR="46509EA1" w:rsidRPr="00517006" w:rsidRDefault="46509EA1" w:rsidP="46509EA1">
                <w:r w:rsidRPr="00517006">
                  <w:rPr>
                    <w:rFonts w:ascii="Calibri" w:eastAsia="Calibri" w:hAnsi="Calibri" w:cs="Calibri"/>
                    <w:b/>
                    <w:bCs/>
                    <w:sz w:val="22"/>
                    <w:szCs w:val="22"/>
                  </w:rPr>
                  <w:t>Body</w:t>
                </w:r>
              </w:p>
            </w:tc>
            <w:tc>
              <w:tcPr>
                <w:tcW w:w="1297" w:type="dxa"/>
                <w:tcBorders>
                  <w:top w:val="nil"/>
                  <w:left w:val="nil"/>
                  <w:bottom w:val="single" w:sz="8" w:space="0" w:color="auto"/>
                  <w:right w:val="nil"/>
                </w:tcBorders>
                <w:shd w:val="clear" w:color="auto" w:fill="FFFFFF" w:themeFill="background1"/>
                <w:tcMar>
                  <w:top w:w="15" w:type="dxa"/>
                  <w:left w:w="15" w:type="dxa"/>
                  <w:right w:w="15" w:type="dxa"/>
                </w:tcMar>
              </w:tcPr>
              <w:p w14:paraId="666A6D3B" w14:textId="011C7D9B"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72A85D18" w14:textId="1D84E47A"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720DDC0B" w14:textId="0E314D5E" w:rsidR="46509EA1" w:rsidRPr="00517006" w:rsidRDefault="46509EA1" w:rsidP="46509EA1">
                <w:pPr>
                  <w:jc w:val="right"/>
                </w:pPr>
                <w:r w:rsidRPr="00517006">
                  <w:rPr>
                    <w:rFonts w:ascii="Calibri" w:eastAsia="Calibri" w:hAnsi="Calibri" w:cs="Calibri"/>
                    <w:b/>
                    <w:bCs/>
                    <w:sz w:val="22"/>
                    <w:szCs w:val="22"/>
                  </w:rPr>
                  <w:t>£'000</w:t>
                </w:r>
              </w:p>
            </w:tc>
            <w:tc>
              <w:tcPr>
                <w:tcW w:w="1212" w:type="dxa"/>
                <w:tcBorders>
                  <w:top w:val="nil"/>
                  <w:left w:val="nil"/>
                  <w:bottom w:val="single" w:sz="8" w:space="0" w:color="auto"/>
                  <w:right w:val="nil"/>
                </w:tcBorders>
                <w:shd w:val="clear" w:color="auto" w:fill="FFFFFF" w:themeFill="background1"/>
                <w:tcMar>
                  <w:top w:w="15" w:type="dxa"/>
                  <w:left w:w="15" w:type="dxa"/>
                  <w:right w:w="15" w:type="dxa"/>
                </w:tcMar>
              </w:tcPr>
              <w:p w14:paraId="1B2DF288" w14:textId="0CE14597" w:rsidR="46509EA1" w:rsidRPr="00517006" w:rsidRDefault="46509EA1" w:rsidP="46509EA1">
                <w:pPr>
                  <w:jc w:val="right"/>
                </w:pPr>
                <w:r w:rsidRPr="00517006">
                  <w:rPr>
                    <w:rFonts w:ascii="Calibri" w:eastAsia="Calibri" w:hAnsi="Calibri" w:cs="Calibri"/>
                    <w:b/>
                    <w:bCs/>
                    <w:sz w:val="22"/>
                    <w:szCs w:val="22"/>
                  </w:rPr>
                  <w:t>£'000</w:t>
                </w:r>
              </w:p>
            </w:tc>
            <w:tc>
              <w:tcPr>
                <w:tcW w:w="1213" w:type="dxa"/>
                <w:tcBorders>
                  <w:top w:val="nil"/>
                  <w:left w:val="nil"/>
                  <w:bottom w:val="single" w:sz="8" w:space="0" w:color="auto"/>
                  <w:right w:val="nil"/>
                </w:tcBorders>
                <w:shd w:val="clear" w:color="auto" w:fill="FFFFFF" w:themeFill="background1"/>
                <w:tcMar>
                  <w:top w:w="15" w:type="dxa"/>
                  <w:left w:w="15" w:type="dxa"/>
                  <w:right w:w="15" w:type="dxa"/>
                </w:tcMar>
              </w:tcPr>
              <w:p w14:paraId="68923219" w14:textId="0FEF899B" w:rsidR="46509EA1" w:rsidRPr="00517006" w:rsidRDefault="46509EA1" w:rsidP="46509EA1">
                <w:pPr>
                  <w:jc w:val="right"/>
                </w:pPr>
                <w:r w:rsidRPr="00517006">
                  <w:rPr>
                    <w:rFonts w:ascii="Calibri" w:eastAsia="Calibri" w:hAnsi="Calibri" w:cs="Calibri"/>
                    <w:b/>
                    <w:bCs/>
                    <w:sz w:val="22"/>
                    <w:szCs w:val="22"/>
                  </w:rPr>
                  <w:t>£'000</w:t>
                </w:r>
              </w:p>
            </w:tc>
          </w:tr>
          <w:tr w:rsidR="46509EA1" w:rsidRPr="00517006" w14:paraId="2A146999" w14:textId="77777777" w:rsidTr="00AB0C96">
            <w:trPr>
              <w:trHeight w:val="315"/>
              <w:jc w:val="center"/>
            </w:trPr>
            <w:tc>
              <w:tcPr>
                <w:tcW w:w="1216"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1B90AE84" w14:textId="127A5310" w:rsidR="46509EA1" w:rsidRPr="00517006" w:rsidRDefault="46509EA1" w:rsidP="46509EA1">
                <w:r w:rsidRPr="00517006">
                  <w:rPr>
                    <w:rFonts w:ascii="Calibri" w:eastAsia="Calibri" w:hAnsi="Calibri" w:cs="Calibri"/>
                  </w:rPr>
                  <w:t>Fire</w:t>
                </w:r>
              </w:p>
            </w:tc>
            <w:tc>
              <w:tcPr>
                <w:tcW w:w="1297"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7192CF7E" w14:textId="5B68F914" w:rsidR="46509EA1" w:rsidRPr="00517006" w:rsidRDefault="46509EA1" w:rsidP="46509EA1">
                <w:pPr>
                  <w:jc w:val="right"/>
                </w:pPr>
                <w:r w:rsidRPr="00517006">
                  <w:rPr>
                    <w:rFonts w:ascii="Calibri" w:eastAsia="Calibri" w:hAnsi="Calibri" w:cs="Calibri"/>
                  </w:rPr>
                  <w:t>1,351</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657988DB" w14:textId="4D56EA37" w:rsidR="46509EA1" w:rsidRPr="00517006" w:rsidRDefault="46509EA1" w:rsidP="46509EA1">
                <w:pPr>
                  <w:jc w:val="right"/>
                </w:pPr>
                <w:r w:rsidRPr="00517006">
                  <w:rPr>
                    <w:rFonts w:ascii="Calibri" w:eastAsia="Calibri" w:hAnsi="Calibri" w:cs="Calibri"/>
                  </w:rPr>
                  <w:t>1,378</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2F8FDF7A" w14:textId="553ED298" w:rsidR="46509EA1" w:rsidRPr="00517006" w:rsidRDefault="46509EA1" w:rsidP="46509EA1">
                <w:pPr>
                  <w:jc w:val="right"/>
                </w:pPr>
                <w:r w:rsidRPr="00517006">
                  <w:rPr>
                    <w:rFonts w:ascii="Calibri" w:eastAsia="Calibri" w:hAnsi="Calibri" w:cs="Calibri"/>
                  </w:rPr>
                  <w:t>1,406</w:t>
                </w:r>
              </w:p>
            </w:tc>
            <w:tc>
              <w:tcPr>
                <w:tcW w:w="1212"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707E84B5" w14:textId="3C1C875F" w:rsidR="46509EA1" w:rsidRPr="00517006" w:rsidRDefault="46509EA1" w:rsidP="46509EA1">
                <w:pPr>
                  <w:jc w:val="right"/>
                </w:pPr>
                <w:r w:rsidRPr="00517006">
                  <w:rPr>
                    <w:rFonts w:ascii="Calibri" w:eastAsia="Calibri" w:hAnsi="Calibri" w:cs="Calibri"/>
                  </w:rPr>
                  <w:t>1,434</w:t>
                </w:r>
              </w:p>
            </w:tc>
            <w:tc>
              <w:tcPr>
                <w:tcW w:w="1213" w:type="dxa"/>
                <w:tcBorders>
                  <w:top w:val="single" w:sz="8" w:space="0" w:color="auto"/>
                  <w:left w:val="nil"/>
                  <w:bottom w:val="nil"/>
                  <w:right w:val="nil"/>
                </w:tcBorders>
                <w:shd w:val="clear" w:color="auto" w:fill="FFFFFF" w:themeFill="background1"/>
                <w:tcMar>
                  <w:top w:w="15" w:type="dxa"/>
                  <w:left w:w="15" w:type="dxa"/>
                  <w:right w:w="15" w:type="dxa"/>
                </w:tcMar>
                <w:vAlign w:val="bottom"/>
              </w:tcPr>
              <w:p w14:paraId="0E1E4495" w14:textId="78D02782" w:rsidR="46509EA1" w:rsidRPr="00517006" w:rsidRDefault="46509EA1" w:rsidP="46509EA1">
                <w:pPr>
                  <w:jc w:val="right"/>
                </w:pPr>
                <w:r w:rsidRPr="00517006">
                  <w:rPr>
                    <w:rFonts w:ascii="Calibri" w:eastAsia="Calibri" w:hAnsi="Calibri" w:cs="Calibri"/>
                  </w:rPr>
                  <w:t>1,463</w:t>
                </w:r>
              </w:p>
            </w:tc>
          </w:tr>
          <w:tr w:rsidR="46509EA1" w:rsidRPr="00517006" w14:paraId="23383084" w14:textId="77777777" w:rsidTr="00AB0C96">
            <w:trPr>
              <w:trHeight w:val="315"/>
              <w:jc w:val="center"/>
            </w:trPr>
            <w:tc>
              <w:tcPr>
                <w:tcW w:w="1216" w:type="dxa"/>
                <w:tcBorders>
                  <w:top w:val="nil"/>
                  <w:left w:val="nil"/>
                  <w:bottom w:val="nil"/>
                  <w:right w:val="nil"/>
                </w:tcBorders>
                <w:shd w:val="clear" w:color="auto" w:fill="FFFFFF" w:themeFill="background1"/>
                <w:tcMar>
                  <w:top w:w="15" w:type="dxa"/>
                  <w:left w:w="15" w:type="dxa"/>
                  <w:right w:w="15" w:type="dxa"/>
                </w:tcMar>
                <w:vAlign w:val="bottom"/>
              </w:tcPr>
              <w:p w14:paraId="4335ABE4" w14:textId="4E755047" w:rsidR="46509EA1" w:rsidRPr="00517006" w:rsidRDefault="46509EA1" w:rsidP="46509EA1">
                <w:r w:rsidRPr="00517006">
                  <w:rPr>
                    <w:rFonts w:ascii="Calibri" w:eastAsia="Calibri" w:hAnsi="Calibri" w:cs="Calibri"/>
                  </w:rPr>
                  <w:t>Police</w:t>
                </w:r>
              </w:p>
            </w:tc>
            <w:tc>
              <w:tcPr>
                <w:tcW w:w="1297" w:type="dxa"/>
                <w:tcBorders>
                  <w:top w:val="nil"/>
                  <w:left w:val="nil"/>
                  <w:bottom w:val="nil"/>
                  <w:right w:val="nil"/>
                </w:tcBorders>
                <w:shd w:val="clear" w:color="auto" w:fill="FFFFFF" w:themeFill="background1"/>
                <w:tcMar>
                  <w:top w:w="15" w:type="dxa"/>
                  <w:left w:w="15" w:type="dxa"/>
                  <w:right w:w="15" w:type="dxa"/>
                </w:tcMar>
                <w:vAlign w:val="bottom"/>
              </w:tcPr>
              <w:p w14:paraId="20A6CFD8" w14:textId="6C585BF5" w:rsidR="46509EA1" w:rsidRPr="00517006" w:rsidRDefault="46509EA1" w:rsidP="46509EA1">
                <w:pPr>
                  <w:jc w:val="right"/>
                </w:pPr>
                <w:r w:rsidRPr="00517006">
                  <w:rPr>
                    <w:rFonts w:ascii="Calibri" w:eastAsia="Calibri" w:hAnsi="Calibri" w:cs="Calibri"/>
                  </w:rPr>
                  <w:t>3,460</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0A52EEE3" w14:textId="1B427694" w:rsidR="46509EA1" w:rsidRPr="00517006" w:rsidRDefault="46509EA1" w:rsidP="46509EA1">
                <w:pPr>
                  <w:jc w:val="right"/>
                </w:pPr>
                <w:r w:rsidRPr="00517006">
                  <w:rPr>
                    <w:rFonts w:ascii="Calibri" w:eastAsia="Calibri" w:hAnsi="Calibri" w:cs="Calibri"/>
                  </w:rPr>
                  <w:t>3,529</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4F595F65" w14:textId="0D8388A4" w:rsidR="46509EA1" w:rsidRPr="00517006" w:rsidRDefault="46509EA1" w:rsidP="46509EA1">
                <w:pPr>
                  <w:jc w:val="right"/>
                </w:pPr>
                <w:r w:rsidRPr="00517006">
                  <w:rPr>
                    <w:rFonts w:ascii="Calibri" w:eastAsia="Calibri" w:hAnsi="Calibri" w:cs="Calibri"/>
                  </w:rPr>
                  <w:t>3,600</w:t>
                </w:r>
              </w:p>
            </w:tc>
            <w:tc>
              <w:tcPr>
                <w:tcW w:w="1212" w:type="dxa"/>
                <w:tcBorders>
                  <w:top w:val="nil"/>
                  <w:left w:val="nil"/>
                  <w:bottom w:val="nil"/>
                  <w:right w:val="nil"/>
                </w:tcBorders>
                <w:shd w:val="clear" w:color="auto" w:fill="FFFFFF" w:themeFill="background1"/>
                <w:tcMar>
                  <w:top w:w="15" w:type="dxa"/>
                  <w:left w:w="15" w:type="dxa"/>
                  <w:right w:w="15" w:type="dxa"/>
                </w:tcMar>
                <w:vAlign w:val="bottom"/>
              </w:tcPr>
              <w:p w14:paraId="27639845" w14:textId="4C22E9F6" w:rsidR="46509EA1" w:rsidRPr="00517006" w:rsidRDefault="46509EA1" w:rsidP="46509EA1">
                <w:pPr>
                  <w:jc w:val="right"/>
                </w:pPr>
                <w:r w:rsidRPr="00517006">
                  <w:rPr>
                    <w:rFonts w:ascii="Calibri" w:eastAsia="Calibri" w:hAnsi="Calibri" w:cs="Calibri"/>
                  </w:rPr>
                  <w:t>3,672</w:t>
                </w:r>
              </w:p>
            </w:tc>
            <w:tc>
              <w:tcPr>
                <w:tcW w:w="1213" w:type="dxa"/>
                <w:tcBorders>
                  <w:top w:val="nil"/>
                  <w:left w:val="nil"/>
                  <w:bottom w:val="nil"/>
                  <w:right w:val="nil"/>
                </w:tcBorders>
                <w:shd w:val="clear" w:color="auto" w:fill="FFFFFF" w:themeFill="background1"/>
                <w:tcMar>
                  <w:top w:w="15" w:type="dxa"/>
                  <w:left w:w="15" w:type="dxa"/>
                  <w:right w:w="15" w:type="dxa"/>
                </w:tcMar>
                <w:vAlign w:val="bottom"/>
              </w:tcPr>
              <w:p w14:paraId="10AAFA84" w14:textId="54BDF799" w:rsidR="46509EA1" w:rsidRPr="00517006" w:rsidRDefault="46509EA1" w:rsidP="46509EA1">
                <w:pPr>
                  <w:jc w:val="right"/>
                </w:pPr>
                <w:r w:rsidRPr="00517006">
                  <w:rPr>
                    <w:rFonts w:ascii="Calibri" w:eastAsia="Calibri" w:hAnsi="Calibri" w:cs="Calibri"/>
                  </w:rPr>
                  <w:t>3,745</w:t>
                </w:r>
              </w:p>
            </w:tc>
          </w:tr>
          <w:tr w:rsidR="46509EA1" w:rsidRPr="00517006" w14:paraId="7B5C570C" w14:textId="77777777" w:rsidTr="00AB0C96">
            <w:trPr>
              <w:trHeight w:val="330"/>
              <w:jc w:val="center"/>
            </w:trPr>
            <w:tc>
              <w:tcPr>
                <w:tcW w:w="1216"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02FC3E63" w14:textId="46893FE1" w:rsidR="46509EA1" w:rsidRPr="00517006" w:rsidRDefault="46509EA1" w:rsidP="46509EA1">
                <w:r w:rsidRPr="00517006">
                  <w:rPr>
                    <w:rFonts w:ascii="Calibri" w:eastAsia="Calibri" w:hAnsi="Calibri" w:cs="Calibri"/>
                    <w:b/>
                    <w:bCs/>
                  </w:rPr>
                  <w:t>Total</w:t>
                </w:r>
              </w:p>
            </w:tc>
            <w:tc>
              <w:tcPr>
                <w:tcW w:w="1297"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2B64E497" w14:textId="43008656" w:rsidR="46509EA1" w:rsidRPr="00517006" w:rsidRDefault="46509EA1" w:rsidP="46509EA1">
                <w:pPr>
                  <w:jc w:val="right"/>
                </w:pPr>
                <w:r w:rsidRPr="00517006">
                  <w:rPr>
                    <w:rFonts w:ascii="Calibri" w:eastAsia="Calibri" w:hAnsi="Calibri" w:cs="Calibri"/>
                    <w:b/>
                    <w:bCs/>
                  </w:rPr>
                  <w:t>4,811</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0EA80B0F" w14:textId="068DD039" w:rsidR="46509EA1" w:rsidRPr="00517006" w:rsidRDefault="46509EA1" w:rsidP="46509EA1">
                <w:pPr>
                  <w:jc w:val="right"/>
                </w:pPr>
                <w:r w:rsidRPr="00517006">
                  <w:rPr>
                    <w:rFonts w:ascii="Calibri" w:eastAsia="Calibri" w:hAnsi="Calibri" w:cs="Calibri"/>
                    <w:b/>
                    <w:bCs/>
                  </w:rPr>
                  <w:t>1,816</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7F262303" w14:textId="25650B4F" w:rsidR="46509EA1" w:rsidRPr="00517006" w:rsidRDefault="46509EA1" w:rsidP="46509EA1">
                <w:pPr>
                  <w:jc w:val="right"/>
                </w:pPr>
                <w:r w:rsidRPr="00517006">
                  <w:rPr>
                    <w:rFonts w:ascii="Calibri" w:eastAsia="Calibri" w:hAnsi="Calibri" w:cs="Calibri"/>
                    <w:b/>
                    <w:bCs/>
                  </w:rPr>
                  <w:t>2,745</w:t>
                </w:r>
              </w:p>
            </w:tc>
            <w:tc>
              <w:tcPr>
                <w:tcW w:w="1212"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51C868EA" w14:textId="3B81246A" w:rsidR="46509EA1" w:rsidRPr="00517006" w:rsidRDefault="46509EA1" w:rsidP="46509EA1">
                <w:pPr>
                  <w:jc w:val="right"/>
                </w:pPr>
                <w:r w:rsidRPr="00517006">
                  <w:rPr>
                    <w:rFonts w:ascii="Calibri" w:eastAsia="Calibri" w:hAnsi="Calibri" w:cs="Calibri"/>
                    <w:b/>
                    <w:bCs/>
                  </w:rPr>
                  <w:t>1,865</w:t>
                </w:r>
              </w:p>
            </w:tc>
            <w:tc>
              <w:tcPr>
                <w:tcW w:w="1213" w:type="dxa"/>
                <w:tcBorders>
                  <w:top w:val="single" w:sz="4" w:space="0" w:color="auto"/>
                  <w:left w:val="nil"/>
                  <w:bottom w:val="single" w:sz="8" w:space="0" w:color="auto"/>
                  <w:right w:val="nil"/>
                </w:tcBorders>
                <w:shd w:val="clear" w:color="auto" w:fill="FFFFFF" w:themeFill="background1"/>
                <w:tcMar>
                  <w:top w:w="15" w:type="dxa"/>
                  <w:left w:w="15" w:type="dxa"/>
                  <w:right w:w="15" w:type="dxa"/>
                </w:tcMar>
              </w:tcPr>
              <w:p w14:paraId="42177919" w14:textId="78FF3641" w:rsidR="46509EA1" w:rsidRPr="00517006" w:rsidRDefault="46509EA1" w:rsidP="46509EA1">
                <w:pPr>
                  <w:jc w:val="right"/>
                </w:pPr>
                <w:r w:rsidRPr="00517006">
                  <w:rPr>
                    <w:rFonts w:ascii="Calibri" w:eastAsia="Calibri" w:hAnsi="Calibri" w:cs="Calibri"/>
                    <w:b/>
                    <w:bCs/>
                  </w:rPr>
                  <w:t>1,945</w:t>
                </w:r>
              </w:p>
            </w:tc>
          </w:tr>
        </w:tbl>
        <w:p w14:paraId="08AB545A" w14:textId="2E8AEBB0" w:rsidR="46509EA1" w:rsidRPr="00517006" w:rsidRDefault="46509EA1" w:rsidP="46509EA1">
          <w:pPr>
            <w:pStyle w:val="BodyText"/>
            <w:spacing w:before="274"/>
            <w:ind w:right="739"/>
            <w:rPr>
              <w:lang w:val="en-GB"/>
            </w:rPr>
          </w:pPr>
        </w:p>
        <w:p w14:paraId="3DA63652" w14:textId="12C846E0" w:rsidR="00527783" w:rsidRPr="00517006" w:rsidRDefault="00527783" w:rsidP="004E096F">
          <w:pPr>
            <w:pStyle w:val="BodyText"/>
            <w:spacing w:before="274"/>
            <w:ind w:left="683" w:right="739"/>
            <w:rPr>
              <w:lang w:val="en-GB"/>
            </w:rPr>
          </w:pPr>
          <w:r w:rsidRPr="00517006">
            <w:rPr>
              <w:lang w:val="en-GB"/>
            </w:rPr>
            <w:t xml:space="preserve">To achieve this objective, the following financial management processes and measures will be adopted: </w:t>
          </w:r>
        </w:p>
        <w:p w14:paraId="2C7EBD5C" w14:textId="15946F4E" w:rsidR="00527783" w:rsidRPr="00517006" w:rsidRDefault="00527783" w:rsidP="00EA4453">
          <w:pPr>
            <w:pStyle w:val="BodyText"/>
            <w:numPr>
              <w:ilvl w:val="0"/>
              <w:numId w:val="8"/>
            </w:numPr>
            <w:spacing w:before="274"/>
            <w:ind w:right="739"/>
            <w:rPr>
              <w:lang w:val="en-GB"/>
            </w:rPr>
          </w:pPr>
          <w:r w:rsidRPr="00517006">
            <w:rPr>
              <w:lang w:val="en-GB"/>
            </w:rPr>
            <w:t xml:space="preserve">Effective capital investment </w:t>
          </w:r>
        </w:p>
        <w:p w14:paraId="1688361C" w14:textId="06EE3A3F" w:rsidR="00527783" w:rsidRPr="00517006" w:rsidRDefault="00527783" w:rsidP="00EA4453">
          <w:pPr>
            <w:pStyle w:val="BodyText"/>
            <w:spacing w:before="274"/>
            <w:ind w:left="1403" w:right="739"/>
            <w:rPr>
              <w:lang w:val="en-GB"/>
            </w:rPr>
          </w:pPr>
          <w:r w:rsidRPr="00517006">
            <w:rPr>
              <w:lang w:val="en-GB"/>
            </w:rPr>
            <w:t xml:space="preserve">Annual / </w:t>
          </w:r>
          <w:r w:rsidR="004E096F" w:rsidRPr="00517006">
            <w:rPr>
              <w:lang w:val="en-GB"/>
            </w:rPr>
            <w:t>5</w:t>
          </w:r>
          <w:r w:rsidRPr="00517006">
            <w:rPr>
              <w:lang w:val="en-GB"/>
            </w:rPr>
            <w:t>-year vehicle replacement programme to be considered by the Asset</w:t>
          </w:r>
          <w:r w:rsidR="00646CBB" w:rsidRPr="00517006">
            <w:rPr>
              <w:lang w:val="en-GB"/>
            </w:rPr>
            <w:t xml:space="preserve"> and Sustainability Board</w:t>
          </w:r>
          <w:r w:rsidRPr="00517006">
            <w:rPr>
              <w:lang w:val="en-GB"/>
            </w:rPr>
            <w:t xml:space="preserve">, with a prioritised plan being provided to the Chief Officer </w:t>
          </w:r>
          <w:r w:rsidR="00AE2A4A" w:rsidRPr="00517006">
            <w:rPr>
              <w:lang w:val="en-GB"/>
            </w:rPr>
            <w:t>Team</w:t>
          </w:r>
          <w:r w:rsidR="00646CBB" w:rsidRPr="00517006">
            <w:rPr>
              <w:lang w:val="en-GB"/>
            </w:rPr>
            <w:t xml:space="preserve">(s) </w:t>
          </w:r>
          <w:r w:rsidR="00AE2A4A" w:rsidRPr="00517006">
            <w:rPr>
              <w:lang w:val="en-GB"/>
            </w:rPr>
            <w:t>and</w:t>
          </w:r>
          <w:r w:rsidRPr="00517006">
            <w:rPr>
              <w:lang w:val="en-GB"/>
            </w:rPr>
            <w:t xml:space="preserve"> the OP</w:t>
          </w:r>
          <w:r w:rsidR="00AE2A4A" w:rsidRPr="00517006">
            <w:rPr>
              <w:lang w:val="en-GB"/>
            </w:rPr>
            <w:t>F</w:t>
          </w:r>
          <w:r w:rsidRPr="00517006">
            <w:rPr>
              <w:lang w:val="en-GB"/>
            </w:rPr>
            <w:t>CC</w:t>
          </w:r>
          <w:r w:rsidR="5A5BFFB7" w:rsidRPr="00517006">
            <w:rPr>
              <w:lang w:val="en-GB"/>
            </w:rPr>
            <w:t xml:space="preserve"> and built into the </w:t>
          </w:r>
          <w:r w:rsidR="0029157D" w:rsidRPr="00517006">
            <w:rPr>
              <w:lang w:val="en-GB"/>
            </w:rPr>
            <w:t>Medium-Term</w:t>
          </w:r>
          <w:r w:rsidR="5A5BFFB7" w:rsidRPr="00517006">
            <w:rPr>
              <w:lang w:val="en-GB"/>
            </w:rPr>
            <w:t xml:space="preserve"> Financial Plans</w:t>
          </w:r>
          <w:r w:rsidRPr="00517006">
            <w:rPr>
              <w:lang w:val="en-GB"/>
            </w:rPr>
            <w:t xml:space="preserve">. The vehicle replacement programme uses the criteria detailed </w:t>
          </w:r>
          <w:r w:rsidR="00AE2A4A" w:rsidRPr="00517006">
            <w:rPr>
              <w:lang w:val="en-GB"/>
            </w:rPr>
            <w:t>earlier and</w:t>
          </w:r>
          <w:r w:rsidRPr="00517006">
            <w:rPr>
              <w:lang w:val="en-GB"/>
            </w:rPr>
            <w:t xml:space="preserve"> is based on a whole life cost approach </w:t>
          </w:r>
        </w:p>
        <w:p w14:paraId="02908D64" w14:textId="75F2C36E" w:rsidR="00527783" w:rsidRPr="00517006" w:rsidRDefault="00527783" w:rsidP="00EA4453">
          <w:pPr>
            <w:pStyle w:val="BodyText"/>
            <w:numPr>
              <w:ilvl w:val="0"/>
              <w:numId w:val="8"/>
            </w:numPr>
            <w:spacing w:before="274"/>
            <w:ind w:right="739"/>
            <w:rPr>
              <w:lang w:val="en-GB"/>
            </w:rPr>
          </w:pPr>
          <w:r w:rsidRPr="00517006">
            <w:rPr>
              <w:lang w:val="en-GB"/>
            </w:rPr>
            <w:t xml:space="preserve">Effective revenue spends </w:t>
          </w:r>
        </w:p>
        <w:p w14:paraId="01193E01" w14:textId="0531C3F5" w:rsidR="00527783" w:rsidRPr="00517006" w:rsidRDefault="00527783" w:rsidP="0045145B">
          <w:pPr>
            <w:pStyle w:val="BodyText"/>
            <w:numPr>
              <w:ilvl w:val="2"/>
              <w:numId w:val="16"/>
            </w:numPr>
            <w:spacing w:before="274"/>
            <w:ind w:left="1843" w:right="739"/>
            <w:rPr>
              <w:lang w:val="en-GB"/>
            </w:rPr>
          </w:pPr>
          <w:r w:rsidRPr="00517006">
            <w:rPr>
              <w:lang w:val="en-GB"/>
            </w:rPr>
            <w:t xml:space="preserve">Utilise national framework procurement contracts for vehicle related services to </w:t>
          </w:r>
          <w:r w:rsidR="00EA4453" w:rsidRPr="00517006">
            <w:rPr>
              <w:lang w:val="en-GB"/>
            </w:rPr>
            <w:t>include fuel</w:t>
          </w:r>
          <w:r w:rsidRPr="00517006">
            <w:rPr>
              <w:lang w:val="en-GB"/>
            </w:rPr>
            <w:t xml:space="preserve">, fuel cards, tyres, ancillary equipment and vehicle disposal. </w:t>
          </w:r>
        </w:p>
        <w:p w14:paraId="6A9EE91C" w14:textId="77777777" w:rsidR="0045145B" w:rsidRPr="00517006" w:rsidRDefault="00527783" w:rsidP="0045145B">
          <w:pPr>
            <w:pStyle w:val="BodyText"/>
            <w:numPr>
              <w:ilvl w:val="2"/>
              <w:numId w:val="16"/>
            </w:numPr>
            <w:spacing w:before="274"/>
            <w:ind w:left="1843" w:right="739"/>
            <w:rPr>
              <w:lang w:val="en-GB"/>
            </w:rPr>
          </w:pPr>
          <w:r w:rsidRPr="00517006">
            <w:rPr>
              <w:lang w:val="en-GB"/>
            </w:rPr>
            <w:t>Utilise telematics data to challenge vehicle utilisation, improve driving standards,</w:t>
          </w:r>
          <w:r w:rsidR="00EA4453" w:rsidRPr="00517006">
            <w:rPr>
              <w:lang w:val="en-GB"/>
            </w:rPr>
            <w:t xml:space="preserve"> </w:t>
          </w:r>
          <w:r w:rsidRPr="00517006">
            <w:rPr>
              <w:lang w:val="en-GB"/>
            </w:rPr>
            <w:t>investigate accusations of poor driving, improve fuel economy, provide vehicle</w:t>
          </w:r>
          <w:r w:rsidR="00EA4453" w:rsidRPr="00517006">
            <w:rPr>
              <w:lang w:val="en-GB"/>
            </w:rPr>
            <w:t xml:space="preserve"> </w:t>
          </w:r>
          <w:r w:rsidRPr="00517006">
            <w:rPr>
              <w:lang w:val="en-GB"/>
            </w:rPr>
            <w:t xml:space="preserve">accident data and to locate vehicles at locations to match operational demand </w:t>
          </w:r>
        </w:p>
        <w:p w14:paraId="1E0693AE" w14:textId="77777777" w:rsidR="0045145B" w:rsidRPr="00517006" w:rsidRDefault="00527783" w:rsidP="0045145B">
          <w:pPr>
            <w:pStyle w:val="BodyText"/>
            <w:numPr>
              <w:ilvl w:val="2"/>
              <w:numId w:val="16"/>
            </w:numPr>
            <w:spacing w:before="274"/>
            <w:ind w:left="1843" w:right="739"/>
            <w:rPr>
              <w:lang w:val="en-GB"/>
            </w:rPr>
          </w:pPr>
          <w:r w:rsidRPr="00517006">
            <w:rPr>
              <w:lang w:val="en-GB"/>
            </w:rPr>
            <w:t xml:space="preserve">Monthly review of spend and commitments </w:t>
          </w:r>
        </w:p>
        <w:p w14:paraId="72C91DF6" w14:textId="2809E0EC" w:rsidR="00527783" w:rsidRPr="00517006" w:rsidRDefault="00527783" w:rsidP="0045145B">
          <w:pPr>
            <w:pStyle w:val="BodyText"/>
            <w:numPr>
              <w:ilvl w:val="2"/>
              <w:numId w:val="16"/>
            </w:numPr>
            <w:spacing w:before="274"/>
            <w:ind w:left="1843" w:right="739"/>
            <w:rPr>
              <w:lang w:val="en-GB"/>
            </w:rPr>
          </w:pPr>
          <w:r w:rsidRPr="00517006">
            <w:rPr>
              <w:lang w:val="en-GB"/>
            </w:rPr>
            <w:t xml:space="preserve">Review planned service intervals to ensure vehicles remain safe and compliant whilst still delivering value for money. </w:t>
          </w:r>
        </w:p>
        <w:p w14:paraId="288F5962" w14:textId="6C16BCCD" w:rsidR="00527783" w:rsidRPr="00517006" w:rsidRDefault="00527783" w:rsidP="00EA4453">
          <w:pPr>
            <w:pStyle w:val="BodyText"/>
            <w:numPr>
              <w:ilvl w:val="0"/>
              <w:numId w:val="8"/>
            </w:numPr>
            <w:spacing w:before="274"/>
            <w:ind w:right="739"/>
            <w:rPr>
              <w:lang w:val="en-GB"/>
            </w:rPr>
          </w:pPr>
          <w:r w:rsidRPr="00517006">
            <w:rPr>
              <w:lang w:val="en-GB"/>
            </w:rPr>
            <w:t xml:space="preserve">Efficient procurement </w:t>
          </w:r>
        </w:p>
        <w:p w14:paraId="1DADF29F" w14:textId="47CE324D" w:rsidR="00527783" w:rsidRPr="00517006" w:rsidRDefault="00527783" w:rsidP="000850B2">
          <w:pPr>
            <w:pStyle w:val="BodyText"/>
            <w:numPr>
              <w:ilvl w:val="0"/>
              <w:numId w:val="9"/>
            </w:numPr>
            <w:spacing w:before="274"/>
            <w:ind w:right="739"/>
            <w:rPr>
              <w:lang w:val="en-GB"/>
            </w:rPr>
          </w:pPr>
          <w:r w:rsidRPr="00517006">
            <w:rPr>
              <w:lang w:val="en-GB"/>
            </w:rPr>
            <w:t>Utilise the National Bluelight Commercial</w:t>
          </w:r>
          <w:r w:rsidR="000850B2" w:rsidRPr="00517006">
            <w:rPr>
              <w:lang w:val="en-GB"/>
            </w:rPr>
            <w:t>, or other suitable</w:t>
          </w:r>
          <w:r w:rsidR="00925DC3" w:rsidRPr="00517006">
            <w:rPr>
              <w:lang w:val="en-GB"/>
            </w:rPr>
            <w:t>,</w:t>
          </w:r>
          <w:r w:rsidRPr="00517006">
            <w:rPr>
              <w:lang w:val="en-GB"/>
            </w:rPr>
            <w:t xml:space="preserve"> vehicle purchasing framework for new</w:t>
          </w:r>
          <w:r w:rsidR="00EA4453" w:rsidRPr="00517006">
            <w:rPr>
              <w:lang w:val="en-GB"/>
            </w:rPr>
            <w:t xml:space="preserve"> </w:t>
          </w:r>
          <w:r w:rsidRPr="00517006">
            <w:rPr>
              <w:lang w:val="en-GB"/>
            </w:rPr>
            <w:t>vehicles</w:t>
          </w:r>
        </w:p>
        <w:p w14:paraId="42FFFA01" w14:textId="2DCBBB8D" w:rsidR="00527783" w:rsidRPr="00517006" w:rsidRDefault="00527783" w:rsidP="000850B2">
          <w:pPr>
            <w:pStyle w:val="BodyText"/>
            <w:numPr>
              <w:ilvl w:val="0"/>
              <w:numId w:val="9"/>
            </w:numPr>
            <w:spacing w:before="274"/>
            <w:ind w:right="739"/>
            <w:rPr>
              <w:lang w:val="en-GB"/>
            </w:rPr>
          </w:pPr>
          <w:r w:rsidRPr="00517006">
            <w:rPr>
              <w:lang w:val="en-GB"/>
            </w:rPr>
            <w:t xml:space="preserve">Work closely with the Commercial </w:t>
          </w:r>
          <w:r w:rsidR="00EA4453" w:rsidRPr="00517006">
            <w:rPr>
              <w:lang w:val="en-GB"/>
            </w:rPr>
            <w:t xml:space="preserve">Team </w:t>
          </w:r>
          <w:r w:rsidRPr="00517006">
            <w:rPr>
              <w:lang w:val="en-GB"/>
            </w:rPr>
            <w:t xml:space="preserve">to ensure vehicles and associated </w:t>
          </w:r>
          <w:r w:rsidRPr="00517006">
            <w:rPr>
              <w:lang w:val="en-GB"/>
            </w:rPr>
            <w:lastRenderedPageBreak/>
            <w:t>parts and services are provided in the most cost-effective way and in accordance with appropriate procurement regulations and the P</w:t>
          </w:r>
          <w:r w:rsidR="00EA4453" w:rsidRPr="00517006">
            <w:rPr>
              <w:lang w:val="en-GB"/>
            </w:rPr>
            <w:t>F</w:t>
          </w:r>
          <w:r w:rsidRPr="00517006">
            <w:rPr>
              <w:lang w:val="en-GB"/>
            </w:rPr>
            <w:t xml:space="preserve">CC’s scheme of delegation. </w:t>
          </w:r>
        </w:p>
        <w:p w14:paraId="0158D7E1" w14:textId="6CA543D9" w:rsidR="00527783" w:rsidRPr="00517006" w:rsidRDefault="00527783" w:rsidP="00925DC3">
          <w:pPr>
            <w:pStyle w:val="BodyText"/>
            <w:numPr>
              <w:ilvl w:val="0"/>
              <w:numId w:val="8"/>
            </w:numPr>
            <w:spacing w:before="274"/>
            <w:ind w:right="739"/>
            <w:rPr>
              <w:lang w:val="en-GB"/>
            </w:rPr>
          </w:pPr>
          <w:r w:rsidRPr="00517006">
            <w:rPr>
              <w:lang w:val="en-GB"/>
            </w:rPr>
            <w:t xml:space="preserve">Contractor / Contract Management </w:t>
          </w:r>
        </w:p>
        <w:p w14:paraId="44ABDA56" w14:textId="13468F74" w:rsidR="00527783" w:rsidRPr="00517006" w:rsidRDefault="00925DC3" w:rsidP="00925DC3">
          <w:pPr>
            <w:pStyle w:val="BodyText"/>
            <w:spacing w:before="274"/>
            <w:ind w:left="1403" w:right="739"/>
            <w:rPr>
              <w:lang w:val="en-GB"/>
            </w:rPr>
          </w:pPr>
          <w:r w:rsidRPr="00517006">
            <w:rPr>
              <w:lang w:val="en-GB"/>
            </w:rPr>
            <w:t>E</w:t>
          </w:r>
          <w:r w:rsidR="00527783" w:rsidRPr="00517006">
            <w:rPr>
              <w:lang w:val="en-GB"/>
            </w:rPr>
            <w:t>nsure</w:t>
          </w:r>
          <w:r w:rsidR="0074393A" w:rsidRPr="00517006">
            <w:rPr>
              <w:lang w:val="en-GB"/>
            </w:rPr>
            <w:t xml:space="preserve"> </w:t>
          </w:r>
          <w:r w:rsidR="00527783" w:rsidRPr="00517006">
            <w:rPr>
              <w:lang w:val="en-GB"/>
            </w:rPr>
            <w:t>effective monitoring processes are in place to ensure all contract deliverables are being</w:t>
          </w:r>
          <w:r w:rsidR="0074393A" w:rsidRPr="00517006">
            <w:rPr>
              <w:lang w:val="en-GB"/>
            </w:rPr>
            <w:t xml:space="preserve"> </w:t>
          </w:r>
          <w:r w:rsidRPr="00517006">
            <w:rPr>
              <w:lang w:val="en-GB"/>
            </w:rPr>
            <w:t>provided and seek support of the Commercial team where necessary.</w:t>
          </w:r>
        </w:p>
        <w:p w14:paraId="0FE3E319" w14:textId="5E7F4261" w:rsidR="00527783" w:rsidRPr="00517006" w:rsidRDefault="00527783" w:rsidP="00925DC3">
          <w:pPr>
            <w:pStyle w:val="BodyText"/>
            <w:numPr>
              <w:ilvl w:val="0"/>
              <w:numId w:val="8"/>
            </w:numPr>
            <w:spacing w:before="274"/>
            <w:ind w:right="739"/>
            <w:rPr>
              <w:lang w:val="en-GB"/>
            </w:rPr>
          </w:pPr>
          <w:r w:rsidRPr="00517006">
            <w:rPr>
              <w:lang w:val="en-GB"/>
            </w:rPr>
            <w:t xml:space="preserve">Exploiting of funding opportunities </w:t>
          </w:r>
        </w:p>
        <w:p w14:paraId="74F696DA" w14:textId="34C057E4" w:rsidR="00527783" w:rsidRPr="00517006" w:rsidRDefault="00527783" w:rsidP="00925DC3">
          <w:pPr>
            <w:pStyle w:val="BodyText"/>
            <w:spacing w:before="274"/>
            <w:ind w:left="1403" w:right="739"/>
            <w:rPr>
              <w:lang w:val="en-GB"/>
            </w:rPr>
          </w:pPr>
          <w:r w:rsidRPr="00517006">
            <w:rPr>
              <w:lang w:val="en-GB"/>
            </w:rPr>
            <w:t xml:space="preserve">Develop process for ensuring all funding opportunities are known and actioned as required, including but not limited to: - </w:t>
          </w:r>
        </w:p>
        <w:p w14:paraId="33062E92" w14:textId="2F7E8952" w:rsidR="00527783" w:rsidRPr="00517006" w:rsidRDefault="00527783" w:rsidP="00925DC3">
          <w:pPr>
            <w:pStyle w:val="BodyText"/>
            <w:numPr>
              <w:ilvl w:val="0"/>
              <w:numId w:val="10"/>
            </w:numPr>
            <w:spacing w:before="274"/>
            <w:ind w:right="739"/>
            <w:rPr>
              <w:lang w:val="en-GB"/>
            </w:rPr>
          </w:pPr>
          <w:r w:rsidRPr="00517006">
            <w:rPr>
              <w:lang w:val="en-GB"/>
            </w:rPr>
            <w:t xml:space="preserve">Section 106 developments </w:t>
          </w:r>
        </w:p>
        <w:p w14:paraId="0F3556CE" w14:textId="19AF88E8" w:rsidR="00527783" w:rsidRPr="00517006" w:rsidRDefault="00527783" w:rsidP="00925DC3">
          <w:pPr>
            <w:pStyle w:val="BodyText"/>
            <w:numPr>
              <w:ilvl w:val="0"/>
              <w:numId w:val="10"/>
            </w:numPr>
            <w:spacing w:before="274"/>
            <w:ind w:right="739"/>
            <w:rPr>
              <w:lang w:val="en-GB"/>
            </w:rPr>
          </w:pPr>
          <w:r w:rsidRPr="00517006">
            <w:rPr>
              <w:lang w:val="en-GB"/>
            </w:rPr>
            <w:t xml:space="preserve">Community Infrastructure Levy </w:t>
          </w:r>
        </w:p>
        <w:p w14:paraId="0C4FE66B" w14:textId="42A4D7A1" w:rsidR="00527783" w:rsidRPr="00517006" w:rsidRDefault="00527783" w:rsidP="00925DC3">
          <w:pPr>
            <w:pStyle w:val="BodyText"/>
            <w:numPr>
              <w:ilvl w:val="0"/>
              <w:numId w:val="10"/>
            </w:numPr>
            <w:spacing w:before="274"/>
            <w:ind w:right="739"/>
            <w:rPr>
              <w:lang w:val="en-GB"/>
            </w:rPr>
          </w:pPr>
          <w:r w:rsidRPr="00517006">
            <w:rPr>
              <w:lang w:val="en-GB"/>
            </w:rPr>
            <w:t xml:space="preserve">Regeneration Bill </w:t>
          </w:r>
        </w:p>
        <w:p w14:paraId="70475895" w14:textId="64618276" w:rsidR="00527783" w:rsidRPr="00517006" w:rsidRDefault="00527783" w:rsidP="00925DC3">
          <w:pPr>
            <w:pStyle w:val="BodyText"/>
            <w:numPr>
              <w:ilvl w:val="0"/>
              <w:numId w:val="10"/>
            </w:numPr>
            <w:spacing w:before="274"/>
            <w:ind w:right="739"/>
            <w:rPr>
              <w:lang w:val="en-GB"/>
            </w:rPr>
          </w:pPr>
          <w:r w:rsidRPr="00517006">
            <w:rPr>
              <w:lang w:val="en-GB"/>
            </w:rPr>
            <w:t xml:space="preserve">Sponsorship </w:t>
          </w:r>
        </w:p>
        <w:p w14:paraId="2D5B38FB" w14:textId="10CA0C69" w:rsidR="00527783" w:rsidRPr="00517006" w:rsidRDefault="00527783" w:rsidP="005F58F5">
          <w:pPr>
            <w:pStyle w:val="BodyText"/>
            <w:numPr>
              <w:ilvl w:val="0"/>
              <w:numId w:val="8"/>
            </w:numPr>
            <w:spacing w:before="274"/>
            <w:ind w:right="739"/>
            <w:rPr>
              <w:lang w:val="en-GB"/>
            </w:rPr>
          </w:pPr>
          <w:r w:rsidRPr="00517006">
            <w:rPr>
              <w:lang w:val="en-GB"/>
            </w:rPr>
            <w:t xml:space="preserve">Fleet rationalisation, aligning the size of the fleet to operational need with the aid of vehicle telematics to: </w:t>
          </w:r>
        </w:p>
        <w:p w14:paraId="34748857" w14:textId="06E9778F" w:rsidR="00527783" w:rsidRPr="00517006" w:rsidRDefault="00527783" w:rsidP="00AE2A4A">
          <w:pPr>
            <w:pStyle w:val="BodyText"/>
            <w:numPr>
              <w:ilvl w:val="0"/>
              <w:numId w:val="12"/>
            </w:numPr>
            <w:spacing w:before="274"/>
            <w:ind w:left="1843" w:right="739"/>
            <w:rPr>
              <w:lang w:val="en-GB"/>
            </w:rPr>
          </w:pPr>
          <w:r w:rsidRPr="00517006">
            <w:rPr>
              <w:lang w:val="en-GB"/>
            </w:rPr>
            <w:t xml:space="preserve">Adopt a planned and structured approach to engage with all Operational </w:t>
          </w:r>
          <w:r w:rsidR="0045145B" w:rsidRPr="00517006">
            <w:rPr>
              <w:lang w:val="en-GB"/>
            </w:rPr>
            <w:t>and Non-Operational fleet stakeholders</w:t>
          </w:r>
          <w:r w:rsidRPr="00517006">
            <w:rPr>
              <w:lang w:val="en-GB"/>
            </w:rPr>
            <w:t xml:space="preserve"> to better understand their requirements and use of their allocated fleet </w:t>
          </w:r>
        </w:p>
        <w:p w14:paraId="5714D8A4" w14:textId="77777777" w:rsidR="00C315B8" w:rsidRPr="00517006" w:rsidRDefault="00527783" w:rsidP="00AE2A4A">
          <w:pPr>
            <w:pStyle w:val="BodyText"/>
            <w:numPr>
              <w:ilvl w:val="0"/>
              <w:numId w:val="12"/>
            </w:numPr>
            <w:spacing w:before="274"/>
            <w:ind w:left="1843" w:right="739"/>
            <w:rPr>
              <w:lang w:val="en-GB"/>
            </w:rPr>
          </w:pPr>
          <w:r w:rsidRPr="00517006">
            <w:rPr>
              <w:lang w:val="en-GB"/>
            </w:rPr>
            <w:t xml:space="preserve">Maximise efficiency in fleet utilisation </w:t>
          </w:r>
        </w:p>
        <w:p w14:paraId="3FA4AD7F" w14:textId="4C042BE5" w:rsidR="00527783" w:rsidRPr="00517006" w:rsidRDefault="00527783" w:rsidP="00AE2A4A">
          <w:pPr>
            <w:pStyle w:val="BodyText"/>
            <w:numPr>
              <w:ilvl w:val="0"/>
              <w:numId w:val="12"/>
            </w:numPr>
            <w:spacing w:before="274"/>
            <w:ind w:left="1843" w:right="739"/>
            <w:rPr>
              <w:lang w:val="en-GB"/>
            </w:rPr>
          </w:pPr>
          <w:r w:rsidRPr="00517006">
            <w:rPr>
              <w:lang w:val="en-GB"/>
            </w:rPr>
            <w:t>Management of any increases in the fleet establishment requests via the Force’s a</w:t>
          </w:r>
          <w:r w:rsidR="005F58F5" w:rsidRPr="00517006">
            <w:rPr>
              <w:lang w:val="en-GB"/>
            </w:rPr>
            <w:t xml:space="preserve"> </w:t>
          </w:r>
          <w:r w:rsidRPr="00517006">
            <w:rPr>
              <w:lang w:val="en-GB"/>
            </w:rPr>
            <w:t>business case procedure. This ensures that a formal justification is evidenced and</w:t>
          </w:r>
          <w:r w:rsidR="005F58F5" w:rsidRPr="00517006">
            <w:rPr>
              <w:lang w:val="en-GB"/>
            </w:rPr>
            <w:t xml:space="preserve"> </w:t>
          </w:r>
          <w:r w:rsidRPr="00517006">
            <w:rPr>
              <w:lang w:val="en-GB"/>
            </w:rPr>
            <w:t>placed in context of this Fleet Management Plan and is authorised by operational and financial managers. It also entails matching the vehicle request to the authorised</w:t>
          </w:r>
          <w:r w:rsidR="00FD6481" w:rsidRPr="00517006">
            <w:rPr>
              <w:lang w:val="en-GB"/>
            </w:rPr>
            <w:t xml:space="preserve"> </w:t>
          </w:r>
          <w:r w:rsidRPr="00517006">
            <w:rPr>
              <w:lang w:val="en-GB"/>
            </w:rPr>
            <w:t xml:space="preserve">vehicle specification to comply with </w:t>
          </w:r>
          <w:r w:rsidR="00FD6481" w:rsidRPr="00517006">
            <w:rPr>
              <w:lang w:val="en-GB"/>
            </w:rPr>
            <w:t xml:space="preserve">legislative and </w:t>
          </w:r>
          <w:r w:rsidRPr="00517006">
            <w:rPr>
              <w:lang w:val="en-GB"/>
            </w:rPr>
            <w:t>requirements and</w:t>
          </w:r>
          <w:r w:rsidR="00FD6481" w:rsidRPr="00517006">
            <w:rPr>
              <w:lang w:val="en-GB"/>
            </w:rPr>
            <w:t xml:space="preserve"> </w:t>
          </w:r>
          <w:r w:rsidRPr="00517006">
            <w:rPr>
              <w:lang w:val="en-GB"/>
            </w:rPr>
            <w:t xml:space="preserve">ensure that the vehicle is fit for the purpose of the designated operational role. </w:t>
          </w:r>
        </w:p>
        <w:p w14:paraId="4F62E3CE" w14:textId="56952DCA" w:rsidR="00527783" w:rsidRPr="00517006" w:rsidRDefault="00527783" w:rsidP="00764E46">
          <w:pPr>
            <w:pStyle w:val="BodyText"/>
            <w:numPr>
              <w:ilvl w:val="0"/>
              <w:numId w:val="8"/>
            </w:numPr>
            <w:spacing w:before="274"/>
            <w:ind w:right="739"/>
            <w:rPr>
              <w:lang w:val="en-GB"/>
            </w:rPr>
          </w:pPr>
          <w:r w:rsidRPr="00517006">
            <w:rPr>
              <w:lang w:val="en-GB"/>
            </w:rPr>
            <w:t xml:space="preserve">Produce and implement an accident reduction plan (ARP), detailing number of accidents per annum and projected savings the key objectives of which will be: </w:t>
          </w:r>
        </w:p>
        <w:p w14:paraId="28FBA3E3" w14:textId="1F64F952" w:rsidR="00527783" w:rsidRPr="00517006" w:rsidRDefault="00527783" w:rsidP="00764E46">
          <w:pPr>
            <w:pStyle w:val="BodyText"/>
            <w:numPr>
              <w:ilvl w:val="0"/>
              <w:numId w:val="13"/>
            </w:numPr>
            <w:spacing w:before="274"/>
            <w:ind w:left="1843" w:right="739"/>
            <w:rPr>
              <w:lang w:val="en-GB"/>
            </w:rPr>
          </w:pPr>
          <w:r w:rsidRPr="00517006">
            <w:rPr>
              <w:lang w:val="en-GB"/>
            </w:rPr>
            <w:t xml:space="preserve">To support the reduction in vehicle related accidents, particularly those that occur at low speed and whilst manoeuvring. </w:t>
          </w:r>
        </w:p>
        <w:p w14:paraId="30AD4C8E" w14:textId="77777777" w:rsidR="00764E46" w:rsidRPr="00517006" w:rsidRDefault="00527783" w:rsidP="00764E46">
          <w:pPr>
            <w:pStyle w:val="BodyText"/>
            <w:numPr>
              <w:ilvl w:val="0"/>
              <w:numId w:val="13"/>
            </w:numPr>
            <w:spacing w:before="274"/>
            <w:ind w:left="1843" w:right="739"/>
            <w:rPr>
              <w:lang w:val="en-GB"/>
            </w:rPr>
          </w:pPr>
          <w:r w:rsidRPr="00517006">
            <w:rPr>
              <w:lang w:val="en-GB"/>
            </w:rPr>
            <w:t>To raise awareness of the causes of vehicle accidents and promote effective</w:t>
          </w:r>
          <w:r w:rsidR="00764E46" w:rsidRPr="00517006">
            <w:rPr>
              <w:lang w:val="en-GB"/>
            </w:rPr>
            <w:t xml:space="preserve"> </w:t>
          </w:r>
          <w:r w:rsidRPr="00517006">
            <w:rPr>
              <w:lang w:val="en-GB"/>
            </w:rPr>
            <w:t xml:space="preserve">preventative measures to reduce such accidents. </w:t>
          </w:r>
        </w:p>
        <w:p w14:paraId="599A5EA2" w14:textId="7D5C3ACC" w:rsidR="00527783" w:rsidRPr="00517006" w:rsidRDefault="00527783" w:rsidP="00764E46">
          <w:pPr>
            <w:pStyle w:val="BodyText"/>
            <w:numPr>
              <w:ilvl w:val="0"/>
              <w:numId w:val="13"/>
            </w:numPr>
            <w:spacing w:before="274"/>
            <w:ind w:left="1843" w:right="739"/>
            <w:rPr>
              <w:lang w:val="en-GB"/>
            </w:rPr>
          </w:pPr>
          <w:r w:rsidRPr="00517006">
            <w:rPr>
              <w:lang w:val="en-GB"/>
            </w:rPr>
            <w:t>To provide information to Driver Training Team</w:t>
          </w:r>
          <w:r w:rsidR="0045145B" w:rsidRPr="00517006">
            <w:rPr>
              <w:lang w:val="en-GB"/>
            </w:rPr>
            <w:t>s</w:t>
          </w:r>
          <w:r w:rsidRPr="00517006">
            <w:rPr>
              <w:lang w:val="en-GB"/>
            </w:rPr>
            <w:t xml:space="preserve"> to enhance the training programmes</w:t>
          </w:r>
        </w:p>
        <w:p w14:paraId="339E6B85" w14:textId="77777777" w:rsidR="00AB0C96" w:rsidRPr="00517006" w:rsidRDefault="00AB0C96" w:rsidP="00AB0C96">
          <w:pPr>
            <w:pStyle w:val="BodyText"/>
            <w:spacing w:before="274"/>
            <w:ind w:left="1843" w:right="739"/>
            <w:rPr>
              <w:lang w:val="en-GB"/>
            </w:rPr>
          </w:pPr>
        </w:p>
        <w:p w14:paraId="22C21596" w14:textId="77777777" w:rsidR="00AB0C96" w:rsidRPr="00517006" w:rsidRDefault="00AB0C96" w:rsidP="00AB0C96">
          <w:pPr>
            <w:pStyle w:val="BodyText"/>
            <w:spacing w:before="274"/>
            <w:ind w:left="1843" w:right="739"/>
            <w:rPr>
              <w:lang w:val="en-GB"/>
            </w:rPr>
          </w:pPr>
        </w:p>
        <w:p w14:paraId="0351F6C6" w14:textId="5758047C" w:rsidR="00751845" w:rsidRPr="00517006" w:rsidRDefault="004B4E04" w:rsidP="00AA7694">
          <w:pPr>
            <w:pStyle w:val="Heading1"/>
            <w:tabs>
              <w:tab w:val="left" w:pos="683"/>
            </w:tabs>
            <w:spacing w:before="276"/>
            <w:rPr>
              <w:lang w:val="en-GB"/>
            </w:rPr>
          </w:pPr>
          <w:bookmarkStart w:id="5" w:name="_bookmark5"/>
          <w:bookmarkStart w:id="6" w:name="_Hlk215471772"/>
          <w:bookmarkEnd w:id="5"/>
          <w:r w:rsidRPr="00517006">
            <w:rPr>
              <w:spacing w:val="16"/>
              <w:lang w:val="en-GB"/>
            </w:rPr>
            <w:t>BENCHMA</w:t>
          </w:r>
          <w:r w:rsidR="004A587C" w:rsidRPr="00517006">
            <w:rPr>
              <w:spacing w:val="16"/>
              <w:lang w:val="en-GB"/>
            </w:rPr>
            <w:t>RKING DATA</w:t>
          </w:r>
          <w:bookmarkEnd w:id="6"/>
        </w:p>
        <w:p w14:paraId="1CE8904B" w14:textId="61F60B20" w:rsidR="004D175D" w:rsidRPr="00517006" w:rsidRDefault="004D175D" w:rsidP="00DD05E4">
          <w:pPr>
            <w:pStyle w:val="BodyText"/>
            <w:spacing w:before="276"/>
            <w:ind w:left="142"/>
            <w:rPr>
              <w:lang w:val="en-GB"/>
            </w:rPr>
          </w:pPr>
          <w:r w:rsidRPr="00517006">
            <w:rPr>
              <w:lang w:val="en-GB"/>
            </w:rPr>
            <w:t xml:space="preserve">There is currently no national benchmarking data available to assess the performance of our fleet against others in respect of both Policing and Fire and Rescue Services. Work is </w:t>
          </w:r>
          <w:r w:rsidR="00807A6B" w:rsidRPr="00517006">
            <w:rPr>
              <w:lang w:val="en-GB"/>
            </w:rPr>
            <w:t xml:space="preserve">underway within both National Working Group on </w:t>
          </w:r>
          <w:r w:rsidRPr="00517006">
            <w:rPr>
              <w:lang w:val="en-GB"/>
            </w:rPr>
            <w:t xml:space="preserve">the development / collation of such data which </w:t>
          </w:r>
          <w:r w:rsidR="00807A6B" w:rsidRPr="00517006">
            <w:rPr>
              <w:lang w:val="en-GB"/>
            </w:rPr>
            <w:t>the Department shall</w:t>
          </w:r>
          <w:r w:rsidRPr="00517006">
            <w:rPr>
              <w:lang w:val="en-GB"/>
            </w:rPr>
            <w:t xml:space="preserve"> engage with once launched.</w:t>
          </w:r>
        </w:p>
        <w:p w14:paraId="19D834DB" w14:textId="2263450A" w:rsidR="005D34A5" w:rsidRPr="00517006" w:rsidRDefault="005D34A5" w:rsidP="00DD05E4">
          <w:pPr>
            <w:pStyle w:val="BodyText"/>
            <w:spacing w:before="276"/>
            <w:ind w:left="142"/>
            <w:rPr>
              <w:b/>
              <w:bCs/>
              <w:u w:val="single"/>
              <w:lang w:val="en-GB"/>
            </w:rPr>
          </w:pPr>
          <w:r w:rsidRPr="00517006">
            <w:rPr>
              <w:b/>
              <w:bCs/>
              <w:u w:val="single"/>
              <w:lang w:val="en-GB"/>
            </w:rPr>
            <w:t>NFRS Fleet</w:t>
          </w:r>
        </w:p>
        <w:p w14:paraId="0D11E269" w14:textId="77777777" w:rsidR="00751845" w:rsidRPr="00517006" w:rsidRDefault="00751845" w:rsidP="00DD05E4">
          <w:pPr>
            <w:pStyle w:val="BodyText"/>
            <w:spacing w:before="1"/>
            <w:rPr>
              <w:lang w:val="en-GB"/>
            </w:rPr>
          </w:pPr>
        </w:p>
        <w:p w14:paraId="02277CE3" w14:textId="77777777" w:rsidR="00751845" w:rsidRPr="00517006" w:rsidRDefault="00751845" w:rsidP="00DD05E4">
          <w:pPr>
            <w:pStyle w:val="BodyText"/>
            <w:ind w:right="642"/>
            <w:rPr>
              <w:lang w:val="en-GB"/>
            </w:rPr>
          </w:pPr>
          <w:r w:rsidRPr="00517006">
            <w:rPr>
              <w:lang w:val="en-GB"/>
            </w:rPr>
            <w:t>The</w:t>
          </w:r>
          <w:r w:rsidRPr="00517006">
            <w:rPr>
              <w:spacing w:val="-17"/>
              <w:lang w:val="en-GB"/>
            </w:rPr>
            <w:t xml:space="preserve"> </w:t>
          </w:r>
          <w:r w:rsidRPr="00517006">
            <w:rPr>
              <w:lang w:val="en-GB"/>
            </w:rPr>
            <w:t>projected</w:t>
          </w:r>
          <w:r w:rsidRPr="00517006">
            <w:rPr>
              <w:spacing w:val="-17"/>
              <w:lang w:val="en-GB"/>
            </w:rPr>
            <w:t xml:space="preserve"> </w:t>
          </w:r>
          <w:r w:rsidRPr="00517006">
            <w:rPr>
              <w:lang w:val="en-GB"/>
            </w:rPr>
            <w:t>life</w:t>
          </w:r>
          <w:r w:rsidRPr="00517006">
            <w:rPr>
              <w:spacing w:val="-16"/>
              <w:lang w:val="en-GB"/>
            </w:rPr>
            <w:t xml:space="preserve"> </w:t>
          </w:r>
          <w:r w:rsidRPr="00517006">
            <w:rPr>
              <w:lang w:val="en-GB"/>
            </w:rPr>
            <w:t>of</w:t>
          </w:r>
          <w:r w:rsidRPr="00517006">
            <w:rPr>
              <w:spacing w:val="-17"/>
              <w:lang w:val="en-GB"/>
            </w:rPr>
            <w:t xml:space="preserve"> </w:t>
          </w:r>
          <w:r w:rsidRPr="00517006">
            <w:rPr>
              <w:lang w:val="en-GB"/>
            </w:rPr>
            <w:t>each</w:t>
          </w:r>
          <w:r w:rsidRPr="00517006">
            <w:rPr>
              <w:spacing w:val="-17"/>
              <w:lang w:val="en-GB"/>
            </w:rPr>
            <w:t xml:space="preserve"> </w:t>
          </w:r>
          <w:r w:rsidRPr="00517006">
            <w:rPr>
              <w:lang w:val="en-GB"/>
            </w:rPr>
            <w:t>vehicle</w:t>
          </w:r>
          <w:r w:rsidRPr="00517006">
            <w:rPr>
              <w:spacing w:val="-17"/>
              <w:lang w:val="en-GB"/>
            </w:rPr>
            <w:t xml:space="preserve"> </w:t>
          </w:r>
          <w:r w:rsidRPr="00517006">
            <w:rPr>
              <w:lang w:val="en-GB"/>
            </w:rPr>
            <w:t>type</w:t>
          </w:r>
          <w:r w:rsidRPr="00517006">
            <w:rPr>
              <w:spacing w:val="-16"/>
              <w:lang w:val="en-GB"/>
            </w:rPr>
            <w:t xml:space="preserve"> </w:t>
          </w:r>
          <w:r w:rsidRPr="00517006">
            <w:rPr>
              <w:lang w:val="en-GB"/>
            </w:rPr>
            <w:t>has</w:t>
          </w:r>
          <w:r w:rsidRPr="00517006">
            <w:rPr>
              <w:spacing w:val="-17"/>
              <w:lang w:val="en-GB"/>
            </w:rPr>
            <w:t xml:space="preserve"> </w:t>
          </w:r>
          <w:r w:rsidRPr="00517006">
            <w:rPr>
              <w:lang w:val="en-GB"/>
            </w:rPr>
            <w:t>been</w:t>
          </w:r>
          <w:r w:rsidRPr="00517006">
            <w:rPr>
              <w:spacing w:val="-17"/>
              <w:lang w:val="en-GB"/>
            </w:rPr>
            <w:t xml:space="preserve"> </w:t>
          </w:r>
          <w:r w:rsidRPr="00517006">
            <w:rPr>
              <w:lang w:val="en-GB"/>
            </w:rPr>
            <w:t>reviewed</w:t>
          </w:r>
          <w:r w:rsidRPr="00517006">
            <w:rPr>
              <w:spacing w:val="-17"/>
              <w:lang w:val="en-GB"/>
            </w:rPr>
            <w:t xml:space="preserve"> </w:t>
          </w:r>
          <w:r w:rsidRPr="00517006">
            <w:rPr>
              <w:lang w:val="en-GB"/>
            </w:rPr>
            <w:t>in</w:t>
          </w:r>
          <w:r w:rsidRPr="00517006">
            <w:rPr>
              <w:spacing w:val="-16"/>
              <w:lang w:val="en-GB"/>
            </w:rPr>
            <w:t xml:space="preserve"> </w:t>
          </w:r>
          <w:r w:rsidRPr="00517006">
            <w:rPr>
              <w:lang w:val="en-GB"/>
            </w:rPr>
            <w:t>recent</w:t>
          </w:r>
          <w:r w:rsidRPr="00517006">
            <w:rPr>
              <w:spacing w:val="-17"/>
              <w:lang w:val="en-GB"/>
            </w:rPr>
            <w:t xml:space="preserve"> </w:t>
          </w:r>
          <w:r w:rsidRPr="00517006">
            <w:rPr>
              <w:lang w:val="en-GB"/>
            </w:rPr>
            <w:t>years</w:t>
          </w:r>
          <w:r w:rsidRPr="00517006">
            <w:rPr>
              <w:spacing w:val="-17"/>
              <w:lang w:val="en-GB"/>
            </w:rPr>
            <w:t xml:space="preserve"> </w:t>
          </w:r>
          <w:r w:rsidRPr="00517006">
            <w:rPr>
              <w:lang w:val="en-GB"/>
            </w:rPr>
            <w:t>and</w:t>
          </w:r>
          <w:r w:rsidRPr="00517006">
            <w:rPr>
              <w:spacing w:val="-16"/>
              <w:lang w:val="en-GB"/>
            </w:rPr>
            <w:t xml:space="preserve"> </w:t>
          </w:r>
          <w:r w:rsidRPr="00517006">
            <w:rPr>
              <w:lang w:val="en-GB"/>
            </w:rPr>
            <w:t>is</w:t>
          </w:r>
          <w:r w:rsidRPr="00517006">
            <w:rPr>
              <w:spacing w:val="-17"/>
              <w:lang w:val="en-GB"/>
            </w:rPr>
            <w:t xml:space="preserve"> </w:t>
          </w:r>
          <w:r w:rsidRPr="00517006">
            <w:rPr>
              <w:lang w:val="en-GB"/>
            </w:rPr>
            <w:t>currently as follows:</w:t>
          </w:r>
        </w:p>
        <w:p w14:paraId="3FEEC06B" w14:textId="77777777" w:rsidR="00751845" w:rsidRPr="00517006" w:rsidRDefault="00751845" w:rsidP="00DD05E4">
          <w:pPr>
            <w:pStyle w:val="BodyText"/>
            <w:spacing w:before="45"/>
            <w:rPr>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895"/>
            <w:gridCol w:w="1095"/>
            <w:gridCol w:w="972"/>
            <w:gridCol w:w="754"/>
            <w:gridCol w:w="884"/>
            <w:gridCol w:w="586"/>
            <w:gridCol w:w="672"/>
            <w:gridCol w:w="691"/>
            <w:gridCol w:w="1174"/>
            <w:gridCol w:w="751"/>
          </w:tblGrid>
          <w:tr w:rsidR="00751845" w:rsidRPr="00B83EB3" w14:paraId="65AAA271" w14:textId="77777777" w:rsidTr="00B83EB3">
            <w:trPr>
              <w:trHeight w:val="690"/>
            </w:trPr>
            <w:tc>
              <w:tcPr>
                <w:tcW w:w="871" w:type="dxa"/>
                <w:shd w:val="clear" w:color="auto" w:fill="F7ACAB"/>
              </w:tcPr>
              <w:p w14:paraId="4558AC4E" w14:textId="77777777" w:rsidR="00751845" w:rsidRPr="00B83EB3" w:rsidRDefault="00751845" w:rsidP="00B83EB3">
                <w:pPr>
                  <w:pStyle w:val="TableParagraph"/>
                  <w:spacing w:before="114"/>
                  <w:ind w:left="0" w:right="-129"/>
                  <w:jc w:val="both"/>
                  <w:rPr>
                    <w:lang w:val="en-GB"/>
                  </w:rPr>
                </w:pPr>
                <w:r w:rsidRPr="00B83EB3">
                  <w:rPr>
                    <w:spacing w:val="-2"/>
                    <w:lang w:val="en-GB"/>
                  </w:rPr>
                  <w:t xml:space="preserve">Vehicle </w:t>
                </w:r>
                <w:r w:rsidRPr="00B83EB3">
                  <w:rPr>
                    <w:spacing w:val="-4"/>
                    <w:lang w:val="en-GB"/>
                  </w:rPr>
                  <w:t>life</w:t>
                </w:r>
              </w:p>
            </w:tc>
            <w:tc>
              <w:tcPr>
                <w:tcW w:w="895" w:type="dxa"/>
                <w:shd w:val="clear" w:color="auto" w:fill="F7ACAB"/>
              </w:tcPr>
              <w:p w14:paraId="75D6F83C" w14:textId="77777777" w:rsidR="00751845" w:rsidRPr="00B83EB3" w:rsidRDefault="00751845" w:rsidP="00DD05E4">
                <w:pPr>
                  <w:pStyle w:val="TableParagraph"/>
                  <w:spacing w:before="114"/>
                  <w:ind w:left="0" w:right="97" w:hanging="29"/>
                  <w:jc w:val="left"/>
                  <w:rPr>
                    <w:lang w:val="en-GB"/>
                  </w:rPr>
                </w:pPr>
                <w:r w:rsidRPr="00B83EB3">
                  <w:rPr>
                    <w:spacing w:val="-2"/>
                    <w:lang w:val="en-GB"/>
                  </w:rPr>
                  <w:t>Rescue Pumps</w:t>
                </w:r>
              </w:p>
            </w:tc>
            <w:tc>
              <w:tcPr>
                <w:tcW w:w="1095" w:type="dxa"/>
                <w:shd w:val="clear" w:color="auto" w:fill="F7ACAB"/>
              </w:tcPr>
              <w:p w14:paraId="52FE1613" w14:textId="77777777" w:rsidR="00751845" w:rsidRPr="00B83EB3" w:rsidRDefault="00751845" w:rsidP="00DD05E4">
                <w:pPr>
                  <w:pStyle w:val="TableParagraph"/>
                  <w:spacing w:before="114"/>
                  <w:ind w:left="0" w:right="99" w:firstLine="38"/>
                  <w:jc w:val="left"/>
                  <w:rPr>
                    <w:lang w:val="en-GB"/>
                  </w:rPr>
                </w:pPr>
                <w:r w:rsidRPr="00B83EB3">
                  <w:rPr>
                    <w:spacing w:val="-2"/>
                    <w:lang w:val="en-GB"/>
                  </w:rPr>
                  <w:t>Compact Appliance</w:t>
                </w:r>
              </w:p>
            </w:tc>
            <w:tc>
              <w:tcPr>
                <w:tcW w:w="972" w:type="dxa"/>
                <w:shd w:val="clear" w:color="auto" w:fill="F7ACAB"/>
              </w:tcPr>
              <w:p w14:paraId="78A1AF8A" w14:textId="77777777" w:rsidR="00751845" w:rsidRPr="00B83EB3" w:rsidRDefault="00751845" w:rsidP="00DD05E4">
                <w:pPr>
                  <w:pStyle w:val="TableParagraph"/>
                  <w:spacing w:before="230"/>
                  <w:ind w:left="0" w:right="1"/>
                  <w:rPr>
                    <w:lang w:val="en-GB"/>
                  </w:rPr>
                </w:pPr>
                <w:r w:rsidRPr="00B83EB3">
                  <w:rPr>
                    <w:spacing w:val="-2"/>
                    <w:lang w:val="en-GB"/>
                  </w:rPr>
                  <w:t>Specials</w:t>
                </w:r>
              </w:p>
            </w:tc>
            <w:tc>
              <w:tcPr>
                <w:tcW w:w="754" w:type="dxa"/>
                <w:shd w:val="clear" w:color="auto" w:fill="F7ACAB"/>
              </w:tcPr>
              <w:p w14:paraId="6DD83CC3" w14:textId="77777777" w:rsidR="00751845" w:rsidRPr="00B83EB3" w:rsidRDefault="00751845" w:rsidP="00DD05E4">
                <w:pPr>
                  <w:pStyle w:val="TableParagraph"/>
                  <w:spacing w:before="230"/>
                  <w:ind w:left="0"/>
                  <w:rPr>
                    <w:lang w:val="en-GB"/>
                  </w:rPr>
                </w:pPr>
                <w:r w:rsidRPr="00B83EB3">
                  <w:rPr>
                    <w:spacing w:val="-4"/>
                    <w:lang w:val="en-GB"/>
                  </w:rPr>
                  <w:t>PODs</w:t>
                </w:r>
              </w:p>
            </w:tc>
            <w:tc>
              <w:tcPr>
                <w:tcW w:w="884" w:type="dxa"/>
                <w:shd w:val="clear" w:color="auto" w:fill="F7ACAB"/>
              </w:tcPr>
              <w:p w14:paraId="1B9FF9F5" w14:textId="77777777" w:rsidR="00751845" w:rsidRPr="00B83EB3" w:rsidRDefault="00751845" w:rsidP="00DD05E4">
                <w:pPr>
                  <w:pStyle w:val="TableParagraph"/>
                  <w:spacing w:before="230"/>
                  <w:ind w:left="0"/>
                  <w:rPr>
                    <w:lang w:val="en-GB"/>
                  </w:rPr>
                </w:pPr>
                <w:r w:rsidRPr="00B83EB3">
                  <w:rPr>
                    <w:spacing w:val="-2"/>
                    <w:lang w:val="en-GB"/>
                  </w:rPr>
                  <w:t>Trailers</w:t>
                </w:r>
              </w:p>
            </w:tc>
            <w:tc>
              <w:tcPr>
                <w:tcW w:w="586" w:type="dxa"/>
                <w:shd w:val="clear" w:color="auto" w:fill="F7ACAB"/>
              </w:tcPr>
              <w:p w14:paraId="6344DBE2" w14:textId="77777777" w:rsidR="00751845" w:rsidRPr="00B83EB3" w:rsidRDefault="00751845" w:rsidP="00DD05E4">
                <w:pPr>
                  <w:pStyle w:val="TableParagraph"/>
                  <w:spacing w:before="230"/>
                  <w:ind w:left="0" w:right="1"/>
                  <w:rPr>
                    <w:lang w:val="en-GB"/>
                  </w:rPr>
                </w:pPr>
                <w:r w:rsidRPr="00B83EB3">
                  <w:rPr>
                    <w:spacing w:val="-5"/>
                    <w:lang w:val="en-GB"/>
                  </w:rPr>
                  <w:t>4x4</w:t>
                </w:r>
              </w:p>
            </w:tc>
            <w:tc>
              <w:tcPr>
                <w:tcW w:w="672" w:type="dxa"/>
                <w:shd w:val="clear" w:color="auto" w:fill="F7ACAB"/>
              </w:tcPr>
              <w:p w14:paraId="63B44990" w14:textId="77777777" w:rsidR="00751845" w:rsidRPr="00B83EB3" w:rsidRDefault="00751845" w:rsidP="00DD05E4">
                <w:pPr>
                  <w:pStyle w:val="TableParagraph"/>
                  <w:spacing w:before="114"/>
                  <w:ind w:left="0" w:right="103" w:hanging="56"/>
                  <w:jc w:val="left"/>
                  <w:rPr>
                    <w:lang w:val="en-GB"/>
                  </w:rPr>
                </w:pPr>
                <w:r w:rsidRPr="00B83EB3">
                  <w:rPr>
                    <w:spacing w:val="-2"/>
                    <w:lang w:val="en-GB"/>
                  </w:rPr>
                  <w:t xml:space="preserve">Mini- </w:t>
                </w:r>
                <w:r w:rsidRPr="00B83EB3">
                  <w:rPr>
                    <w:spacing w:val="-4"/>
                    <w:lang w:val="en-GB"/>
                  </w:rPr>
                  <w:t>bus</w:t>
                </w:r>
              </w:p>
            </w:tc>
            <w:tc>
              <w:tcPr>
                <w:tcW w:w="691" w:type="dxa"/>
                <w:shd w:val="clear" w:color="auto" w:fill="F7ACAB"/>
              </w:tcPr>
              <w:p w14:paraId="1676F8B3" w14:textId="77777777" w:rsidR="00751845" w:rsidRPr="00B83EB3" w:rsidRDefault="00751845" w:rsidP="00DD05E4">
                <w:pPr>
                  <w:pStyle w:val="TableParagraph"/>
                  <w:spacing w:before="230"/>
                  <w:ind w:left="0"/>
                  <w:rPr>
                    <w:lang w:val="en-GB"/>
                  </w:rPr>
                </w:pPr>
                <w:r w:rsidRPr="00B83EB3">
                  <w:rPr>
                    <w:spacing w:val="-4"/>
                    <w:lang w:val="en-GB"/>
                  </w:rPr>
                  <w:t>Vans</w:t>
                </w:r>
              </w:p>
            </w:tc>
            <w:tc>
              <w:tcPr>
                <w:tcW w:w="1174" w:type="dxa"/>
                <w:shd w:val="clear" w:color="auto" w:fill="F7ACAB"/>
              </w:tcPr>
              <w:p w14:paraId="6D2FA744" w14:textId="77777777" w:rsidR="00751845" w:rsidRPr="00B83EB3" w:rsidRDefault="00751845" w:rsidP="00DD05E4">
                <w:pPr>
                  <w:pStyle w:val="TableParagraph"/>
                  <w:spacing w:before="114"/>
                  <w:ind w:left="0" w:firstLine="266"/>
                  <w:jc w:val="left"/>
                  <w:rPr>
                    <w:lang w:val="en-GB"/>
                  </w:rPr>
                </w:pPr>
                <w:r w:rsidRPr="00B83EB3">
                  <w:rPr>
                    <w:spacing w:val="-4"/>
                    <w:lang w:val="en-GB"/>
                  </w:rPr>
                  <w:t xml:space="preserve">Cars </w:t>
                </w:r>
                <w:r w:rsidRPr="00B83EB3">
                  <w:rPr>
                    <w:spacing w:val="-2"/>
                    <w:lang w:val="en-GB"/>
                  </w:rPr>
                  <w:t>(response)</w:t>
                </w:r>
              </w:p>
            </w:tc>
            <w:tc>
              <w:tcPr>
                <w:tcW w:w="751" w:type="dxa"/>
                <w:shd w:val="clear" w:color="auto" w:fill="F7ACAB"/>
              </w:tcPr>
              <w:p w14:paraId="5830DD67" w14:textId="4E1EE10B" w:rsidR="00751845" w:rsidRPr="00B83EB3" w:rsidRDefault="00751845" w:rsidP="00DD05E4">
                <w:pPr>
                  <w:pStyle w:val="TableParagraph"/>
                  <w:spacing w:line="230" w:lineRule="exact"/>
                  <w:ind w:left="0" w:right="101" w:firstLine="55"/>
                  <w:jc w:val="both"/>
                  <w:rPr>
                    <w:lang w:val="en-GB"/>
                  </w:rPr>
                </w:pPr>
                <w:r w:rsidRPr="00B83EB3">
                  <w:rPr>
                    <w:spacing w:val="-4"/>
                    <w:lang w:val="en-GB"/>
                  </w:rPr>
                  <w:t xml:space="preserve">Cars </w:t>
                </w:r>
                <w:r w:rsidRPr="00B83EB3">
                  <w:rPr>
                    <w:spacing w:val="-2"/>
                    <w:lang w:val="en-GB"/>
                  </w:rPr>
                  <w:t>(</w:t>
                </w:r>
                <w:proofErr w:type="gramStart"/>
                <w:r w:rsidR="00131341" w:rsidRPr="00B83EB3">
                  <w:rPr>
                    <w:spacing w:val="-2"/>
                    <w:lang w:val="en-GB"/>
                  </w:rPr>
                  <w:t>No</w:t>
                </w:r>
                <w:r w:rsidR="00BD6C7B" w:rsidRPr="00B83EB3">
                  <w:rPr>
                    <w:spacing w:val="-2"/>
                    <w:lang w:val="en-GB"/>
                  </w:rPr>
                  <w:t>n-Ops</w:t>
                </w:r>
                <w:proofErr w:type="gramEnd"/>
                <w:r w:rsidRPr="00B83EB3">
                  <w:rPr>
                    <w:spacing w:val="-2"/>
                    <w:lang w:val="en-GB"/>
                  </w:rPr>
                  <w:t>)</w:t>
                </w:r>
              </w:p>
            </w:tc>
          </w:tr>
          <w:tr w:rsidR="00751845" w:rsidRPr="00B83EB3" w14:paraId="6C992BD2" w14:textId="77777777" w:rsidTr="00B83EB3">
            <w:trPr>
              <w:trHeight w:val="230"/>
            </w:trPr>
            <w:tc>
              <w:tcPr>
                <w:tcW w:w="871" w:type="dxa"/>
              </w:tcPr>
              <w:p w14:paraId="5E26A3B6" w14:textId="77777777" w:rsidR="00751845" w:rsidRPr="00B83EB3" w:rsidRDefault="00751845" w:rsidP="00DD05E4">
                <w:pPr>
                  <w:pStyle w:val="TableParagraph"/>
                  <w:spacing w:line="210" w:lineRule="exact"/>
                  <w:ind w:left="0"/>
                  <w:jc w:val="left"/>
                  <w:rPr>
                    <w:lang w:val="en-GB"/>
                  </w:rPr>
                </w:pPr>
                <w:r w:rsidRPr="00B83EB3">
                  <w:rPr>
                    <w:spacing w:val="-4"/>
                    <w:lang w:val="en-GB"/>
                  </w:rPr>
                  <w:t>Years</w:t>
                </w:r>
              </w:p>
            </w:tc>
            <w:tc>
              <w:tcPr>
                <w:tcW w:w="895" w:type="dxa"/>
              </w:tcPr>
              <w:p w14:paraId="0B637515" w14:textId="77777777" w:rsidR="00751845" w:rsidRPr="00B83EB3" w:rsidRDefault="00751845" w:rsidP="00DD05E4">
                <w:pPr>
                  <w:pStyle w:val="TableParagraph"/>
                  <w:spacing w:line="210" w:lineRule="exact"/>
                  <w:ind w:left="0"/>
                  <w:rPr>
                    <w:lang w:val="en-GB"/>
                  </w:rPr>
                </w:pPr>
                <w:r w:rsidRPr="00B83EB3">
                  <w:rPr>
                    <w:spacing w:val="-5"/>
                    <w:lang w:val="en-GB"/>
                  </w:rPr>
                  <w:t>15</w:t>
                </w:r>
              </w:p>
            </w:tc>
            <w:tc>
              <w:tcPr>
                <w:tcW w:w="1095" w:type="dxa"/>
              </w:tcPr>
              <w:p w14:paraId="018F52B1" w14:textId="77777777" w:rsidR="00751845" w:rsidRPr="00B83EB3" w:rsidRDefault="00751845" w:rsidP="00DD05E4">
                <w:pPr>
                  <w:pStyle w:val="TableParagraph"/>
                  <w:spacing w:line="210" w:lineRule="exact"/>
                  <w:ind w:left="0"/>
                  <w:rPr>
                    <w:lang w:val="en-GB"/>
                  </w:rPr>
                </w:pPr>
                <w:r w:rsidRPr="00B83EB3">
                  <w:rPr>
                    <w:spacing w:val="-5"/>
                    <w:lang w:val="en-GB"/>
                  </w:rPr>
                  <w:t>15</w:t>
                </w:r>
              </w:p>
            </w:tc>
            <w:tc>
              <w:tcPr>
                <w:tcW w:w="972" w:type="dxa"/>
              </w:tcPr>
              <w:p w14:paraId="7263FC48" w14:textId="77777777" w:rsidR="00751845" w:rsidRPr="00B83EB3" w:rsidRDefault="00751845" w:rsidP="00DD05E4">
                <w:pPr>
                  <w:pStyle w:val="TableParagraph"/>
                  <w:spacing w:line="210" w:lineRule="exact"/>
                  <w:ind w:left="0"/>
                  <w:rPr>
                    <w:lang w:val="en-GB"/>
                  </w:rPr>
                </w:pPr>
                <w:r w:rsidRPr="00B83EB3">
                  <w:rPr>
                    <w:spacing w:val="-2"/>
                    <w:lang w:val="en-GB"/>
                  </w:rPr>
                  <w:t>15-</w:t>
                </w:r>
                <w:r w:rsidRPr="00B83EB3">
                  <w:rPr>
                    <w:spacing w:val="-7"/>
                    <w:lang w:val="en-GB"/>
                  </w:rPr>
                  <w:t>20</w:t>
                </w:r>
              </w:p>
            </w:tc>
            <w:tc>
              <w:tcPr>
                <w:tcW w:w="754" w:type="dxa"/>
              </w:tcPr>
              <w:p w14:paraId="00D247E7" w14:textId="77777777" w:rsidR="00751845" w:rsidRPr="00B83EB3" w:rsidRDefault="00751845" w:rsidP="00DD05E4">
                <w:pPr>
                  <w:pStyle w:val="TableParagraph"/>
                  <w:spacing w:line="210" w:lineRule="exact"/>
                  <w:ind w:left="0" w:right="3"/>
                  <w:rPr>
                    <w:lang w:val="en-GB"/>
                  </w:rPr>
                </w:pPr>
                <w:r w:rsidRPr="00B83EB3">
                  <w:rPr>
                    <w:spacing w:val="-5"/>
                    <w:lang w:val="en-GB"/>
                  </w:rPr>
                  <w:t>15</w:t>
                </w:r>
              </w:p>
            </w:tc>
            <w:tc>
              <w:tcPr>
                <w:tcW w:w="884" w:type="dxa"/>
              </w:tcPr>
              <w:p w14:paraId="1E1D1D98" w14:textId="77777777" w:rsidR="00751845" w:rsidRPr="00B83EB3" w:rsidRDefault="00751845" w:rsidP="00DD05E4">
                <w:pPr>
                  <w:pStyle w:val="TableParagraph"/>
                  <w:spacing w:line="210" w:lineRule="exact"/>
                  <w:ind w:left="0"/>
                  <w:rPr>
                    <w:lang w:val="en-GB"/>
                  </w:rPr>
                </w:pPr>
                <w:r w:rsidRPr="00B83EB3">
                  <w:rPr>
                    <w:spacing w:val="-5"/>
                    <w:lang w:val="en-GB"/>
                  </w:rPr>
                  <w:t>15</w:t>
                </w:r>
              </w:p>
            </w:tc>
            <w:tc>
              <w:tcPr>
                <w:tcW w:w="586" w:type="dxa"/>
              </w:tcPr>
              <w:p w14:paraId="5E051E4B" w14:textId="77777777" w:rsidR="00751845" w:rsidRPr="00B83EB3" w:rsidRDefault="00751845" w:rsidP="00DD05E4">
                <w:pPr>
                  <w:pStyle w:val="TableParagraph"/>
                  <w:spacing w:line="210" w:lineRule="exact"/>
                  <w:ind w:left="0" w:right="5"/>
                  <w:rPr>
                    <w:lang w:val="en-GB"/>
                  </w:rPr>
                </w:pPr>
                <w:r w:rsidRPr="00B83EB3">
                  <w:rPr>
                    <w:spacing w:val="-5"/>
                    <w:lang w:val="en-GB"/>
                  </w:rPr>
                  <w:t>12</w:t>
                </w:r>
              </w:p>
            </w:tc>
            <w:tc>
              <w:tcPr>
                <w:tcW w:w="672" w:type="dxa"/>
              </w:tcPr>
              <w:p w14:paraId="056812EE" w14:textId="77777777" w:rsidR="00751845" w:rsidRPr="00B83EB3" w:rsidRDefault="00751845" w:rsidP="00DD05E4">
                <w:pPr>
                  <w:pStyle w:val="TableParagraph"/>
                  <w:spacing w:line="210" w:lineRule="exact"/>
                  <w:ind w:left="0"/>
                  <w:jc w:val="left"/>
                  <w:rPr>
                    <w:lang w:val="en-GB"/>
                  </w:rPr>
                </w:pPr>
                <w:r w:rsidRPr="00B83EB3">
                  <w:rPr>
                    <w:spacing w:val="-5"/>
                    <w:lang w:val="en-GB"/>
                  </w:rPr>
                  <w:t>10</w:t>
                </w:r>
              </w:p>
            </w:tc>
            <w:tc>
              <w:tcPr>
                <w:tcW w:w="691" w:type="dxa"/>
              </w:tcPr>
              <w:p w14:paraId="04AAF102" w14:textId="77777777" w:rsidR="00751845" w:rsidRPr="00B83EB3" w:rsidRDefault="00751845" w:rsidP="00DD05E4">
                <w:pPr>
                  <w:pStyle w:val="TableParagraph"/>
                  <w:spacing w:line="210" w:lineRule="exact"/>
                  <w:ind w:left="0" w:right="1"/>
                  <w:rPr>
                    <w:lang w:val="en-GB"/>
                  </w:rPr>
                </w:pPr>
                <w:r w:rsidRPr="00B83EB3">
                  <w:rPr>
                    <w:spacing w:val="-5"/>
                    <w:lang w:val="en-GB"/>
                  </w:rPr>
                  <w:t>10</w:t>
                </w:r>
              </w:p>
            </w:tc>
            <w:tc>
              <w:tcPr>
                <w:tcW w:w="1174" w:type="dxa"/>
              </w:tcPr>
              <w:p w14:paraId="2CEC8436" w14:textId="77777777" w:rsidR="00751845" w:rsidRPr="00B83EB3" w:rsidRDefault="00751845" w:rsidP="00DD05E4">
                <w:pPr>
                  <w:pStyle w:val="TableParagraph"/>
                  <w:spacing w:line="210" w:lineRule="exact"/>
                  <w:ind w:left="0"/>
                  <w:rPr>
                    <w:lang w:val="en-GB"/>
                  </w:rPr>
                </w:pPr>
                <w:r w:rsidRPr="00B83EB3">
                  <w:rPr>
                    <w:spacing w:val="-10"/>
                    <w:lang w:val="en-GB"/>
                  </w:rPr>
                  <w:t>5</w:t>
                </w:r>
              </w:p>
            </w:tc>
            <w:tc>
              <w:tcPr>
                <w:tcW w:w="751" w:type="dxa"/>
              </w:tcPr>
              <w:p w14:paraId="0898E516" w14:textId="77777777" w:rsidR="00751845" w:rsidRPr="00B83EB3" w:rsidRDefault="00751845" w:rsidP="00DD05E4">
                <w:pPr>
                  <w:pStyle w:val="TableParagraph"/>
                  <w:spacing w:line="210" w:lineRule="exact"/>
                  <w:ind w:left="0" w:right="9"/>
                  <w:rPr>
                    <w:lang w:val="en-GB"/>
                  </w:rPr>
                </w:pPr>
                <w:r w:rsidRPr="00B83EB3">
                  <w:rPr>
                    <w:spacing w:val="-5"/>
                    <w:lang w:val="en-GB"/>
                  </w:rPr>
                  <w:t>10</w:t>
                </w:r>
              </w:p>
            </w:tc>
          </w:tr>
        </w:tbl>
        <w:p w14:paraId="4B330549" w14:textId="77777777" w:rsidR="00751845" w:rsidRPr="00517006" w:rsidRDefault="00751845" w:rsidP="00DD05E4">
          <w:pPr>
            <w:pStyle w:val="BodyText"/>
            <w:spacing w:before="1"/>
            <w:rPr>
              <w:lang w:val="en-GB"/>
            </w:rPr>
          </w:pPr>
        </w:p>
        <w:p w14:paraId="478C3935" w14:textId="40C66201" w:rsidR="008235A8" w:rsidRPr="00517006" w:rsidRDefault="00751845" w:rsidP="00DD05E4">
          <w:pPr>
            <w:pStyle w:val="BodyText"/>
            <w:ind w:right="739"/>
            <w:rPr>
              <w:lang w:val="en-GB"/>
            </w:rPr>
          </w:pPr>
          <w:r w:rsidRPr="00517006">
            <w:rPr>
              <w:lang w:val="en-GB"/>
            </w:rPr>
            <w:t>Whilst</w:t>
          </w:r>
          <w:r w:rsidRPr="00517006">
            <w:rPr>
              <w:spacing w:val="-3"/>
              <w:lang w:val="en-GB"/>
            </w:rPr>
            <w:t xml:space="preserve"> </w:t>
          </w:r>
          <w:r w:rsidRPr="00517006">
            <w:rPr>
              <w:lang w:val="en-GB"/>
            </w:rPr>
            <w:t>there</w:t>
          </w:r>
          <w:r w:rsidRPr="00517006">
            <w:rPr>
              <w:spacing w:val="-3"/>
              <w:lang w:val="en-GB"/>
            </w:rPr>
            <w:t xml:space="preserve"> </w:t>
          </w:r>
          <w:r w:rsidRPr="00517006">
            <w:rPr>
              <w:lang w:val="en-GB"/>
            </w:rPr>
            <w:t>is</w:t>
          </w:r>
          <w:r w:rsidRPr="00517006">
            <w:rPr>
              <w:spacing w:val="-5"/>
              <w:lang w:val="en-GB"/>
            </w:rPr>
            <w:t xml:space="preserve"> </w:t>
          </w:r>
          <w:r w:rsidRPr="00517006">
            <w:rPr>
              <w:lang w:val="en-GB"/>
            </w:rPr>
            <w:t>no</w:t>
          </w:r>
          <w:r w:rsidRPr="00517006">
            <w:rPr>
              <w:spacing w:val="-3"/>
              <w:lang w:val="en-GB"/>
            </w:rPr>
            <w:t xml:space="preserve"> </w:t>
          </w:r>
          <w:r w:rsidRPr="00517006">
            <w:rPr>
              <w:lang w:val="en-GB"/>
            </w:rPr>
            <w:t>formal</w:t>
          </w:r>
          <w:r w:rsidRPr="00517006">
            <w:rPr>
              <w:spacing w:val="-3"/>
              <w:lang w:val="en-GB"/>
            </w:rPr>
            <w:t xml:space="preserve"> </w:t>
          </w:r>
          <w:r w:rsidRPr="00517006">
            <w:rPr>
              <w:lang w:val="en-GB"/>
            </w:rPr>
            <w:t>sector</w:t>
          </w:r>
          <w:r w:rsidRPr="00517006">
            <w:rPr>
              <w:spacing w:val="-6"/>
              <w:lang w:val="en-GB"/>
            </w:rPr>
            <w:t xml:space="preserve"> </w:t>
          </w:r>
          <w:r w:rsidRPr="00517006">
            <w:rPr>
              <w:lang w:val="en-GB"/>
            </w:rPr>
            <w:t>or</w:t>
          </w:r>
          <w:r w:rsidRPr="00517006">
            <w:rPr>
              <w:spacing w:val="-3"/>
              <w:lang w:val="en-GB"/>
            </w:rPr>
            <w:t xml:space="preserve"> </w:t>
          </w:r>
          <w:r w:rsidRPr="00517006">
            <w:rPr>
              <w:lang w:val="en-GB"/>
            </w:rPr>
            <w:t>national</w:t>
          </w:r>
          <w:r w:rsidRPr="00517006">
            <w:rPr>
              <w:spacing w:val="-6"/>
              <w:lang w:val="en-GB"/>
            </w:rPr>
            <w:t xml:space="preserve"> </w:t>
          </w:r>
          <w:r w:rsidRPr="00517006">
            <w:rPr>
              <w:lang w:val="en-GB"/>
            </w:rPr>
            <w:t>benchmark</w:t>
          </w:r>
          <w:r w:rsidRPr="00517006">
            <w:rPr>
              <w:spacing w:val="-3"/>
              <w:lang w:val="en-GB"/>
            </w:rPr>
            <w:t xml:space="preserve"> </w:t>
          </w:r>
          <w:r w:rsidRPr="00517006">
            <w:rPr>
              <w:lang w:val="en-GB"/>
            </w:rPr>
            <w:t>for</w:t>
          </w:r>
          <w:r w:rsidRPr="00517006">
            <w:rPr>
              <w:spacing w:val="-3"/>
              <w:lang w:val="en-GB"/>
            </w:rPr>
            <w:t xml:space="preserve"> </w:t>
          </w:r>
          <w:r w:rsidRPr="00517006">
            <w:rPr>
              <w:lang w:val="en-GB"/>
            </w:rPr>
            <w:t>vehicle</w:t>
          </w:r>
          <w:r w:rsidRPr="00517006">
            <w:rPr>
              <w:spacing w:val="-3"/>
              <w:lang w:val="en-GB"/>
            </w:rPr>
            <w:t xml:space="preserve"> </w:t>
          </w:r>
          <w:r w:rsidRPr="00517006">
            <w:rPr>
              <w:lang w:val="en-GB"/>
            </w:rPr>
            <w:t>life,</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terms</w:t>
          </w:r>
          <w:r w:rsidRPr="00517006">
            <w:rPr>
              <w:spacing w:val="-3"/>
              <w:lang w:val="en-GB"/>
            </w:rPr>
            <w:t xml:space="preserve"> </w:t>
          </w:r>
          <w:r w:rsidRPr="00517006">
            <w:rPr>
              <w:lang w:val="en-GB"/>
            </w:rPr>
            <w:t>above are unquestionably at the top end of any fire sector comparator data sets.</w:t>
          </w:r>
          <w:r w:rsidR="008235A8" w:rsidRPr="00517006">
            <w:rPr>
              <w:lang w:val="en-GB"/>
            </w:rPr>
            <w:t xml:space="preserve"> </w:t>
          </w:r>
          <w:bookmarkStart w:id="7" w:name="_Hlk215471160"/>
          <w:r w:rsidR="008235A8" w:rsidRPr="00517006">
            <w:rPr>
              <w:lang w:val="en-GB"/>
            </w:rPr>
            <w:t xml:space="preserve">Any changes to these criteria will be discussed by the Vehicle </w:t>
          </w:r>
          <w:r w:rsidR="00F17BD2" w:rsidRPr="00517006">
            <w:rPr>
              <w:lang w:val="en-GB"/>
            </w:rPr>
            <w:t>Advisory G</w:t>
          </w:r>
          <w:r w:rsidR="008235A8" w:rsidRPr="00517006">
            <w:rPr>
              <w:lang w:val="en-GB"/>
            </w:rPr>
            <w:t>roup with any changes being presented to the Asset and Sustainability Board</w:t>
          </w:r>
          <w:bookmarkEnd w:id="7"/>
          <w:r w:rsidR="008235A8" w:rsidRPr="00517006">
            <w:rPr>
              <w:lang w:val="en-GB"/>
            </w:rPr>
            <w:t xml:space="preserve">. </w:t>
          </w:r>
        </w:p>
        <w:p w14:paraId="7F5E8DDE" w14:textId="697B6E42" w:rsidR="00751845" w:rsidRPr="00517006" w:rsidRDefault="00751845" w:rsidP="00DD05E4">
          <w:pPr>
            <w:pStyle w:val="BodyText"/>
            <w:ind w:right="739"/>
            <w:rPr>
              <w:lang w:val="en-GB"/>
            </w:rPr>
          </w:pPr>
        </w:p>
        <w:p w14:paraId="6975815F" w14:textId="77777777" w:rsidR="00751845" w:rsidRPr="00517006" w:rsidRDefault="00751845" w:rsidP="00DD05E4">
          <w:pPr>
            <w:pStyle w:val="BodyText"/>
            <w:rPr>
              <w:lang w:val="en-GB"/>
            </w:rPr>
          </w:pPr>
        </w:p>
        <w:p w14:paraId="5BF0FFF0" w14:textId="15EA236B" w:rsidR="00751845" w:rsidRPr="00517006" w:rsidRDefault="00751845" w:rsidP="00DD05E4">
          <w:pPr>
            <w:pStyle w:val="BodyText"/>
            <w:ind w:right="739"/>
            <w:rPr>
              <w:lang w:val="en-GB"/>
            </w:rPr>
          </w:pPr>
          <w:r w:rsidRPr="00517006">
            <w:rPr>
              <w:lang w:val="en-GB"/>
            </w:rPr>
            <w:t xml:space="preserve">In recent years a capital programme for replacement vehicles for the fire and rescue </w:t>
          </w:r>
          <w:r w:rsidRPr="00517006">
            <w:rPr>
              <w:spacing w:val="-2"/>
              <w:lang w:val="en-GB"/>
            </w:rPr>
            <w:t>service</w:t>
          </w:r>
          <w:r w:rsidR="0026745A" w:rsidRPr="00517006">
            <w:rPr>
              <w:spacing w:val="-2"/>
              <w:lang w:val="en-GB"/>
            </w:rPr>
            <w:t xml:space="preserve"> has been underway with 8 new </w:t>
          </w:r>
          <w:r w:rsidR="009B651B" w:rsidRPr="00517006">
            <w:rPr>
              <w:spacing w:val="-2"/>
              <w:lang w:val="en-GB"/>
            </w:rPr>
            <w:t xml:space="preserve">Fire Appliances, an aerial platform and new officer cars </w:t>
          </w:r>
          <w:r w:rsidR="00E61BB6" w:rsidRPr="00517006">
            <w:rPr>
              <w:spacing w:val="-2"/>
              <w:lang w:val="en-GB"/>
            </w:rPr>
            <w:t xml:space="preserve">being funded and rolled out. Further investment within the duration of this strategy is also </w:t>
          </w:r>
          <w:r w:rsidR="00902F24" w:rsidRPr="00517006">
            <w:rPr>
              <w:spacing w:val="-2"/>
              <w:lang w:val="en-GB"/>
            </w:rPr>
            <w:t xml:space="preserve">underway with an additional 8 new fire appliances </w:t>
          </w:r>
          <w:r w:rsidR="005D34A5" w:rsidRPr="00517006">
            <w:rPr>
              <w:spacing w:val="-2"/>
              <w:lang w:val="en-GB"/>
            </w:rPr>
            <w:t xml:space="preserve">to replace existing end of life assets </w:t>
          </w:r>
          <w:r w:rsidR="00902F24" w:rsidRPr="00517006">
            <w:rPr>
              <w:spacing w:val="-2"/>
              <w:lang w:val="en-GB"/>
            </w:rPr>
            <w:t xml:space="preserve">and </w:t>
          </w:r>
          <w:r w:rsidR="005D34A5" w:rsidRPr="00517006">
            <w:rPr>
              <w:spacing w:val="-2"/>
              <w:lang w:val="en-GB"/>
            </w:rPr>
            <w:t>a new aerial appliance to replace the existing end-of-life CARP. Additional investment into non-operational vehicles is also being progressed</w:t>
          </w:r>
          <w:r w:rsidRPr="00517006">
            <w:rPr>
              <w:spacing w:val="-2"/>
              <w:lang w:val="en-GB"/>
            </w:rPr>
            <w:t>.</w:t>
          </w:r>
        </w:p>
        <w:p w14:paraId="47977FA4" w14:textId="77777777" w:rsidR="00751845" w:rsidRPr="00517006" w:rsidRDefault="00751845" w:rsidP="00DD05E4">
          <w:pPr>
            <w:pStyle w:val="BodyText"/>
            <w:rPr>
              <w:lang w:val="en-GB"/>
            </w:rPr>
          </w:pPr>
        </w:p>
        <w:p w14:paraId="1A088E2C" w14:textId="7E3219E8" w:rsidR="00751845" w:rsidRPr="00517006" w:rsidRDefault="005D34A5" w:rsidP="00DD05E4">
          <w:pPr>
            <w:pStyle w:val="BodyText"/>
            <w:ind w:right="773"/>
            <w:jc w:val="both"/>
            <w:rPr>
              <w:lang w:val="en-GB"/>
            </w:rPr>
          </w:pPr>
          <w:r w:rsidRPr="00517006">
            <w:rPr>
              <w:lang w:val="en-GB"/>
            </w:rPr>
            <w:t xml:space="preserve">Despite this additional investment, it does mean </w:t>
          </w:r>
          <w:r w:rsidR="00751845" w:rsidRPr="00517006">
            <w:rPr>
              <w:lang w:val="en-GB"/>
            </w:rPr>
            <w:t>that whilst</w:t>
          </w:r>
          <w:r w:rsidR="00751845" w:rsidRPr="00517006">
            <w:rPr>
              <w:spacing w:val="-2"/>
              <w:lang w:val="en-GB"/>
            </w:rPr>
            <w:t xml:space="preserve"> </w:t>
          </w:r>
          <w:r w:rsidR="00751845" w:rsidRPr="00517006">
            <w:rPr>
              <w:lang w:val="en-GB"/>
            </w:rPr>
            <w:t>still</w:t>
          </w:r>
          <w:r w:rsidR="00751845" w:rsidRPr="00517006">
            <w:rPr>
              <w:spacing w:val="-1"/>
              <w:lang w:val="en-GB"/>
            </w:rPr>
            <w:t xml:space="preserve"> </w:t>
          </w:r>
          <w:r w:rsidR="00751845" w:rsidRPr="00517006">
            <w:rPr>
              <w:lang w:val="en-GB"/>
            </w:rPr>
            <w:t>fit for purpose, some</w:t>
          </w:r>
          <w:r w:rsidR="00751845" w:rsidRPr="00517006">
            <w:rPr>
              <w:spacing w:val="-2"/>
              <w:lang w:val="en-GB"/>
            </w:rPr>
            <w:t xml:space="preserve"> </w:t>
          </w:r>
          <w:r w:rsidR="00751845" w:rsidRPr="00517006">
            <w:rPr>
              <w:lang w:val="en-GB"/>
            </w:rPr>
            <w:t>of the</w:t>
          </w:r>
          <w:r w:rsidR="00751845" w:rsidRPr="00517006">
            <w:rPr>
              <w:spacing w:val="-2"/>
              <w:lang w:val="en-GB"/>
            </w:rPr>
            <w:t xml:space="preserve"> </w:t>
          </w:r>
          <w:r w:rsidR="00751845" w:rsidRPr="00517006">
            <w:rPr>
              <w:lang w:val="en-GB"/>
            </w:rPr>
            <w:t>existing</w:t>
          </w:r>
          <w:r w:rsidR="00751845" w:rsidRPr="00517006">
            <w:rPr>
              <w:spacing w:val="-1"/>
              <w:lang w:val="en-GB"/>
            </w:rPr>
            <w:t xml:space="preserve"> </w:t>
          </w:r>
          <w:r w:rsidR="00751845" w:rsidRPr="00517006">
            <w:rPr>
              <w:lang w:val="en-GB"/>
            </w:rPr>
            <w:t>fleet</w:t>
          </w:r>
          <w:r w:rsidR="00751845" w:rsidRPr="00517006">
            <w:rPr>
              <w:spacing w:val="-2"/>
              <w:lang w:val="en-GB"/>
            </w:rPr>
            <w:t xml:space="preserve"> </w:t>
          </w:r>
          <w:r w:rsidR="00751845" w:rsidRPr="00517006">
            <w:rPr>
              <w:lang w:val="en-GB"/>
            </w:rPr>
            <w:t>is already</w:t>
          </w:r>
          <w:r w:rsidR="00751845" w:rsidRPr="00517006">
            <w:rPr>
              <w:spacing w:val="-2"/>
              <w:lang w:val="en-GB"/>
            </w:rPr>
            <w:t xml:space="preserve"> </w:t>
          </w:r>
          <w:r w:rsidR="00751845" w:rsidRPr="00517006">
            <w:rPr>
              <w:lang w:val="en-GB"/>
            </w:rPr>
            <w:t>beyond scheduled</w:t>
          </w:r>
          <w:r w:rsidR="00751845" w:rsidRPr="00517006">
            <w:rPr>
              <w:spacing w:val="-2"/>
              <w:lang w:val="en-GB"/>
            </w:rPr>
            <w:t xml:space="preserve"> </w:t>
          </w:r>
          <w:r w:rsidR="00751845" w:rsidRPr="00517006">
            <w:rPr>
              <w:lang w:val="en-GB"/>
            </w:rPr>
            <w:t>life.</w:t>
          </w:r>
          <w:r w:rsidR="00751845" w:rsidRPr="00517006">
            <w:rPr>
              <w:spacing w:val="-3"/>
              <w:lang w:val="en-GB"/>
            </w:rPr>
            <w:t xml:space="preserve"> </w:t>
          </w:r>
          <w:r w:rsidR="00751845" w:rsidRPr="00517006">
            <w:rPr>
              <w:lang w:val="en-GB"/>
            </w:rPr>
            <w:t>This</w:t>
          </w:r>
          <w:r w:rsidR="00751845" w:rsidRPr="00517006">
            <w:rPr>
              <w:spacing w:val="-3"/>
              <w:lang w:val="en-GB"/>
            </w:rPr>
            <w:t xml:space="preserve"> </w:t>
          </w:r>
          <w:r w:rsidR="00751845" w:rsidRPr="00517006">
            <w:rPr>
              <w:lang w:val="en-GB"/>
            </w:rPr>
            <w:t>legacy</w:t>
          </w:r>
          <w:r w:rsidR="00751845" w:rsidRPr="00517006">
            <w:rPr>
              <w:spacing w:val="-3"/>
              <w:lang w:val="en-GB"/>
            </w:rPr>
            <w:t xml:space="preserve"> </w:t>
          </w:r>
          <w:r w:rsidR="00751845" w:rsidRPr="00517006">
            <w:rPr>
              <w:lang w:val="en-GB"/>
            </w:rPr>
            <w:t>will</w:t>
          </w:r>
          <w:r w:rsidR="00751845" w:rsidRPr="00517006">
            <w:rPr>
              <w:spacing w:val="-3"/>
              <w:lang w:val="en-GB"/>
            </w:rPr>
            <w:t xml:space="preserve"> </w:t>
          </w:r>
          <w:r w:rsidR="00751845" w:rsidRPr="00517006">
            <w:rPr>
              <w:lang w:val="en-GB"/>
            </w:rPr>
            <w:t>take</w:t>
          </w:r>
          <w:r w:rsidR="00751845" w:rsidRPr="00517006">
            <w:rPr>
              <w:spacing w:val="-3"/>
              <w:lang w:val="en-GB"/>
            </w:rPr>
            <w:t xml:space="preserve"> </w:t>
          </w:r>
          <w:r w:rsidR="00751845" w:rsidRPr="00517006">
            <w:rPr>
              <w:lang w:val="en-GB"/>
            </w:rPr>
            <w:t>several</w:t>
          </w:r>
          <w:r w:rsidR="00751845" w:rsidRPr="00517006">
            <w:rPr>
              <w:spacing w:val="-3"/>
              <w:lang w:val="en-GB"/>
            </w:rPr>
            <w:t xml:space="preserve"> </w:t>
          </w:r>
          <w:r w:rsidR="00751845" w:rsidRPr="00517006">
            <w:rPr>
              <w:lang w:val="en-GB"/>
            </w:rPr>
            <w:t>years</w:t>
          </w:r>
          <w:r w:rsidR="00751845" w:rsidRPr="00517006">
            <w:rPr>
              <w:spacing w:val="-3"/>
              <w:lang w:val="en-GB"/>
            </w:rPr>
            <w:t xml:space="preserve"> </w:t>
          </w:r>
          <w:r w:rsidR="00751845" w:rsidRPr="00517006">
            <w:rPr>
              <w:lang w:val="en-GB"/>
            </w:rPr>
            <w:t>to</w:t>
          </w:r>
          <w:r w:rsidR="00751845" w:rsidRPr="00517006">
            <w:rPr>
              <w:spacing w:val="-3"/>
              <w:lang w:val="en-GB"/>
            </w:rPr>
            <w:t xml:space="preserve"> </w:t>
          </w:r>
          <w:r w:rsidR="00751845" w:rsidRPr="00517006">
            <w:rPr>
              <w:lang w:val="en-GB"/>
            </w:rPr>
            <w:t>overcome</w:t>
          </w:r>
          <w:r w:rsidR="00751845" w:rsidRPr="00517006">
            <w:rPr>
              <w:spacing w:val="-5"/>
              <w:lang w:val="en-GB"/>
            </w:rPr>
            <w:t xml:space="preserve"> </w:t>
          </w:r>
          <w:r w:rsidR="00751845" w:rsidRPr="00517006">
            <w:rPr>
              <w:lang w:val="en-GB"/>
            </w:rPr>
            <w:t>and</w:t>
          </w:r>
          <w:r w:rsidR="00751845" w:rsidRPr="00517006">
            <w:rPr>
              <w:spacing w:val="-5"/>
              <w:lang w:val="en-GB"/>
            </w:rPr>
            <w:t xml:space="preserve"> </w:t>
          </w:r>
          <w:r w:rsidR="00751845" w:rsidRPr="00517006">
            <w:rPr>
              <w:lang w:val="en-GB"/>
            </w:rPr>
            <w:t>will</w:t>
          </w:r>
          <w:r w:rsidR="00751845" w:rsidRPr="00517006">
            <w:rPr>
              <w:spacing w:val="-3"/>
              <w:lang w:val="en-GB"/>
            </w:rPr>
            <w:t xml:space="preserve"> </w:t>
          </w:r>
          <w:r w:rsidR="00751845" w:rsidRPr="00517006">
            <w:rPr>
              <w:lang w:val="en-GB"/>
            </w:rPr>
            <w:t>require</w:t>
          </w:r>
          <w:r w:rsidR="00751845" w:rsidRPr="00517006">
            <w:rPr>
              <w:spacing w:val="-3"/>
              <w:lang w:val="en-GB"/>
            </w:rPr>
            <w:t xml:space="preserve"> </w:t>
          </w:r>
          <w:r w:rsidR="00751845" w:rsidRPr="00517006">
            <w:rPr>
              <w:lang w:val="en-GB"/>
            </w:rPr>
            <w:t>careful management of the existing fleet across the life of this strategy to ensure continuity.</w:t>
          </w:r>
        </w:p>
        <w:p w14:paraId="5542EE6C" w14:textId="77777777" w:rsidR="00751845" w:rsidRPr="00517006" w:rsidRDefault="00751845" w:rsidP="00DD05E4">
          <w:pPr>
            <w:pStyle w:val="BodyText"/>
            <w:spacing w:before="1"/>
            <w:rPr>
              <w:lang w:val="en-GB"/>
            </w:rPr>
          </w:pPr>
        </w:p>
        <w:p w14:paraId="03C1872B" w14:textId="2B60BA00" w:rsidR="00751845" w:rsidRPr="00517006" w:rsidRDefault="00751845" w:rsidP="00DD05E4">
          <w:pPr>
            <w:pStyle w:val="BodyText"/>
            <w:ind w:right="739"/>
            <w:rPr>
              <w:lang w:val="en-GB"/>
            </w:rPr>
          </w:pPr>
          <w:r w:rsidRPr="00517006">
            <w:rPr>
              <w:lang w:val="en-GB"/>
            </w:rPr>
            <w:t>This is likely to mean increased revenue and maintenance costs and potentially increase</w:t>
          </w:r>
          <w:r w:rsidRPr="00517006">
            <w:rPr>
              <w:spacing w:val="-3"/>
              <w:lang w:val="en-GB"/>
            </w:rPr>
            <w:t xml:space="preserve"> </w:t>
          </w:r>
          <w:r w:rsidRPr="00517006">
            <w:rPr>
              <w:lang w:val="en-GB"/>
            </w:rPr>
            <w:t>risk</w:t>
          </w:r>
          <w:r w:rsidRPr="00517006">
            <w:rPr>
              <w:spacing w:val="-3"/>
              <w:lang w:val="en-GB"/>
            </w:rPr>
            <w:t xml:space="preserve"> </w:t>
          </w:r>
          <w:r w:rsidRPr="00517006">
            <w:rPr>
              <w:lang w:val="en-GB"/>
            </w:rPr>
            <w:t>to</w:t>
          </w:r>
          <w:r w:rsidRPr="00517006">
            <w:rPr>
              <w:spacing w:val="-5"/>
              <w:lang w:val="en-GB"/>
            </w:rPr>
            <w:t xml:space="preserve"> </w:t>
          </w:r>
          <w:r w:rsidRPr="00517006">
            <w:rPr>
              <w:lang w:val="en-GB"/>
            </w:rPr>
            <w:t>the</w:t>
          </w:r>
          <w:r w:rsidRPr="00517006">
            <w:rPr>
              <w:spacing w:val="-3"/>
              <w:lang w:val="en-GB"/>
            </w:rPr>
            <w:t xml:space="preserve"> </w:t>
          </w:r>
          <w:r w:rsidR="005D34A5" w:rsidRPr="00517006">
            <w:rPr>
              <w:spacing w:val="-3"/>
              <w:lang w:val="en-GB"/>
            </w:rPr>
            <w:t xml:space="preserve">Fire and Rescue Service </w:t>
          </w:r>
          <w:r w:rsidRPr="00517006">
            <w:rPr>
              <w:lang w:val="en-GB"/>
            </w:rPr>
            <w:t>until</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fleet</w:t>
          </w:r>
          <w:r w:rsidRPr="00517006">
            <w:rPr>
              <w:spacing w:val="-3"/>
              <w:lang w:val="en-GB"/>
            </w:rPr>
            <w:t xml:space="preserve"> </w:t>
          </w:r>
          <w:r w:rsidRPr="00517006">
            <w:rPr>
              <w:lang w:val="en-GB"/>
            </w:rPr>
            <w:t>comes</w:t>
          </w:r>
          <w:r w:rsidRPr="00517006">
            <w:rPr>
              <w:spacing w:val="-5"/>
              <w:lang w:val="en-GB"/>
            </w:rPr>
            <w:t xml:space="preserve"> </w:t>
          </w:r>
          <w:r w:rsidRPr="00517006">
            <w:rPr>
              <w:lang w:val="en-GB"/>
            </w:rPr>
            <w:t>back</w:t>
          </w:r>
          <w:r w:rsidRPr="00517006">
            <w:rPr>
              <w:spacing w:val="-3"/>
              <w:lang w:val="en-GB"/>
            </w:rPr>
            <w:t xml:space="preserve"> </w:t>
          </w:r>
          <w:r w:rsidRPr="00517006">
            <w:rPr>
              <w:lang w:val="en-GB"/>
            </w:rPr>
            <w:t>within</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life</w:t>
          </w:r>
          <w:r w:rsidR="00B83EB3">
            <w:rPr>
              <w:lang w:val="en-GB"/>
            </w:rPr>
            <w:t>time</w:t>
          </w:r>
          <w:r w:rsidRPr="00517006">
            <w:rPr>
              <w:spacing w:val="-4"/>
              <w:lang w:val="en-GB"/>
            </w:rPr>
            <w:t xml:space="preserve"> </w:t>
          </w:r>
          <w:r w:rsidRPr="00517006">
            <w:rPr>
              <w:lang w:val="en-GB"/>
            </w:rPr>
            <w:t>policy</w:t>
          </w:r>
          <w:r w:rsidRPr="00517006">
            <w:rPr>
              <w:spacing w:val="-3"/>
              <w:lang w:val="en-GB"/>
            </w:rPr>
            <w:t xml:space="preserve"> </w:t>
          </w:r>
          <w:r w:rsidRPr="00517006">
            <w:rPr>
              <w:lang w:val="en-GB"/>
            </w:rPr>
            <w:t>of</w:t>
          </w:r>
          <w:r w:rsidRPr="00517006">
            <w:rPr>
              <w:spacing w:val="-5"/>
              <w:lang w:val="en-GB"/>
            </w:rPr>
            <w:t xml:space="preserve"> </w:t>
          </w:r>
          <w:r w:rsidRPr="00517006">
            <w:rPr>
              <w:lang w:val="en-GB"/>
            </w:rPr>
            <w:t xml:space="preserve">the </w:t>
          </w:r>
          <w:r w:rsidRPr="00517006">
            <w:rPr>
              <w:spacing w:val="-2"/>
              <w:lang w:val="en-GB"/>
            </w:rPr>
            <w:t>service.</w:t>
          </w:r>
        </w:p>
        <w:p w14:paraId="326B3F9C" w14:textId="77777777" w:rsidR="00751845" w:rsidRPr="00517006" w:rsidRDefault="00751845" w:rsidP="00DD05E4">
          <w:pPr>
            <w:pStyle w:val="BodyText"/>
            <w:rPr>
              <w:lang w:val="en-GB"/>
            </w:rPr>
          </w:pPr>
        </w:p>
        <w:p w14:paraId="577405FB" w14:textId="185B06C7" w:rsidR="00751845" w:rsidRPr="00517006" w:rsidRDefault="00751845" w:rsidP="00DD05E4">
          <w:pPr>
            <w:pStyle w:val="BodyText"/>
            <w:ind w:right="739"/>
            <w:rPr>
              <w:lang w:val="en-GB"/>
            </w:rPr>
          </w:pPr>
          <w:r w:rsidRPr="00517006">
            <w:rPr>
              <w:lang w:val="en-GB"/>
            </w:rPr>
            <w:t>Prioritisation</w:t>
          </w:r>
          <w:r w:rsidRPr="00517006">
            <w:rPr>
              <w:spacing w:val="-2"/>
              <w:lang w:val="en-GB"/>
            </w:rPr>
            <w:t xml:space="preserve"> </w:t>
          </w:r>
          <w:r w:rsidRPr="00517006">
            <w:rPr>
              <w:lang w:val="en-GB"/>
            </w:rPr>
            <w:t>will</w:t>
          </w:r>
          <w:r w:rsidRPr="00517006">
            <w:rPr>
              <w:spacing w:val="-2"/>
              <w:lang w:val="en-GB"/>
            </w:rPr>
            <w:t xml:space="preserve"> </w:t>
          </w:r>
          <w:r w:rsidRPr="00517006">
            <w:rPr>
              <w:lang w:val="en-GB"/>
            </w:rPr>
            <w:t>be</w:t>
          </w:r>
          <w:r w:rsidRPr="00517006">
            <w:rPr>
              <w:spacing w:val="-2"/>
              <w:lang w:val="en-GB"/>
            </w:rPr>
            <w:t xml:space="preserve"> </w:t>
          </w:r>
          <w:r w:rsidRPr="00517006">
            <w:rPr>
              <w:lang w:val="en-GB"/>
            </w:rPr>
            <w:t>based</w:t>
          </w:r>
          <w:r w:rsidRPr="00517006">
            <w:rPr>
              <w:spacing w:val="-4"/>
              <w:lang w:val="en-GB"/>
            </w:rPr>
            <w:t xml:space="preserve"> </w:t>
          </w:r>
          <w:r w:rsidRPr="00517006">
            <w:rPr>
              <w:lang w:val="en-GB"/>
            </w:rPr>
            <w:t>on the most efficient way to deliver the outcomes in this strategy whilst ensuring the delivery against the</w:t>
          </w:r>
          <w:r w:rsidR="005D34A5" w:rsidRPr="00517006">
            <w:rPr>
              <w:lang w:val="en-GB"/>
            </w:rPr>
            <w:t xml:space="preserve"> CRMP </w:t>
          </w:r>
          <w:r w:rsidRPr="00517006">
            <w:rPr>
              <w:lang w:val="en-GB"/>
            </w:rPr>
            <w:t>and ensuring the safety of staff and the community.</w:t>
          </w:r>
        </w:p>
        <w:p w14:paraId="16D1D498" w14:textId="7D214383" w:rsidR="00D66592" w:rsidRPr="00517006" w:rsidRDefault="00012E93" w:rsidP="00DD05E4">
          <w:pPr>
            <w:pStyle w:val="Heading1"/>
            <w:tabs>
              <w:tab w:val="left" w:pos="683"/>
            </w:tabs>
            <w:spacing w:before="65"/>
            <w:ind w:left="0"/>
            <w:rPr>
              <w:lang w:val="en-GB"/>
            </w:rPr>
          </w:pPr>
          <w:bookmarkStart w:id="8" w:name="_bookmark6"/>
          <w:bookmarkEnd w:id="8"/>
          <w:r w:rsidRPr="00517006">
            <w:rPr>
              <w:lang w:val="en-GB"/>
            </w:rPr>
            <w:tab/>
          </w:r>
        </w:p>
        <w:p w14:paraId="4A99D607" w14:textId="77777777" w:rsidR="00AB0C96" w:rsidRPr="00517006" w:rsidRDefault="00AB0C96" w:rsidP="00DD05E4">
          <w:pPr>
            <w:pStyle w:val="Heading1"/>
            <w:tabs>
              <w:tab w:val="left" w:pos="683"/>
            </w:tabs>
            <w:spacing w:before="65"/>
            <w:ind w:left="0"/>
            <w:rPr>
              <w:lang w:val="en-GB"/>
            </w:rPr>
          </w:pPr>
        </w:p>
        <w:p w14:paraId="163BAF9F" w14:textId="33DE2986" w:rsidR="00012E93" w:rsidRPr="00517006" w:rsidRDefault="003C7AB9" w:rsidP="003C7AB9">
          <w:pPr>
            <w:pStyle w:val="Heading1"/>
            <w:tabs>
              <w:tab w:val="left" w:pos="0"/>
            </w:tabs>
            <w:spacing w:before="65"/>
            <w:ind w:left="-284"/>
            <w:rPr>
              <w:u w:val="single"/>
              <w:lang w:val="en-GB"/>
            </w:rPr>
          </w:pPr>
          <w:r w:rsidRPr="00517006">
            <w:rPr>
              <w:lang w:val="en-GB"/>
            </w:rPr>
            <w:tab/>
          </w:r>
          <w:r w:rsidR="00012E93" w:rsidRPr="00517006">
            <w:rPr>
              <w:u w:val="single"/>
              <w:lang w:val="en-GB"/>
            </w:rPr>
            <w:t>Police Fleet</w:t>
          </w:r>
        </w:p>
        <w:p w14:paraId="2ACB8D45" w14:textId="77777777" w:rsidR="00012E93" w:rsidRPr="00517006" w:rsidRDefault="00012E93" w:rsidP="00DD05E4">
          <w:pPr>
            <w:pStyle w:val="Heading1"/>
            <w:tabs>
              <w:tab w:val="left" w:pos="683"/>
            </w:tabs>
            <w:spacing w:before="65"/>
            <w:ind w:left="0"/>
            <w:rPr>
              <w:lang w:val="en-GB"/>
            </w:rPr>
          </w:pPr>
        </w:p>
        <w:p w14:paraId="4A944E9C" w14:textId="4ED7AB9B" w:rsidR="00012E93" w:rsidRPr="00517006" w:rsidRDefault="00D0512A" w:rsidP="003C7AB9">
          <w:pPr>
            <w:pStyle w:val="Heading1"/>
            <w:tabs>
              <w:tab w:val="left" w:pos="0"/>
            </w:tabs>
            <w:spacing w:before="65"/>
            <w:ind w:left="0"/>
            <w:rPr>
              <w:b w:val="0"/>
              <w:lang w:val="en-GB"/>
            </w:rPr>
          </w:pPr>
          <w:r w:rsidRPr="00517006">
            <w:rPr>
              <w:b w:val="0"/>
              <w:lang w:val="en-GB"/>
            </w:rPr>
            <w:t xml:space="preserve">A regional exercise undertaken by the Fleet Manager in January 2023 identified the following ratios of officers per vehicle across the East Midlands region. This data identified that </w:t>
          </w:r>
          <w:r w:rsidR="008F10DB" w:rsidRPr="00517006">
            <w:rPr>
              <w:b w:val="0"/>
              <w:lang w:val="en-GB"/>
            </w:rPr>
            <w:t>Northamptonshire</w:t>
          </w:r>
          <w:r w:rsidRPr="00517006">
            <w:rPr>
              <w:b w:val="0"/>
              <w:lang w:val="en-GB"/>
            </w:rPr>
            <w:t xml:space="preserve"> Police have the</w:t>
          </w:r>
          <w:r w:rsidR="008F10DB" w:rsidRPr="00517006">
            <w:rPr>
              <w:b w:val="0"/>
              <w:lang w:val="en-GB"/>
            </w:rPr>
            <w:t xml:space="preserve"> second</w:t>
          </w:r>
          <w:r w:rsidRPr="00517006">
            <w:rPr>
              <w:b w:val="0"/>
              <w:lang w:val="en-GB"/>
            </w:rPr>
            <w:t xml:space="preserve"> smallest ratio of officers per vehicle across the East Midlands however a more accurate comparison would be achieved by comparing similar data with the Home Office identified ‘most similar’ forces. This data provides a baseline for further work as it </w:t>
          </w:r>
          <w:r w:rsidR="008F10DB" w:rsidRPr="00517006">
            <w:rPr>
              <w:b w:val="0"/>
              <w:lang w:val="en-GB"/>
            </w:rPr>
            <w:t>maybe</w:t>
          </w:r>
          <w:r w:rsidRPr="00517006">
            <w:rPr>
              <w:b w:val="0"/>
              <w:lang w:val="en-GB"/>
            </w:rPr>
            <w:t xml:space="preserve"> we have </w:t>
          </w:r>
          <w:r w:rsidRPr="00517006">
            <w:rPr>
              <w:b w:val="0"/>
              <w:lang w:val="en-GB"/>
            </w:rPr>
            <w:lastRenderedPageBreak/>
            <w:t>different operational practices to other forces (i.e., single / double crewing)</w:t>
          </w:r>
          <w:r w:rsidR="008F10DB" w:rsidRPr="00517006">
            <w:rPr>
              <w:b w:val="0"/>
              <w:lang w:val="en-GB"/>
            </w:rPr>
            <w:t>.</w:t>
          </w:r>
          <w:r w:rsidR="00012E93" w:rsidRPr="00517006">
            <w:rPr>
              <w:b w:val="0"/>
              <w:lang w:val="en-GB"/>
            </w:rPr>
            <w:t xml:space="preserve">  </w:t>
          </w:r>
        </w:p>
        <w:tbl>
          <w:tblPr>
            <w:tblpPr w:leftFromText="180" w:rightFromText="180" w:vertAnchor="text" w:horzAnchor="margin"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991"/>
            <w:gridCol w:w="991"/>
            <w:gridCol w:w="991"/>
            <w:gridCol w:w="991"/>
            <w:gridCol w:w="991"/>
            <w:gridCol w:w="991"/>
            <w:gridCol w:w="991"/>
            <w:gridCol w:w="991"/>
            <w:gridCol w:w="992"/>
          </w:tblGrid>
          <w:tr w:rsidR="00B74DAB" w:rsidRPr="00517006" w14:paraId="19C6BABF" w14:textId="77777777" w:rsidTr="00B83EB3">
            <w:trPr>
              <w:trHeight w:val="828"/>
            </w:trPr>
            <w:tc>
              <w:tcPr>
                <w:tcW w:w="998" w:type="dxa"/>
                <w:shd w:val="clear" w:color="auto" w:fill="C0DAF1"/>
              </w:tcPr>
              <w:p w14:paraId="72F46923" w14:textId="77777777" w:rsidR="00012E93" w:rsidRPr="00B83EB3" w:rsidRDefault="00012E93" w:rsidP="00DD05E4">
                <w:pPr>
                  <w:pStyle w:val="TableParagraph"/>
                  <w:spacing w:before="106"/>
                  <w:ind w:left="0"/>
                  <w:rPr>
                    <w:lang w:val="en-GB"/>
                  </w:rPr>
                </w:pPr>
              </w:p>
              <w:p w14:paraId="25725B14" w14:textId="77777777" w:rsidR="00012E93" w:rsidRPr="00B83EB3" w:rsidRDefault="00012E93" w:rsidP="00B83EB3">
                <w:pPr>
                  <w:pStyle w:val="TableParagraph"/>
                  <w:ind w:left="0"/>
                  <w:rPr>
                    <w:b/>
                    <w:lang w:val="en-GB"/>
                  </w:rPr>
                </w:pPr>
                <w:r w:rsidRPr="00B83EB3">
                  <w:rPr>
                    <w:b/>
                    <w:color w:val="2B2C84"/>
                    <w:spacing w:val="-2"/>
                    <w:lang w:val="en-GB"/>
                  </w:rPr>
                  <w:t>Force</w:t>
                </w:r>
              </w:p>
            </w:tc>
            <w:tc>
              <w:tcPr>
                <w:tcW w:w="991" w:type="dxa"/>
                <w:shd w:val="clear" w:color="auto" w:fill="C0DAF1"/>
              </w:tcPr>
              <w:p w14:paraId="2F1CCF61" w14:textId="77777777" w:rsidR="00012E93" w:rsidRPr="00B83EB3" w:rsidRDefault="00012E93" w:rsidP="00DD05E4">
                <w:pPr>
                  <w:pStyle w:val="TableParagraph"/>
                  <w:spacing w:before="107"/>
                  <w:ind w:left="0" w:right="101" w:firstLine="75"/>
                  <w:rPr>
                    <w:b/>
                    <w:lang w:val="en-GB"/>
                  </w:rPr>
                </w:pPr>
                <w:r w:rsidRPr="00B83EB3">
                  <w:rPr>
                    <w:b/>
                    <w:color w:val="2B2C84"/>
                    <w:lang w:val="en-GB"/>
                  </w:rPr>
                  <w:t>No.</w:t>
                </w:r>
                <w:r w:rsidRPr="00B83EB3">
                  <w:rPr>
                    <w:b/>
                    <w:color w:val="2B2C84"/>
                    <w:spacing w:val="-8"/>
                    <w:lang w:val="en-GB"/>
                  </w:rPr>
                  <w:t xml:space="preserve"> </w:t>
                </w:r>
                <w:r w:rsidRPr="00B83EB3">
                  <w:rPr>
                    <w:b/>
                    <w:color w:val="2B2C84"/>
                    <w:lang w:val="en-GB"/>
                  </w:rPr>
                  <w:t>of</w:t>
                </w:r>
                <w:r w:rsidRPr="00B83EB3">
                  <w:rPr>
                    <w:b/>
                    <w:color w:val="2B2C84"/>
                    <w:spacing w:val="40"/>
                    <w:lang w:val="en-GB"/>
                  </w:rPr>
                  <w:t xml:space="preserve"> </w:t>
                </w:r>
                <w:r w:rsidRPr="00B83EB3">
                  <w:rPr>
                    <w:b/>
                    <w:color w:val="2B2C84"/>
                    <w:spacing w:val="-2"/>
                    <w:lang w:val="en-GB"/>
                  </w:rPr>
                  <w:t>Vehicles</w:t>
                </w:r>
                <w:r w:rsidRPr="00B83EB3">
                  <w:rPr>
                    <w:b/>
                    <w:color w:val="2B2C84"/>
                    <w:spacing w:val="40"/>
                    <w:lang w:val="en-GB"/>
                  </w:rPr>
                  <w:t xml:space="preserve"> </w:t>
                </w:r>
                <w:r w:rsidRPr="00B83EB3">
                  <w:rPr>
                    <w:b/>
                    <w:color w:val="2B2C84"/>
                    <w:lang w:val="en-GB"/>
                  </w:rPr>
                  <w:t>on</w:t>
                </w:r>
                <w:r w:rsidRPr="00B83EB3">
                  <w:rPr>
                    <w:b/>
                    <w:color w:val="2B2C84"/>
                    <w:spacing w:val="-1"/>
                    <w:lang w:val="en-GB"/>
                  </w:rPr>
                  <w:t xml:space="preserve"> </w:t>
                </w:r>
                <w:r w:rsidRPr="00B83EB3">
                  <w:rPr>
                    <w:b/>
                    <w:color w:val="2B2C84"/>
                    <w:spacing w:val="-4"/>
                    <w:lang w:val="en-GB"/>
                  </w:rPr>
                  <w:t>Fleet</w:t>
                </w:r>
              </w:p>
            </w:tc>
            <w:tc>
              <w:tcPr>
                <w:tcW w:w="991" w:type="dxa"/>
                <w:shd w:val="clear" w:color="auto" w:fill="C0DAF1"/>
              </w:tcPr>
              <w:p w14:paraId="7F4C9028" w14:textId="77777777" w:rsidR="00012E93" w:rsidRPr="00B83EB3" w:rsidRDefault="00012E93" w:rsidP="00DD05E4">
                <w:pPr>
                  <w:pStyle w:val="TableParagraph"/>
                  <w:spacing w:before="20"/>
                  <w:ind w:left="0"/>
                  <w:rPr>
                    <w:lang w:val="en-GB"/>
                  </w:rPr>
                </w:pPr>
              </w:p>
              <w:p w14:paraId="37433928" w14:textId="77777777" w:rsidR="00012E93" w:rsidRPr="00B83EB3" w:rsidRDefault="00012E93" w:rsidP="00DD05E4">
                <w:pPr>
                  <w:pStyle w:val="TableParagraph"/>
                  <w:ind w:left="0" w:firstLine="57"/>
                  <w:rPr>
                    <w:b/>
                    <w:lang w:val="en-GB"/>
                  </w:rPr>
                </w:pPr>
                <w:r w:rsidRPr="00B83EB3">
                  <w:rPr>
                    <w:b/>
                    <w:color w:val="2B2C84"/>
                    <w:lang w:val="en-GB"/>
                  </w:rPr>
                  <w:t>No.</w:t>
                </w:r>
                <w:r w:rsidRPr="00B83EB3">
                  <w:rPr>
                    <w:b/>
                    <w:color w:val="2B2C84"/>
                    <w:spacing w:val="-8"/>
                    <w:lang w:val="en-GB"/>
                  </w:rPr>
                  <w:t xml:space="preserve"> </w:t>
                </w:r>
                <w:r w:rsidRPr="00B83EB3">
                  <w:rPr>
                    <w:b/>
                    <w:color w:val="2B2C84"/>
                    <w:lang w:val="en-GB"/>
                  </w:rPr>
                  <w:t>of</w:t>
                </w:r>
                <w:r w:rsidRPr="00B83EB3">
                  <w:rPr>
                    <w:b/>
                    <w:color w:val="2B2C84"/>
                    <w:spacing w:val="40"/>
                    <w:lang w:val="en-GB"/>
                  </w:rPr>
                  <w:t xml:space="preserve"> </w:t>
                </w:r>
                <w:r w:rsidRPr="00B83EB3">
                  <w:rPr>
                    <w:b/>
                    <w:color w:val="2B2C84"/>
                    <w:spacing w:val="-2"/>
                    <w:lang w:val="en-GB"/>
                  </w:rPr>
                  <w:t>Officers</w:t>
                </w:r>
              </w:p>
            </w:tc>
            <w:tc>
              <w:tcPr>
                <w:tcW w:w="991" w:type="dxa"/>
                <w:shd w:val="clear" w:color="auto" w:fill="C0DAF1"/>
              </w:tcPr>
              <w:p w14:paraId="28F4794B" w14:textId="77777777" w:rsidR="00012E93" w:rsidRPr="00B83EB3" w:rsidRDefault="00012E93" w:rsidP="00DD05E4">
                <w:pPr>
                  <w:pStyle w:val="TableParagraph"/>
                  <w:spacing w:before="107"/>
                  <w:ind w:left="0" w:right="167" w:firstLine="6"/>
                  <w:jc w:val="both"/>
                  <w:rPr>
                    <w:b/>
                    <w:lang w:val="en-GB"/>
                  </w:rPr>
                </w:pPr>
                <w:r w:rsidRPr="00B83EB3">
                  <w:rPr>
                    <w:b/>
                    <w:color w:val="2B2C84"/>
                    <w:lang w:val="en-GB"/>
                  </w:rPr>
                  <w:t>No.</w:t>
                </w:r>
                <w:r w:rsidRPr="00B83EB3">
                  <w:rPr>
                    <w:b/>
                    <w:color w:val="2B2C84"/>
                    <w:spacing w:val="-9"/>
                    <w:lang w:val="en-GB"/>
                  </w:rPr>
                  <w:t xml:space="preserve"> </w:t>
                </w:r>
                <w:r w:rsidRPr="00B83EB3">
                  <w:rPr>
                    <w:b/>
                    <w:color w:val="2B2C84"/>
                    <w:lang w:val="en-GB"/>
                  </w:rPr>
                  <w:t>of</w:t>
                </w:r>
                <w:r w:rsidRPr="00B83EB3">
                  <w:rPr>
                    <w:b/>
                    <w:color w:val="2B2C84"/>
                    <w:spacing w:val="40"/>
                    <w:lang w:val="en-GB"/>
                  </w:rPr>
                  <w:t xml:space="preserve"> </w:t>
                </w:r>
                <w:r w:rsidRPr="00B83EB3">
                  <w:rPr>
                    <w:b/>
                    <w:color w:val="2B2C84"/>
                    <w:spacing w:val="-2"/>
                    <w:lang w:val="en-GB"/>
                  </w:rPr>
                  <w:t>Police</w:t>
                </w:r>
                <w:r w:rsidRPr="00B83EB3">
                  <w:rPr>
                    <w:b/>
                    <w:color w:val="2B2C84"/>
                    <w:spacing w:val="40"/>
                    <w:lang w:val="en-GB"/>
                  </w:rPr>
                  <w:t xml:space="preserve"> </w:t>
                </w:r>
                <w:r w:rsidRPr="00B83EB3">
                  <w:rPr>
                    <w:b/>
                    <w:color w:val="2B2C84"/>
                    <w:spacing w:val="-4"/>
                    <w:lang w:val="en-GB"/>
                  </w:rPr>
                  <w:t>Staff</w:t>
                </w:r>
              </w:p>
            </w:tc>
            <w:tc>
              <w:tcPr>
                <w:tcW w:w="991" w:type="dxa"/>
                <w:shd w:val="clear" w:color="auto" w:fill="C0DAF1"/>
              </w:tcPr>
              <w:p w14:paraId="45DDE9D8" w14:textId="77777777" w:rsidR="00012E93" w:rsidRPr="00B83EB3" w:rsidRDefault="00012E93" w:rsidP="00DD05E4">
                <w:pPr>
                  <w:pStyle w:val="TableParagraph"/>
                  <w:spacing w:before="20"/>
                  <w:ind w:left="0"/>
                  <w:rPr>
                    <w:lang w:val="en-GB"/>
                  </w:rPr>
                </w:pPr>
              </w:p>
              <w:p w14:paraId="6D60D4C3" w14:textId="77777777" w:rsidR="00012E93" w:rsidRPr="00B83EB3" w:rsidRDefault="00012E93" w:rsidP="00DD05E4">
                <w:pPr>
                  <w:pStyle w:val="TableParagraph"/>
                  <w:ind w:left="0" w:right="132" w:firstLine="33"/>
                  <w:rPr>
                    <w:b/>
                    <w:lang w:val="en-GB"/>
                  </w:rPr>
                </w:pPr>
                <w:r w:rsidRPr="00B83EB3">
                  <w:rPr>
                    <w:b/>
                    <w:color w:val="2B2C84"/>
                    <w:lang w:val="en-GB"/>
                  </w:rPr>
                  <w:t>No.</w:t>
                </w:r>
                <w:r w:rsidRPr="00B83EB3">
                  <w:rPr>
                    <w:b/>
                    <w:color w:val="2B2C84"/>
                    <w:spacing w:val="-8"/>
                    <w:lang w:val="en-GB"/>
                  </w:rPr>
                  <w:t xml:space="preserve"> </w:t>
                </w:r>
                <w:r w:rsidRPr="00B83EB3">
                  <w:rPr>
                    <w:b/>
                    <w:color w:val="2B2C84"/>
                    <w:lang w:val="en-GB"/>
                  </w:rPr>
                  <w:t>of</w:t>
                </w:r>
                <w:r w:rsidRPr="00B83EB3">
                  <w:rPr>
                    <w:b/>
                    <w:color w:val="2B2C84"/>
                    <w:spacing w:val="40"/>
                    <w:lang w:val="en-GB"/>
                  </w:rPr>
                  <w:t xml:space="preserve"> </w:t>
                </w:r>
                <w:r w:rsidRPr="00B83EB3">
                  <w:rPr>
                    <w:b/>
                    <w:color w:val="2B2C84"/>
                    <w:spacing w:val="-2"/>
                    <w:lang w:val="en-GB"/>
                  </w:rPr>
                  <w:t>PCSOs</w:t>
                </w:r>
              </w:p>
            </w:tc>
            <w:tc>
              <w:tcPr>
                <w:tcW w:w="991" w:type="dxa"/>
                <w:shd w:val="clear" w:color="auto" w:fill="C0DAF1"/>
              </w:tcPr>
              <w:p w14:paraId="36CF401D" w14:textId="77777777" w:rsidR="00012E93" w:rsidRPr="00B83EB3" w:rsidRDefault="00012E93" w:rsidP="00DD05E4">
                <w:pPr>
                  <w:pStyle w:val="TableParagraph"/>
                  <w:spacing w:before="20"/>
                  <w:ind w:left="0"/>
                  <w:rPr>
                    <w:lang w:val="en-GB"/>
                  </w:rPr>
                </w:pPr>
              </w:p>
              <w:p w14:paraId="47DB7B5E" w14:textId="77777777" w:rsidR="00012E93" w:rsidRPr="00B83EB3" w:rsidRDefault="00012E93" w:rsidP="00B83EB3">
                <w:pPr>
                  <w:pStyle w:val="TableParagraph"/>
                  <w:ind w:left="0" w:right="96" w:hanging="9"/>
                  <w:rPr>
                    <w:b/>
                    <w:lang w:val="en-GB"/>
                  </w:rPr>
                </w:pPr>
                <w:r w:rsidRPr="00B83EB3">
                  <w:rPr>
                    <w:b/>
                    <w:color w:val="2B2C84"/>
                    <w:lang w:val="en-GB"/>
                  </w:rPr>
                  <w:t>No.</w:t>
                </w:r>
                <w:r w:rsidRPr="00B83EB3">
                  <w:rPr>
                    <w:b/>
                    <w:color w:val="2B2C84"/>
                    <w:spacing w:val="-8"/>
                    <w:lang w:val="en-GB"/>
                  </w:rPr>
                  <w:t xml:space="preserve"> </w:t>
                </w:r>
                <w:r w:rsidRPr="00B83EB3">
                  <w:rPr>
                    <w:b/>
                    <w:color w:val="2B2C84"/>
                    <w:lang w:val="en-GB"/>
                  </w:rPr>
                  <w:t>of</w:t>
                </w:r>
                <w:r w:rsidRPr="00B83EB3">
                  <w:rPr>
                    <w:b/>
                    <w:color w:val="2B2C84"/>
                    <w:spacing w:val="40"/>
                    <w:lang w:val="en-GB"/>
                  </w:rPr>
                  <w:t xml:space="preserve"> </w:t>
                </w:r>
                <w:r w:rsidRPr="00B83EB3">
                  <w:rPr>
                    <w:b/>
                    <w:color w:val="2B2C84"/>
                    <w:spacing w:val="-2"/>
                    <w:lang w:val="en-GB"/>
                  </w:rPr>
                  <w:t>Specials</w:t>
                </w:r>
              </w:p>
            </w:tc>
            <w:tc>
              <w:tcPr>
                <w:tcW w:w="991" w:type="dxa"/>
                <w:shd w:val="clear" w:color="auto" w:fill="C0DAF1"/>
              </w:tcPr>
              <w:p w14:paraId="4A188F07" w14:textId="77777777" w:rsidR="00012E93" w:rsidRPr="00B83EB3" w:rsidRDefault="00012E93" w:rsidP="00DD05E4">
                <w:pPr>
                  <w:pStyle w:val="TableParagraph"/>
                  <w:spacing w:before="106"/>
                  <w:ind w:left="0"/>
                  <w:rPr>
                    <w:lang w:val="en-GB"/>
                  </w:rPr>
                </w:pPr>
              </w:p>
              <w:p w14:paraId="2B33DD21" w14:textId="77777777" w:rsidR="00012E93" w:rsidRPr="00B83EB3" w:rsidRDefault="00012E93" w:rsidP="00DD05E4">
                <w:pPr>
                  <w:pStyle w:val="TableParagraph"/>
                  <w:ind w:left="0" w:right="50"/>
                  <w:rPr>
                    <w:b/>
                    <w:lang w:val="en-GB"/>
                  </w:rPr>
                </w:pPr>
                <w:r w:rsidRPr="00B83EB3">
                  <w:rPr>
                    <w:b/>
                    <w:color w:val="2B2C84"/>
                    <w:spacing w:val="-2"/>
                    <w:lang w:val="en-GB"/>
                  </w:rPr>
                  <w:t>Total</w:t>
                </w:r>
              </w:p>
            </w:tc>
            <w:tc>
              <w:tcPr>
                <w:tcW w:w="991" w:type="dxa"/>
                <w:shd w:val="clear" w:color="auto" w:fill="C0DAF1"/>
              </w:tcPr>
              <w:p w14:paraId="7FB70FCE" w14:textId="77777777" w:rsidR="00012E93" w:rsidRPr="00B83EB3" w:rsidRDefault="00012E93" w:rsidP="00DD05E4">
                <w:pPr>
                  <w:pStyle w:val="TableParagraph"/>
                  <w:spacing w:before="20"/>
                  <w:ind w:left="0"/>
                  <w:rPr>
                    <w:lang w:val="en-GB"/>
                  </w:rPr>
                </w:pPr>
              </w:p>
              <w:p w14:paraId="2CE6435B" w14:textId="77777777" w:rsidR="00012E93" w:rsidRPr="00B83EB3" w:rsidRDefault="00012E93" w:rsidP="00B83EB3">
                <w:pPr>
                  <w:pStyle w:val="TableParagraph"/>
                  <w:ind w:left="0"/>
                  <w:rPr>
                    <w:b/>
                    <w:lang w:val="en-GB"/>
                  </w:rPr>
                </w:pPr>
                <w:r w:rsidRPr="00B83EB3">
                  <w:rPr>
                    <w:b/>
                    <w:color w:val="2B2C84"/>
                    <w:lang w:val="en-GB"/>
                  </w:rPr>
                  <w:t>Ratio</w:t>
                </w:r>
                <w:r w:rsidRPr="00B83EB3">
                  <w:rPr>
                    <w:b/>
                    <w:color w:val="2B2C84"/>
                    <w:spacing w:val="-9"/>
                    <w:lang w:val="en-GB"/>
                  </w:rPr>
                  <w:t xml:space="preserve"> </w:t>
                </w:r>
                <w:r w:rsidRPr="00B83EB3">
                  <w:rPr>
                    <w:b/>
                    <w:color w:val="2B2C84"/>
                    <w:lang w:val="en-GB"/>
                  </w:rPr>
                  <w:t>Officers</w:t>
                </w:r>
                <w:r w:rsidRPr="00B83EB3">
                  <w:rPr>
                    <w:b/>
                    <w:color w:val="2B2C84"/>
                    <w:spacing w:val="-9"/>
                    <w:lang w:val="en-GB"/>
                  </w:rPr>
                  <w:t xml:space="preserve"> </w:t>
                </w:r>
                <w:r w:rsidRPr="00B83EB3">
                  <w:rPr>
                    <w:b/>
                    <w:color w:val="2B2C84"/>
                    <w:lang w:val="en-GB"/>
                  </w:rPr>
                  <w:t>:</w:t>
                </w:r>
                <w:r w:rsidRPr="00B83EB3">
                  <w:rPr>
                    <w:b/>
                    <w:color w:val="2B2C84"/>
                    <w:spacing w:val="40"/>
                    <w:lang w:val="en-GB"/>
                  </w:rPr>
                  <w:t xml:space="preserve"> </w:t>
                </w:r>
                <w:r w:rsidRPr="00B83EB3">
                  <w:rPr>
                    <w:b/>
                    <w:color w:val="2B2C84"/>
                    <w:spacing w:val="-2"/>
                    <w:lang w:val="en-GB"/>
                  </w:rPr>
                  <w:t>Fleet</w:t>
                </w:r>
              </w:p>
            </w:tc>
            <w:tc>
              <w:tcPr>
                <w:tcW w:w="991" w:type="dxa"/>
                <w:shd w:val="clear" w:color="auto" w:fill="C0DAF1"/>
              </w:tcPr>
              <w:p w14:paraId="0F6F44DA" w14:textId="582D984C" w:rsidR="00012E93" w:rsidRPr="00B83EB3" w:rsidRDefault="00012E93" w:rsidP="00B83EB3">
                <w:pPr>
                  <w:pStyle w:val="TableParagraph"/>
                  <w:spacing w:before="21"/>
                  <w:ind w:left="0" w:right="78" w:hanging="1"/>
                  <w:rPr>
                    <w:b/>
                    <w:lang w:val="en-GB"/>
                  </w:rPr>
                </w:pPr>
                <w:r w:rsidRPr="00B83EB3">
                  <w:rPr>
                    <w:b/>
                    <w:color w:val="2B2C84"/>
                    <w:lang w:val="en-GB"/>
                  </w:rPr>
                  <w:t>Radio</w:t>
                </w:r>
                <w:r w:rsidRPr="00B83EB3">
                  <w:rPr>
                    <w:b/>
                    <w:color w:val="2B2C84"/>
                    <w:spacing w:val="-6"/>
                    <w:lang w:val="en-GB"/>
                  </w:rPr>
                  <w:t xml:space="preserve"> </w:t>
                </w:r>
                <w:r w:rsidRPr="00B83EB3">
                  <w:rPr>
                    <w:b/>
                    <w:color w:val="2B2C84"/>
                    <w:lang w:val="en-GB"/>
                  </w:rPr>
                  <w:t>Officers/</w:t>
                </w:r>
                <w:r w:rsidRPr="00B83EB3">
                  <w:rPr>
                    <w:b/>
                    <w:color w:val="2B2C84"/>
                    <w:spacing w:val="40"/>
                    <w:lang w:val="en-GB"/>
                  </w:rPr>
                  <w:t xml:space="preserve"> </w:t>
                </w:r>
                <w:r w:rsidRPr="00B83EB3">
                  <w:rPr>
                    <w:b/>
                    <w:color w:val="2B2C84"/>
                    <w:lang w:val="en-GB"/>
                  </w:rPr>
                  <w:t>PCSO/</w:t>
                </w:r>
                <w:r w:rsidR="00B83EB3">
                  <w:rPr>
                    <w:b/>
                    <w:color w:val="2B2C84"/>
                    <w:lang w:val="en-GB"/>
                  </w:rPr>
                  <w:t xml:space="preserve"> </w:t>
                </w:r>
                <w:r w:rsidRPr="00B83EB3">
                  <w:rPr>
                    <w:b/>
                    <w:color w:val="2B2C84"/>
                    <w:lang w:val="en-GB"/>
                  </w:rPr>
                  <w:t>Specials</w:t>
                </w:r>
                <w:r w:rsidRPr="00B83EB3">
                  <w:rPr>
                    <w:b/>
                    <w:color w:val="2B2C84"/>
                    <w:spacing w:val="-9"/>
                    <w:lang w:val="en-GB"/>
                  </w:rPr>
                  <w:t xml:space="preserve"> </w:t>
                </w:r>
                <w:r w:rsidRPr="00B83EB3">
                  <w:rPr>
                    <w:b/>
                    <w:color w:val="2B2C84"/>
                    <w:lang w:val="en-GB"/>
                  </w:rPr>
                  <w:t>:</w:t>
                </w:r>
                <w:r w:rsidRPr="00B83EB3">
                  <w:rPr>
                    <w:b/>
                    <w:color w:val="2B2C84"/>
                    <w:spacing w:val="40"/>
                    <w:lang w:val="en-GB"/>
                  </w:rPr>
                  <w:t xml:space="preserve"> </w:t>
                </w:r>
                <w:r w:rsidRPr="00B83EB3">
                  <w:rPr>
                    <w:b/>
                    <w:color w:val="2B2C84"/>
                    <w:lang w:val="en-GB"/>
                  </w:rPr>
                  <w:t>Fleet</w:t>
                </w:r>
                <w:r w:rsidRPr="00B83EB3">
                  <w:rPr>
                    <w:b/>
                    <w:color w:val="2B2C84"/>
                    <w:spacing w:val="-6"/>
                    <w:lang w:val="en-GB"/>
                  </w:rPr>
                  <w:t xml:space="preserve"> </w:t>
                </w:r>
                <w:r w:rsidRPr="00B83EB3">
                  <w:rPr>
                    <w:b/>
                    <w:color w:val="2B2C84"/>
                    <w:lang w:val="en-GB"/>
                  </w:rPr>
                  <w:t>(exc.</w:t>
                </w:r>
                <w:r w:rsidR="00B83EB3">
                  <w:rPr>
                    <w:b/>
                    <w:lang w:val="en-GB"/>
                  </w:rPr>
                  <w:t xml:space="preserve"> </w:t>
                </w:r>
                <w:r w:rsidRPr="00B83EB3">
                  <w:rPr>
                    <w:b/>
                    <w:color w:val="2B2C84"/>
                    <w:lang w:val="en-GB"/>
                  </w:rPr>
                  <w:t>Police</w:t>
                </w:r>
                <w:r w:rsidRPr="00B83EB3">
                  <w:rPr>
                    <w:b/>
                    <w:color w:val="2B2C84"/>
                    <w:spacing w:val="-3"/>
                    <w:lang w:val="en-GB"/>
                  </w:rPr>
                  <w:t xml:space="preserve"> </w:t>
                </w:r>
                <w:r w:rsidRPr="00B83EB3">
                  <w:rPr>
                    <w:b/>
                    <w:color w:val="2B2C84"/>
                    <w:spacing w:val="-2"/>
                    <w:lang w:val="en-GB"/>
                  </w:rPr>
                  <w:t>staff)</w:t>
                </w:r>
              </w:p>
              <w:p w14:paraId="1ACC2607" w14:textId="77777777" w:rsidR="00B83EB3" w:rsidRPr="00B83EB3" w:rsidRDefault="00B83EB3" w:rsidP="00DD05E4">
                <w:pPr>
                  <w:pStyle w:val="TableParagraph"/>
                  <w:spacing w:line="172" w:lineRule="exact"/>
                  <w:ind w:left="0" w:right="105"/>
                  <w:rPr>
                    <w:b/>
                    <w:lang w:val="en-GB"/>
                  </w:rPr>
                </w:pPr>
              </w:p>
            </w:tc>
            <w:tc>
              <w:tcPr>
                <w:tcW w:w="992" w:type="dxa"/>
                <w:shd w:val="clear" w:color="auto" w:fill="C0DAF1"/>
              </w:tcPr>
              <w:p w14:paraId="24DBA7F2" w14:textId="77777777" w:rsidR="00012E93" w:rsidRPr="00B83EB3" w:rsidRDefault="00012E93" w:rsidP="00DD05E4">
                <w:pPr>
                  <w:pStyle w:val="TableParagraph"/>
                  <w:spacing w:before="107"/>
                  <w:ind w:left="0" w:right="99"/>
                  <w:rPr>
                    <w:b/>
                    <w:lang w:val="en-GB"/>
                  </w:rPr>
                </w:pPr>
                <w:r w:rsidRPr="00B83EB3">
                  <w:rPr>
                    <w:b/>
                    <w:color w:val="2B2C84"/>
                    <w:lang w:val="en-GB"/>
                  </w:rPr>
                  <w:t>Overall</w:t>
                </w:r>
                <w:r w:rsidRPr="00B83EB3">
                  <w:rPr>
                    <w:b/>
                    <w:color w:val="2B2C84"/>
                    <w:spacing w:val="-9"/>
                    <w:lang w:val="en-GB"/>
                  </w:rPr>
                  <w:t xml:space="preserve"> </w:t>
                </w:r>
                <w:r w:rsidRPr="00B83EB3">
                  <w:rPr>
                    <w:b/>
                    <w:color w:val="2B2C84"/>
                    <w:lang w:val="en-GB"/>
                  </w:rPr>
                  <w:t>radio</w:t>
                </w:r>
                <w:r w:rsidRPr="00B83EB3">
                  <w:rPr>
                    <w:b/>
                    <w:color w:val="2B2C84"/>
                    <w:spacing w:val="-9"/>
                    <w:lang w:val="en-GB"/>
                  </w:rPr>
                  <w:t xml:space="preserve"> </w:t>
                </w:r>
                <w:r w:rsidRPr="00B83EB3">
                  <w:rPr>
                    <w:b/>
                    <w:color w:val="2B2C84"/>
                    <w:lang w:val="en-GB"/>
                  </w:rPr>
                  <w:t>–</w:t>
                </w:r>
                <w:r w:rsidRPr="00B83EB3">
                  <w:rPr>
                    <w:b/>
                    <w:color w:val="2B2C84"/>
                    <w:spacing w:val="40"/>
                    <w:lang w:val="en-GB"/>
                  </w:rPr>
                  <w:t xml:space="preserve"> </w:t>
                </w:r>
                <w:r w:rsidRPr="00B83EB3">
                  <w:rPr>
                    <w:b/>
                    <w:color w:val="2B2C84"/>
                    <w:lang w:val="en-GB"/>
                  </w:rPr>
                  <w:t>Force FTE :</w:t>
                </w:r>
                <w:r w:rsidRPr="00B83EB3">
                  <w:rPr>
                    <w:b/>
                    <w:color w:val="2B2C84"/>
                    <w:spacing w:val="40"/>
                    <w:lang w:val="en-GB"/>
                  </w:rPr>
                  <w:t xml:space="preserve"> </w:t>
                </w:r>
                <w:r w:rsidRPr="00B83EB3">
                  <w:rPr>
                    <w:b/>
                    <w:color w:val="2B2C84"/>
                    <w:spacing w:val="-2"/>
                    <w:lang w:val="en-GB"/>
                  </w:rPr>
                  <w:t>Fleet</w:t>
                </w:r>
              </w:p>
            </w:tc>
          </w:tr>
          <w:tr w:rsidR="00012E93" w:rsidRPr="00517006" w14:paraId="64A2BF83" w14:textId="77777777" w:rsidTr="00B83EB3">
            <w:trPr>
              <w:trHeight w:val="340"/>
            </w:trPr>
            <w:tc>
              <w:tcPr>
                <w:tcW w:w="998" w:type="dxa"/>
              </w:tcPr>
              <w:p w14:paraId="77F6DDF7" w14:textId="77777777" w:rsidR="00012E93" w:rsidRPr="00B83EB3" w:rsidRDefault="00012E93" w:rsidP="00DD05E4">
                <w:pPr>
                  <w:pStyle w:val="TableParagraph"/>
                  <w:spacing w:before="66"/>
                  <w:ind w:left="0"/>
                  <w:rPr>
                    <w:lang w:val="en-GB"/>
                  </w:rPr>
                </w:pPr>
                <w:r w:rsidRPr="00B83EB3">
                  <w:rPr>
                    <w:spacing w:val="-2"/>
                    <w:lang w:val="en-GB"/>
                  </w:rPr>
                  <w:t>Notts</w:t>
                </w:r>
              </w:p>
            </w:tc>
            <w:tc>
              <w:tcPr>
                <w:tcW w:w="991" w:type="dxa"/>
              </w:tcPr>
              <w:p w14:paraId="54AE4FDB" w14:textId="77777777" w:rsidR="00012E93" w:rsidRPr="00B83EB3" w:rsidRDefault="00012E93" w:rsidP="00DD05E4">
                <w:pPr>
                  <w:pStyle w:val="TableParagraph"/>
                  <w:spacing w:before="66"/>
                  <w:ind w:left="0" w:right="114"/>
                  <w:rPr>
                    <w:lang w:val="en-GB"/>
                  </w:rPr>
                </w:pPr>
                <w:r w:rsidRPr="00B83EB3">
                  <w:rPr>
                    <w:spacing w:val="-5"/>
                    <w:lang w:val="en-GB"/>
                  </w:rPr>
                  <w:t>575</w:t>
                </w:r>
              </w:p>
            </w:tc>
            <w:tc>
              <w:tcPr>
                <w:tcW w:w="991" w:type="dxa"/>
              </w:tcPr>
              <w:p w14:paraId="3E3A599A" w14:textId="77777777" w:rsidR="00012E93" w:rsidRPr="00B83EB3" w:rsidRDefault="00012E93" w:rsidP="00DD05E4">
                <w:pPr>
                  <w:pStyle w:val="TableParagraph"/>
                  <w:spacing w:before="66"/>
                  <w:ind w:left="0" w:right="54"/>
                  <w:rPr>
                    <w:lang w:val="en-GB"/>
                  </w:rPr>
                </w:pPr>
                <w:r w:rsidRPr="00B83EB3">
                  <w:rPr>
                    <w:spacing w:val="-4"/>
                    <w:lang w:val="en-GB"/>
                  </w:rPr>
                  <w:t>2401</w:t>
                </w:r>
              </w:p>
            </w:tc>
            <w:tc>
              <w:tcPr>
                <w:tcW w:w="991" w:type="dxa"/>
              </w:tcPr>
              <w:p w14:paraId="5F8C4900" w14:textId="77777777" w:rsidR="00012E93" w:rsidRPr="00B83EB3" w:rsidRDefault="00012E93" w:rsidP="00DD05E4">
                <w:pPr>
                  <w:pStyle w:val="TableParagraph"/>
                  <w:spacing w:before="66"/>
                  <w:ind w:left="0" w:right="166"/>
                  <w:jc w:val="right"/>
                  <w:rPr>
                    <w:lang w:val="en-GB"/>
                  </w:rPr>
                </w:pPr>
                <w:r w:rsidRPr="00B83EB3">
                  <w:rPr>
                    <w:spacing w:val="-4"/>
                    <w:lang w:val="en-GB"/>
                  </w:rPr>
                  <w:t>1303</w:t>
                </w:r>
              </w:p>
            </w:tc>
            <w:tc>
              <w:tcPr>
                <w:tcW w:w="991" w:type="dxa"/>
              </w:tcPr>
              <w:p w14:paraId="23D97FF6" w14:textId="77777777" w:rsidR="00012E93" w:rsidRPr="00B83EB3" w:rsidRDefault="00012E93" w:rsidP="00DD05E4">
                <w:pPr>
                  <w:pStyle w:val="TableParagraph"/>
                  <w:spacing w:before="66"/>
                  <w:ind w:left="0" w:right="197"/>
                  <w:jc w:val="right"/>
                  <w:rPr>
                    <w:lang w:val="en-GB"/>
                  </w:rPr>
                </w:pPr>
                <w:r w:rsidRPr="00B83EB3">
                  <w:rPr>
                    <w:spacing w:val="-5"/>
                    <w:lang w:val="en-GB"/>
                  </w:rPr>
                  <w:t>147</w:t>
                </w:r>
              </w:p>
            </w:tc>
            <w:tc>
              <w:tcPr>
                <w:tcW w:w="991" w:type="dxa"/>
              </w:tcPr>
              <w:p w14:paraId="6A0EB69D" w14:textId="77777777" w:rsidR="00012E93" w:rsidRPr="00B83EB3" w:rsidRDefault="00012E93" w:rsidP="00DD05E4">
                <w:pPr>
                  <w:pStyle w:val="TableParagraph"/>
                  <w:spacing w:before="66"/>
                  <w:ind w:left="0" w:right="33"/>
                  <w:rPr>
                    <w:lang w:val="en-GB"/>
                  </w:rPr>
                </w:pPr>
                <w:r w:rsidRPr="00B83EB3">
                  <w:rPr>
                    <w:spacing w:val="-5"/>
                    <w:lang w:val="en-GB"/>
                  </w:rPr>
                  <w:t>128</w:t>
                </w:r>
              </w:p>
            </w:tc>
            <w:tc>
              <w:tcPr>
                <w:tcW w:w="991" w:type="dxa"/>
              </w:tcPr>
              <w:p w14:paraId="5180925B" w14:textId="77777777" w:rsidR="00012E93" w:rsidRPr="00B83EB3" w:rsidRDefault="00012E93" w:rsidP="00DD05E4">
                <w:pPr>
                  <w:pStyle w:val="TableParagraph"/>
                  <w:spacing w:before="66"/>
                  <w:ind w:left="0" w:right="34"/>
                  <w:rPr>
                    <w:lang w:val="en-GB"/>
                  </w:rPr>
                </w:pPr>
                <w:r w:rsidRPr="00B83EB3">
                  <w:rPr>
                    <w:spacing w:val="-4"/>
                    <w:lang w:val="en-GB"/>
                  </w:rPr>
                  <w:t>3979</w:t>
                </w:r>
              </w:p>
            </w:tc>
            <w:tc>
              <w:tcPr>
                <w:tcW w:w="991" w:type="dxa"/>
              </w:tcPr>
              <w:p w14:paraId="4C7B876C" w14:textId="77777777" w:rsidR="00012E93" w:rsidRPr="00B83EB3" w:rsidRDefault="00012E93" w:rsidP="00DD05E4">
                <w:pPr>
                  <w:pStyle w:val="TableParagraph"/>
                  <w:spacing w:before="66"/>
                  <w:ind w:left="0" w:right="108"/>
                  <w:rPr>
                    <w:lang w:val="en-GB"/>
                  </w:rPr>
                </w:pPr>
                <w:r w:rsidRPr="00B83EB3">
                  <w:rPr>
                    <w:spacing w:val="-5"/>
                    <w:lang w:val="en-GB"/>
                  </w:rPr>
                  <w:t>4.2</w:t>
                </w:r>
              </w:p>
            </w:tc>
            <w:tc>
              <w:tcPr>
                <w:tcW w:w="991" w:type="dxa"/>
              </w:tcPr>
              <w:p w14:paraId="3A071652" w14:textId="77777777" w:rsidR="00012E93" w:rsidRPr="00B83EB3" w:rsidRDefault="00012E93" w:rsidP="00DD05E4">
                <w:pPr>
                  <w:pStyle w:val="TableParagraph"/>
                  <w:spacing w:before="66"/>
                  <w:ind w:left="0" w:right="36"/>
                  <w:rPr>
                    <w:lang w:val="en-GB"/>
                  </w:rPr>
                </w:pPr>
                <w:r w:rsidRPr="00B83EB3">
                  <w:rPr>
                    <w:spacing w:val="-5"/>
                    <w:lang w:val="en-GB"/>
                  </w:rPr>
                  <w:t>4.7</w:t>
                </w:r>
              </w:p>
            </w:tc>
            <w:tc>
              <w:tcPr>
                <w:tcW w:w="992" w:type="dxa"/>
              </w:tcPr>
              <w:p w14:paraId="3CF02AB2" w14:textId="77777777" w:rsidR="00012E93" w:rsidRPr="00B83EB3" w:rsidRDefault="00012E93" w:rsidP="00DD05E4">
                <w:pPr>
                  <w:pStyle w:val="TableParagraph"/>
                  <w:spacing w:before="66"/>
                  <w:ind w:left="0"/>
                  <w:rPr>
                    <w:lang w:val="en-GB"/>
                  </w:rPr>
                </w:pPr>
                <w:r w:rsidRPr="00B83EB3">
                  <w:rPr>
                    <w:spacing w:val="-5"/>
                    <w:lang w:val="en-GB"/>
                  </w:rPr>
                  <w:t>6.9</w:t>
                </w:r>
              </w:p>
            </w:tc>
          </w:tr>
          <w:tr w:rsidR="00B74DAB" w:rsidRPr="00517006" w14:paraId="3B36F2AA" w14:textId="77777777" w:rsidTr="00B83EB3">
            <w:trPr>
              <w:trHeight w:val="340"/>
            </w:trPr>
            <w:tc>
              <w:tcPr>
                <w:tcW w:w="998" w:type="dxa"/>
                <w:shd w:val="clear" w:color="auto" w:fill="8496B0" w:themeFill="text2" w:themeFillTint="99"/>
              </w:tcPr>
              <w:p w14:paraId="5299DE0E" w14:textId="77777777" w:rsidR="00012E93" w:rsidRPr="00B83EB3" w:rsidRDefault="00012E93" w:rsidP="00DD05E4">
                <w:pPr>
                  <w:pStyle w:val="TableParagraph"/>
                  <w:spacing w:before="66"/>
                  <w:ind w:left="0"/>
                  <w:rPr>
                    <w:lang w:val="en-GB"/>
                  </w:rPr>
                </w:pPr>
                <w:r w:rsidRPr="00B83EB3">
                  <w:rPr>
                    <w:spacing w:val="-2"/>
                    <w:lang w:val="en-GB"/>
                  </w:rPr>
                  <w:t>Northants</w:t>
                </w:r>
              </w:p>
            </w:tc>
            <w:tc>
              <w:tcPr>
                <w:tcW w:w="991" w:type="dxa"/>
                <w:shd w:val="clear" w:color="auto" w:fill="8496B0" w:themeFill="text2" w:themeFillTint="99"/>
              </w:tcPr>
              <w:p w14:paraId="73E89447" w14:textId="77777777" w:rsidR="00012E93" w:rsidRPr="00B83EB3" w:rsidRDefault="00012E93" w:rsidP="00DD05E4">
                <w:pPr>
                  <w:pStyle w:val="TableParagraph"/>
                  <w:spacing w:before="66"/>
                  <w:ind w:left="0" w:right="115"/>
                  <w:rPr>
                    <w:lang w:val="en-GB"/>
                  </w:rPr>
                </w:pPr>
                <w:r w:rsidRPr="00B83EB3">
                  <w:rPr>
                    <w:spacing w:val="-5"/>
                    <w:lang w:val="en-GB"/>
                  </w:rPr>
                  <w:t>480</w:t>
                </w:r>
              </w:p>
            </w:tc>
            <w:tc>
              <w:tcPr>
                <w:tcW w:w="991" w:type="dxa"/>
                <w:shd w:val="clear" w:color="auto" w:fill="8496B0" w:themeFill="text2" w:themeFillTint="99"/>
              </w:tcPr>
              <w:p w14:paraId="3C8D55CA" w14:textId="77777777" w:rsidR="00012E93" w:rsidRPr="00B83EB3" w:rsidRDefault="00012E93" w:rsidP="00DD05E4">
                <w:pPr>
                  <w:pStyle w:val="TableParagraph"/>
                  <w:spacing w:before="66"/>
                  <w:ind w:left="0" w:right="54"/>
                  <w:rPr>
                    <w:lang w:val="en-GB"/>
                  </w:rPr>
                </w:pPr>
                <w:r w:rsidRPr="00B83EB3">
                  <w:rPr>
                    <w:spacing w:val="-4"/>
                    <w:lang w:val="en-GB"/>
                  </w:rPr>
                  <w:t>1458</w:t>
                </w:r>
              </w:p>
            </w:tc>
            <w:tc>
              <w:tcPr>
                <w:tcW w:w="991" w:type="dxa"/>
                <w:shd w:val="clear" w:color="auto" w:fill="8496B0" w:themeFill="text2" w:themeFillTint="99"/>
              </w:tcPr>
              <w:p w14:paraId="1520F2BD" w14:textId="77777777" w:rsidR="00012E93" w:rsidRPr="00B83EB3" w:rsidRDefault="00012E93" w:rsidP="00DD05E4">
                <w:pPr>
                  <w:pStyle w:val="TableParagraph"/>
                  <w:spacing w:before="66"/>
                  <w:ind w:left="0" w:right="166"/>
                  <w:jc w:val="right"/>
                  <w:rPr>
                    <w:lang w:val="en-GB"/>
                  </w:rPr>
                </w:pPr>
                <w:r w:rsidRPr="00B83EB3">
                  <w:rPr>
                    <w:spacing w:val="-5"/>
                    <w:lang w:val="en-GB"/>
                  </w:rPr>
                  <w:t>945</w:t>
                </w:r>
              </w:p>
            </w:tc>
            <w:tc>
              <w:tcPr>
                <w:tcW w:w="991" w:type="dxa"/>
                <w:shd w:val="clear" w:color="auto" w:fill="8496B0" w:themeFill="text2" w:themeFillTint="99"/>
              </w:tcPr>
              <w:p w14:paraId="2C0CF3A9" w14:textId="77777777" w:rsidR="00012E93" w:rsidRPr="00B83EB3" w:rsidRDefault="00012E93" w:rsidP="00DD05E4">
                <w:pPr>
                  <w:pStyle w:val="TableParagraph"/>
                  <w:spacing w:before="66"/>
                  <w:ind w:left="0" w:right="198"/>
                  <w:jc w:val="right"/>
                  <w:rPr>
                    <w:lang w:val="en-GB"/>
                  </w:rPr>
                </w:pPr>
                <w:r w:rsidRPr="00B83EB3">
                  <w:rPr>
                    <w:spacing w:val="-5"/>
                    <w:lang w:val="en-GB"/>
                  </w:rPr>
                  <w:t>71</w:t>
                </w:r>
              </w:p>
            </w:tc>
            <w:tc>
              <w:tcPr>
                <w:tcW w:w="991" w:type="dxa"/>
                <w:shd w:val="clear" w:color="auto" w:fill="8496B0" w:themeFill="text2" w:themeFillTint="99"/>
              </w:tcPr>
              <w:p w14:paraId="07EC5A50" w14:textId="77777777" w:rsidR="00012E93" w:rsidRPr="00B83EB3" w:rsidRDefault="00012E93" w:rsidP="00DD05E4">
                <w:pPr>
                  <w:pStyle w:val="TableParagraph"/>
                  <w:spacing w:before="66"/>
                  <w:ind w:left="0" w:right="34"/>
                  <w:rPr>
                    <w:lang w:val="en-GB"/>
                  </w:rPr>
                </w:pPr>
                <w:r w:rsidRPr="00B83EB3">
                  <w:rPr>
                    <w:spacing w:val="-5"/>
                    <w:lang w:val="en-GB"/>
                  </w:rPr>
                  <w:t>167</w:t>
                </w:r>
              </w:p>
            </w:tc>
            <w:tc>
              <w:tcPr>
                <w:tcW w:w="991" w:type="dxa"/>
                <w:shd w:val="clear" w:color="auto" w:fill="8496B0" w:themeFill="text2" w:themeFillTint="99"/>
              </w:tcPr>
              <w:p w14:paraId="11516038" w14:textId="77777777" w:rsidR="00012E93" w:rsidRPr="00B83EB3" w:rsidRDefault="00012E93" w:rsidP="00DD05E4">
                <w:pPr>
                  <w:pStyle w:val="TableParagraph"/>
                  <w:spacing w:before="66"/>
                  <w:ind w:left="0" w:right="34"/>
                  <w:rPr>
                    <w:lang w:val="en-GB"/>
                  </w:rPr>
                </w:pPr>
                <w:r w:rsidRPr="00B83EB3">
                  <w:rPr>
                    <w:spacing w:val="-4"/>
                    <w:lang w:val="en-GB"/>
                  </w:rPr>
                  <w:t>2641</w:t>
                </w:r>
              </w:p>
            </w:tc>
            <w:tc>
              <w:tcPr>
                <w:tcW w:w="991" w:type="dxa"/>
                <w:shd w:val="clear" w:color="auto" w:fill="8496B0" w:themeFill="text2" w:themeFillTint="99"/>
              </w:tcPr>
              <w:p w14:paraId="79E4FDCF" w14:textId="77777777" w:rsidR="00012E93" w:rsidRPr="00B83EB3" w:rsidRDefault="00012E93" w:rsidP="00DD05E4">
                <w:pPr>
                  <w:pStyle w:val="TableParagraph"/>
                  <w:spacing w:before="66"/>
                  <w:ind w:left="0" w:right="108"/>
                  <w:rPr>
                    <w:lang w:val="en-GB"/>
                  </w:rPr>
                </w:pPr>
                <w:r w:rsidRPr="00B83EB3">
                  <w:rPr>
                    <w:spacing w:val="-5"/>
                    <w:lang w:val="en-GB"/>
                  </w:rPr>
                  <w:t>3.0</w:t>
                </w:r>
              </w:p>
            </w:tc>
            <w:tc>
              <w:tcPr>
                <w:tcW w:w="991" w:type="dxa"/>
                <w:shd w:val="clear" w:color="auto" w:fill="8496B0" w:themeFill="text2" w:themeFillTint="99"/>
              </w:tcPr>
              <w:p w14:paraId="60E9FA9D" w14:textId="77777777" w:rsidR="00012E93" w:rsidRPr="00B83EB3" w:rsidRDefault="00012E93" w:rsidP="00DD05E4">
                <w:pPr>
                  <w:pStyle w:val="TableParagraph"/>
                  <w:spacing w:before="66"/>
                  <w:ind w:left="0" w:right="37"/>
                  <w:rPr>
                    <w:lang w:val="en-GB"/>
                  </w:rPr>
                </w:pPr>
                <w:r w:rsidRPr="00B83EB3">
                  <w:rPr>
                    <w:spacing w:val="-5"/>
                    <w:lang w:val="en-GB"/>
                  </w:rPr>
                  <w:t>3.5</w:t>
                </w:r>
              </w:p>
            </w:tc>
            <w:tc>
              <w:tcPr>
                <w:tcW w:w="992" w:type="dxa"/>
                <w:shd w:val="clear" w:color="auto" w:fill="8496B0" w:themeFill="text2" w:themeFillTint="99"/>
              </w:tcPr>
              <w:p w14:paraId="0B40422A" w14:textId="77777777" w:rsidR="00012E93" w:rsidRPr="00B83EB3" w:rsidRDefault="00012E93" w:rsidP="00DD05E4">
                <w:pPr>
                  <w:pStyle w:val="TableParagraph"/>
                  <w:spacing w:before="66"/>
                  <w:ind w:left="0"/>
                  <w:rPr>
                    <w:lang w:val="en-GB"/>
                  </w:rPr>
                </w:pPr>
                <w:r w:rsidRPr="00B83EB3">
                  <w:rPr>
                    <w:spacing w:val="-5"/>
                    <w:lang w:val="en-GB"/>
                  </w:rPr>
                  <w:t>5.5</w:t>
                </w:r>
              </w:p>
            </w:tc>
          </w:tr>
          <w:tr w:rsidR="00012E93" w:rsidRPr="00517006" w14:paraId="2BF3FFD3" w14:textId="77777777" w:rsidTr="00B83EB3">
            <w:trPr>
              <w:trHeight w:val="339"/>
            </w:trPr>
            <w:tc>
              <w:tcPr>
                <w:tcW w:w="998" w:type="dxa"/>
              </w:tcPr>
              <w:p w14:paraId="46084072" w14:textId="77777777" w:rsidR="00012E93" w:rsidRPr="00B83EB3" w:rsidRDefault="00012E93" w:rsidP="00DD05E4">
                <w:pPr>
                  <w:pStyle w:val="TableParagraph"/>
                  <w:spacing w:before="65"/>
                  <w:ind w:left="0"/>
                  <w:rPr>
                    <w:b/>
                    <w:lang w:val="en-GB"/>
                  </w:rPr>
                </w:pPr>
                <w:r w:rsidRPr="00B83EB3">
                  <w:rPr>
                    <w:b/>
                    <w:spacing w:val="-2"/>
                    <w:lang w:val="en-GB"/>
                  </w:rPr>
                  <w:t>Lincs</w:t>
                </w:r>
              </w:p>
            </w:tc>
            <w:tc>
              <w:tcPr>
                <w:tcW w:w="991" w:type="dxa"/>
              </w:tcPr>
              <w:p w14:paraId="459D2357" w14:textId="77777777" w:rsidR="00012E93" w:rsidRPr="00B83EB3" w:rsidRDefault="00012E93" w:rsidP="00DD05E4">
                <w:pPr>
                  <w:pStyle w:val="TableParagraph"/>
                  <w:spacing w:before="65"/>
                  <w:ind w:left="0" w:right="112"/>
                  <w:rPr>
                    <w:b/>
                    <w:lang w:val="en-GB"/>
                  </w:rPr>
                </w:pPr>
                <w:r w:rsidRPr="00B83EB3">
                  <w:rPr>
                    <w:b/>
                    <w:spacing w:val="-5"/>
                    <w:lang w:val="en-GB"/>
                  </w:rPr>
                  <w:t>430</w:t>
                </w:r>
              </w:p>
            </w:tc>
            <w:tc>
              <w:tcPr>
                <w:tcW w:w="991" w:type="dxa"/>
              </w:tcPr>
              <w:p w14:paraId="386196D9" w14:textId="77777777" w:rsidR="00012E93" w:rsidRPr="00B83EB3" w:rsidRDefault="00012E93" w:rsidP="00DD05E4">
                <w:pPr>
                  <w:pStyle w:val="TableParagraph"/>
                  <w:spacing w:before="65"/>
                  <w:ind w:left="0" w:right="54"/>
                  <w:rPr>
                    <w:b/>
                    <w:lang w:val="en-GB"/>
                  </w:rPr>
                </w:pPr>
                <w:r w:rsidRPr="00B83EB3">
                  <w:rPr>
                    <w:b/>
                    <w:spacing w:val="-4"/>
                    <w:lang w:val="en-GB"/>
                  </w:rPr>
                  <w:t>1193</w:t>
                </w:r>
              </w:p>
            </w:tc>
            <w:tc>
              <w:tcPr>
                <w:tcW w:w="991" w:type="dxa"/>
              </w:tcPr>
              <w:p w14:paraId="12E4DF4C" w14:textId="77777777" w:rsidR="00012E93" w:rsidRPr="00B83EB3" w:rsidRDefault="00012E93" w:rsidP="00DD05E4">
                <w:pPr>
                  <w:pStyle w:val="TableParagraph"/>
                  <w:spacing w:before="65"/>
                  <w:ind w:left="0" w:right="166"/>
                  <w:jc w:val="right"/>
                  <w:rPr>
                    <w:b/>
                    <w:lang w:val="en-GB"/>
                  </w:rPr>
                </w:pPr>
                <w:r w:rsidRPr="00B83EB3">
                  <w:rPr>
                    <w:b/>
                    <w:spacing w:val="-5"/>
                    <w:lang w:val="en-GB"/>
                  </w:rPr>
                  <w:t>962</w:t>
                </w:r>
              </w:p>
            </w:tc>
            <w:tc>
              <w:tcPr>
                <w:tcW w:w="991" w:type="dxa"/>
              </w:tcPr>
              <w:p w14:paraId="71571FA1" w14:textId="77777777" w:rsidR="00012E93" w:rsidRPr="00B83EB3" w:rsidRDefault="00012E93" w:rsidP="00DD05E4">
                <w:pPr>
                  <w:pStyle w:val="TableParagraph"/>
                  <w:spacing w:before="65"/>
                  <w:ind w:left="0" w:right="198"/>
                  <w:jc w:val="right"/>
                  <w:rPr>
                    <w:b/>
                    <w:lang w:val="en-GB"/>
                  </w:rPr>
                </w:pPr>
                <w:r w:rsidRPr="00B83EB3">
                  <w:rPr>
                    <w:b/>
                    <w:spacing w:val="-5"/>
                    <w:lang w:val="en-GB"/>
                  </w:rPr>
                  <w:t>85</w:t>
                </w:r>
              </w:p>
            </w:tc>
            <w:tc>
              <w:tcPr>
                <w:tcW w:w="991" w:type="dxa"/>
              </w:tcPr>
              <w:p w14:paraId="36654618" w14:textId="77777777" w:rsidR="00012E93" w:rsidRPr="00B83EB3" w:rsidRDefault="00012E93" w:rsidP="00DD05E4">
                <w:pPr>
                  <w:pStyle w:val="TableParagraph"/>
                  <w:spacing w:before="65"/>
                  <w:ind w:left="0" w:right="34"/>
                  <w:rPr>
                    <w:b/>
                    <w:lang w:val="en-GB"/>
                  </w:rPr>
                </w:pPr>
                <w:r w:rsidRPr="00B83EB3">
                  <w:rPr>
                    <w:b/>
                    <w:spacing w:val="-5"/>
                    <w:lang w:val="en-GB"/>
                  </w:rPr>
                  <w:t>94</w:t>
                </w:r>
              </w:p>
            </w:tc>
            <w:tc>
              <w:tcPr>
                <w:tcW w:w="991" w:type="dxa"/>
              </w:tcPr>
              <w:p w14:paraId="663EE20E" w14:textId="77777777" w:rsidR="00012E93" w:rsidRPr="00B83EB3" w:rsidRDefault="00012E93" w:rsidP="00DD05E4">
                <w:pPr>
                  <w:pStyle w:val="TableParagraph"/>
                  <w:spacing w:before="65"/>
                  <w:ind w:left="0" w:right="34"/>
                  <w:rPr>
                    <w:b/>
                    <w:lang w:val="en-GB"/>
                  </w:rPr>
                </w:pPr>
                <w:r w:rsidRPr="00B83EB3">
                  <w:rPr>
                    <w:b/>
                    <w:spacing w:val="-4"/>
                    <w:lang w:val="en-GB"/>
                  </w:rPr>
                  <w:t>2334</w:t>
                </w:r>
              </w:p>
            </w:tc>
            <w:tc>
              <w:tcPr>
                <w:tcW w:w="991" w:type="dxa"/>
              </w:tcPr>
              <w:p w14:paraId="15731D0A" w14:textId="77777777" w:rsidR="00012E93" w:rsidRPr="00B83EB3" w:rsidRDefault="00012E93" w:rsidP="00DD05E4">
                <w:pPr>
                  <w:pStyle w:val="TableParagraph"/>
                  <w:spacing w:before="65"/>
                  <w:ind w:left="0" w:right="108"/>
                  <w:rPr>
                    <w:b/>
                    <w:lang w:val="en-GB"/>
                  </w:rPr>
                </w:pPr>
                <w:r w:rsidRPr="00B83EB3">
                  <w:rPr>
                    <w:b/>
                    <w:spacing w:val="-5"/>
                    <w:lang w:val="en-GB"/>
                  </w:rPr>
                  <w:t>2.8</w:t>
                </w:r>
              </w:p>
            </w:tc>
            <w:tc>
              <w:tcPr>
                <w:tcW w:w="991" w:type="dxa"/>
              </w:tcPr>
              <w:p w14:paraId="7C2DB5F6" w14:textId="77777777" w:rsidR="00012E93" w:rsidRPr="00B83EB3" w:rsidRDefault="00012E93" w:rsidP="00DD05E4">
                <w:pPr>
                  <w:pStyle w:val="TableParagraph"/>
                  <w:spacing w:before="65"/>
                  <w:ind w:left="0" w:right="35"/>
                  <w:rPr>
                    <w:b/>
                    <w:lang w:val="en-GB"/>
                  </w:rPr>
                </w:pPr>
                <w:r w:rsidRPr="00B83EB3">
                  <w:rPr>
                    <w:b/>
                    <w:spacing w:val="-5"/>
                    <w:lang w:val="en-GB"/>
                  </w:rPr>
                  <w:t>3.2</w:t>
                </w:r>
              </w:p>
            </w:tc>
            <w:tc>
              <w:tcPr>
                <w:tcW w:w="992" w:type="dxa"/>
              </w:tcPr>
              <w:p w14:paraId="00AA9A74" w14:textId="77777777" w:rsidR="00012E93" w:rsidRPr="00B83EB3" w:rsidRDefault="00012E93" w:rsidP="00DD05E4">
                <w:pPr>
                  <w:pStyle w:val="TableParagraph"/>
                  <w:spacing w:before="65"/>
                  <w:ind w:left="0"/>
                  <w:rPr>
                    <w:b/>
                    <w:lang w:val="en-GB"/>
                  </w:rPr>
                </w:pPr>
                <w:r w:rsidRPr="00B83EB3">
                  <w:rPr>
                    <w:b/>
                    <w:spacing w:val="-5"/>
                    <w:lang w:val="en-GB"/>
                  </w:rPr>
                  <w:t>5.4</w:t>
                </w:r>
              </w:p>
            </w:tc>
          </w:tr>
          <w:tr w:rsidR="00012E93" w:rsidRPr="00517006" w14:paraId="08294C12" w14:textId="77777777" w:rsidTr="00B83EB3">
            <w:trPr>
              <w:trHeight w:val="340"/>
            </w:trPr>
            <w:tc>
              <w:tcPr>
                <w:tcW w:w="998" w:type="dxa"/>
              </w:tcPr>
              <w:p w14:paraId="4AAA1785" w14:textId="77777777" w:rsidR="00012E93" w:rsidRPr="00B83EB3" w:rsidRDefault="00012E93" w:rsidP="00DD05E4">
                <w:pPr>
                  <w:pStyle w:val="TableParagraph"/>
                  <w:spacing w:before="66"/>
                  <w:ind w:left="0"/>
                  <w:rPr>
                    <w:lang w:val="en-GB"/>
                  </w:rPr>
                </w:pPr>
                <w:r w:rsidRPr="00B83EB3">
                  <w:rPr>
                    <w:spacing w:val="-2"/>
                    <w:lang w:val="en-GB"/>
                  </w:rPr>
                  <w:t>Derby</w:t>
                </w:r>
              </w:p>
            </w:tc>
            <w:tc>
              <w:tcPr>
                <w:tcW w:w="991" w:type="dxa"/>
              </w:tcPr>
              <w:p w14:paraId="7A5534CC" w14:textId="77777777" w:rsidR="00012E93" w:rsidRPr="00B83EB3" w:rsidRDefault="00012E93" w:rsidP="00DD05E4">
                <w:pPr>
                  <w:pStyle w:val="TableParagraph"/>
                  <w:spacing w:before="66"/>
                  <w:ind w:left="0" w:right="112"/>
                  <w:rPr>
                    <w:lang w:val="en-GB"/>
                  </w:rPr>
                </w:pPr>
                <w:r w:rsidRPr="00B83EB3">
                  <w:rPr>
                    <w:spacing w:val="-5"/>
                    <w:lang w:val="en-GB"/>
                  </w:rPr>
                  <w:t>582</w:t>
                </w:r>
              </w:p>
            </w:tc>
            <w:tc>
              <w:tcPr>
                <w:tcW w:w="991" w:type="dxa"/>
              </w:tcPr>
              <w:p w14:paraId="31D778C9" w14:textId="77777777" w:rsidR="00012E93" w:rsidRPr="00B83EB3" w:rsidRDefault="00012E93" w:rsidP="00DD05E4">
                <w:pPr>
                  <w:pStyle w:val="TableParagraph"/>
                  <w:spacing w:before="66"/>
                  <w:ind w:left="0" w:right="54"/>
                  <w:rPr>
                    <w:lang w:val="en-GB"/>
                  </w:rPr>
                </w:pPr>
                <w:r w:rsidRPr="00B83EB3">
                  <w:rPr>
                    <w:spacing w:val="-4"/>
                    <w:lang w:val="en-GB"/>
                  </w:rPr>
                  <w:t>2038</w:t>
                </w:r>
              </w:p>
            </w:tc>
            <w:tc>
              <w:tcPr>
                <w:tcW w:w="991" w:type="dxa"/>
              </w:tcPr>
              <w:p w14:paraId="32418878" w14:textId="77777777" w:rsidR="00012E93" w:rsidRPr="00B83EB3" w:rsidRDefault="00012E93" w:rsidP="00DD05E4">
                <w:pPr>
                  <w:pStyle w:val="TableParagraph"/>
                  <w:spacing w:before="66"/>
                  <w:ind w:left="0" w:right="165"/>
                  <w:jc w:val="right"/>
                  <w:rPr>
                    <w:lang w:val="en-GB"/>
                  </w:rPr>
                </w:pPr>
                <w:r w:rsidRPr="00B83EB3">
                  <w:rPr>
                    <w:spacing w:val="-4"/>
                    <w:lang w:val="en-GB"/>
                  </w:rPr>
                  <w:t>1317</w:t>
                </w:r>
              </w:p>
            </w:tc>
            <w:tc>
              <w:tcPr>
                <w:tcW w:w="991" w:type="dxa"/>
              </w:tcPr>
              <w:p w14:paraId="171D2815" w14:textId="77777777" w:rsidR="00012E93" w:rsidRPr="00B83EB3" w:rsidRDefault="00012E93" w:rsidP="00DD05E4">
                <w:pPr>
                  <w:pStyle w:val="TableParagraph"/>
                  <w:spacing w:before="66"/>
                  <w:ind w:left="0" w:right="197"/>
                  <w:jc w:val="right"/>
                  <w:rPr>
                    <w:lang w:val="en-GB"/>
                  </w:rPr>
                </w:pPr>
                <w:r w:rsidRPr="00B83EB3">
                  <w:rPr>
                    <w:spacing w:val="-5"/>
                    <w:lang w:val="en-GB"/>
                  </w:rPr>
                  <w:t>156</w:t>
                </w:r>
              </w:p>
            </w:tc>
            <w:tc>
              <w:tcPr>
                <w:tcW w:w="991" w:type="dxa"/>
              </w:tcPr>
              <w:p w14:paraId="549761DA" w14:textId="77777777" w:rsidR="00012E93" w:rsidRPr="00B83EB3" w:rsidRDefault="00012E93" w:rsidP="00DD05E4">
                <w:pPr>
                  <w:pStyle w:val="TableParagraph"/>
                  <w:spacing w:before="66"/>
                  <w:ind w:left="0" w:right="34"/>
                  <w:rPr>
                    <w:lang w:val="en-GB"/>
                  </w:rPr>
                </w:pPr>
                <w:r w:rsidRPr="00B83EB3">
                  <w:rPr>
                    <w:spacing w:val="-5"/>
                    <w:lang w:val="en-GB"/>
                  </w:rPr>
                  <w:t>82</w:t>
                </w:r>
              </w:p>
            </w:tc>
            <w:tc>
              <w:tcPr>
                <w:tcW w:w="991" w:type="dxa"/>
              </w:tcPr>
              <w:p w14:paraId="4E91D930" w14:textId="77777777" w:rsidR="00012E93" w:rsidRPr="00B83EB3" w:rsidRDefault="00012E93" w:rsidP="00DD05E4">
                <w:pPr>
                  <w:pStyle w:val="TableParagraph"/>
                  <w:spacing w:before="66"/>
                  <w:ind w:left="0" w:right="34"/>
                  <w:rPr>
                    <w:lang w:val="en-GB"/>
                  </w:rPr>
                </w:pPr>
                <w:r w:rsidRPr="00B83EB3">
                  <w:rPr>
                    <w:spacing w:val="-4"/>
                    <w:lang w:val="en-GB"/>
                  </w:rPr>
                  <w:t>3593</w:t>
                </w:r>
              </w:p>
            </w:tc>
            <w:tc>
              <w:tcPr>
                <w:tcW w:w="991" w:type="dxa"/>
              </w:tcPr>
              <w:p w14:paraId="4C45DCFB" w14:textId="77777777" w:rsidR="00012E93" w:rsidRPr="00B83EB3" w:rsidRDefault="00012E93" w:rsidP="00DD05E4">
                <w:pPr>
                  <w:pStyle w:val="TableParagraph"/>
                  <w:spacing w:before="66"/>
                  <w:ind w:left="0" w:right="107"/>
                  <w:rPr>
                    <w:lang w:val="en-GB"/>
                  </w:rPr>
                </w:pPr>
                <w:r w:rsidRPr="00B83EB3">
                  <w:rPr>
                    <w:spacing w:val="-5"/>
                    <w:lang w:val="en-GB"/>
                  </w:rPr>
                  <w:t>3.5</w:t>
                </w:r>
              </w:p>
            </w:tc>
            <w:tc>
              <w:tcPr>
                <w:tcW w:w="991" w:type="dxa"/>
              </w:tcPr>
              <w:p w14:paraId="2F3B5B28" w14:textId="77777777" w:rsidR="00012E93" w:rsidRPr="00B83EB3" w:rsidRDefault="00012E93" w:rsidP="00DD05E4">
                <w:pPr>
                  <w:pStyle w:val="TableParagraph"/>
                  <w:spacing w:before="66"/>
                  <w:ind w:left="0" w:right="35"/>
                  <w:rPr>
                    <w:lang w:val="en-GB"/>
                  </w:rPr>
                </w:pPr>
                <w:r w:rsidRPr="00B83EB3">
                  <w:rPr>
                    <w:spacing w:val="-5"/>
                    <w:lang w:val="en-GB"/>
                  </w:rPr>
                  <w:t>3.9</w:t>
                </w:r>
              </w:p>
            </w:tc>
            <w:tc>
              <w:tcPr>
                <w:tcW w:w="992" w:type="dxa"/>
              </w:tcPr>
              <w:p w14:paraId="1324DC6F" w14:textId="77777777" w:rsidR="00012E93" w:rsidRPr="00B83EB3" w:rsidRDefault="00012E93" w:rsidP="00DD05E4">
                <w:pPr>
                  <w:pStyle w:val="TableParagraph"/>
                  <w:spacing w:before="66"/>
                  <w:ind w:left="0"/>
                  <w:rPr>
                    <w:lang w:val="en-GB"/>
                  </w:rPr>
                </w:pPr>
                <w:r w:rsidRPr="00B83EB3">
                  <w:rPr>
                    <w:spacing w:val="-5"/>
                    <w:lang w:val="en-GB"/>
                  </w:rPr>
                  <w:t>6.2</w:t>
                </w:r>
              </w:p>
            </w:tc>
          </w:tr>
          <w:tr w:rsidR="00012E93" w:rsidRPr="00517006" w14:paraId="4A538172" w14:textId="77777777" w:rsidTr="00B83EB3">
            <w:trPr>
              <w:trHeight w:val="340"/>
            </w:trPr>
            <w:tc>
              <w:tcPr>
                <w:tcW w:w="998" w:type="dxa"/>
              </w:tcPr>
              <w:p w14:paraId="3357F56E" w14:textId="77777777" w:rsidR="00012E93" w:rsidRPr="00B83EB3" w:rsidRDefault="00012E93" w:rsidP="00DD05E4">
                <w:pPr>
                  <w:pStyle w:val="TableParagraph"/>
                  <w:spacing w:before="66"/>
                  <w:ind w:left="0"/>
                  <w:rPr>
                    <w:lang w:val="en-GB"/>
                  </w:rPr>
                </w:pPr>
                <w:r w:rsidRPr="00B83EB3">
                  <w:rPr>
                    <w:spacing w:val="-2"/>
                    <w:lang w:val="en-GB"/>
                  </w:rPr>
                  <w:t>Leics</w:t>
                </w:r>
              </w:p>
            </w:tc>
            <w:tc>
              <w:tcPr>
                <w:tcW w:w="991" w:type="dxa"/>
              </w:tcPr>
              <w:p w14:paraId="506F3ADA" w14:textId="77777777" w:rsidR="00012E93" w:rsidRPr="00B83EB3" w:rsidRDefault="00012E93" w:rsidP="00DD05E4">
                <w:pPr>
                  <w:pStyle w:val="TableParagraph"/>
                  <w:spacing w:before="66"/>
                  <w:ind w:left="0" w:right="112"/>
                  <w:rPr>
                    <w:lang w:val="en-GB"/>
                  </w:rPr>
                </w:pPr>
                <w:r w:rsidRPr="00B83EB3">
                  <w:rPr>
                    <w:spacing w:val="-5"/>
                    <w:lang w:val="en-GB"/>
                  </w:rPr>
                  <w:t>502</w:t>
                </w:r>
              </w:p>
            </w:tc>
            <w:tc>
              <w:tcPr>
                <w:tcW w:w="991" w:type="dxa"/>
              </w:tcPr>
              <w:p w14:paraId="56319862" w14:textId="77777777" w:rsidR="00012E93" w:rsidRPr="00B83EB3" w:rsidRDefault="00012E93" w:rsidP="00DD05E4">
                <w:pPr>
                  <w:pStyle w:val="TableParagraph"/>
                  <w:spacing w:before="66"/>
                  <w:ind w:left="0" w:right="54"/>
                  <w:rPr>
                    <w:lang w:val="en-GB"/>
                  </w:rPr>
                </w:pPr>
                <w:r w:rsidRPr="00B83EB3">
                  <w:rPr>
                    <w:spacing w:val="-4"/>
                    <w:lang w:val="en-GB"/>
                  </w:rPr>
                  <w:t>2335</w:t>
                </w:r>
              </w:p>
            </w:tc>
            <w:tc>
              <w:tcPr>
                <w:tcW w:w="991" w:type="dxa"/>
              </w:tcPr>
              <w:p w14:paraId="47AFC39D" w14:textId="77777777" w:rsidR="00012E93" w:rsidRPr="00B83EB3" w:rsidRDefault="00012E93" w:rsidP="00DD05E4">
                <w:pPr>
                  <w:pStyle w:val="TableParagraph"/>
                  <w:spacing w:before="66"/>
                  <w:ind w:left="0" w:right="165"/>
                  <w:jc w:val="right"/>
                  <w:rPr>
                    <w:lang w:val="en-GB"/>
                  </w:rPr>
                </w:pPr>
                <w:r w:rsidRPr="00B83EB3">
                  <w:rPr>
                    <w:spacing w:val="-4"/>
                    <w:lang w:val="en-GB"/>
                  </w:rPr>
                  <w:t>1418</w:t>
                </w:r>
              </w:p>
            </w:tc>
            <w:tc>
              <w:tcPr>
                <w:tcW w:w="991" w:type="dxa"/>
              </w:tcPr>
              <w:p w14:paraId="3CF039F9" w14:textId="77777777" w:rsidR="00012E93" w:rsidRPr="00B83EB3" w:rsidRDefault="00012E93" w:rsidP="00DD05E4">
                <w:pPr>
                  <w:pStyle w:val="TableParagraph"/>
                  <w:spacing w:before="66"/>
                  <w:ind w:left="0" w:right="197"/>
                  <w:jc w:val="right"/>
                  <w:rPr>
                    <w:lang w:val="en-GB"/>
                  </w:rPr>
                </w:pPr>
                <w:r w:rsidRPr="00B83EB3">
                  <w:rPr>
                    <w:spacing w:val="-5"/>
                    <w:lang w:val="en-GB"/>
                  </w:rPr>
                  <w:t>176</w:t>
                </w:r>
              </w:p>
            </w:tc>
            <w:tc>
              <w:tcPr>
                <w:tcW w:w="991" w:type="dxa"/>
              </w:tcPr>
              <w:p w14:paraId="66ECDA6C" w14:textId="77777777" w:rsidR="00012E93" w:rsidRPr="00B83EB3" w:rsidRDefault="00012E93" w:rsidP="00DD05E4">
                <w:pPr>
                  <w:pStyle w:val="TableParagraph"/>
                  <w:spacing w:before="66"/>
                  <w:ind w:left="0" w:right="112"/>
                  <w:rPr>
                    <w:lang w:val="en-GB"/>
                  </w:rPr>
                </w:pPr>
                <w:r w:rsidRPr="00B83EB3">
                  <w:rPr>
                    <w:spacing w:val="-5"/>
                    <w:lang w:val="en-GB"/>
                  </w:rPr>
                  <w:t>117</w:t>
                </w:r>
              </w:p>
            </w:tc>
            <w:tc>
              <w:tcPr>
                <w:tcW w:w="991" w:type="dxa"/>
              </w:tcPr>
              <w:p w14:paraId="278460B0" w14:textId="77777777" w:rsidR="00012E93" w:rsidRPr="00B83EB3" w:rsidRDefault="00012E93" w:rsidP="00DD05E4">
                <w:pPr>
                  <w:pStyle w:val="TableParagraph"/>
                  <w:spacing w:before="66"/>
                  <w:ind w:left="0" w:right="34"/>
                  <w:rPr>
                    <w:lang w:val="en-GB"/>
                  </w:rPr>
                </w:pPr>
                <w:r w:rsidRPr="00B83EB3">
                  <w:rPr>
                    <w:spacing w:val="-4"/>
                    <w:lang w:val="en-GB"/>
                  </w:rPr>
                  <w:t>4046</w:t>
                </w:r>
              </w:p>
            </w:tc>
            <w:tc>
              <w:tcPr>
                <w:tcW w:w="991" w:type="dxa"/>
              </w:tcPr>
              <w:p w14:paraId="1C7E18A8" w14:textId="77777777" w:rsidR="00012E93" w:rsidRPr="00B83EB3" w:rsidRDefault="00012E93" w:rsidP="00DD05E4">
                <w:pPr>
                  <w:pStyle w:val="TableParagraph"/>
                  <w:spacing w:before="66"/>
                  <w:ind w:left="0" w:right="107"/>
                  <w:rPr>
                    <w:lang w:val="en-GB"/>
                  </w:rPr>
                </w:pPr>
                <w:r w:rsidRPr="00B83EB3">
                  <w:rPr>
                    <w:spacing w:val="-5"/>
                    <w:lang w:val="en-GB"/>
                  </w:rPr>
                  <w:t>4.7</w:t>
                </w:r>
              </w:p>
            </w:tc>
            <w:tc>
              <w:tcPr>
                <w:tcW w:w="991" w:type="dxa"/>
              </w:tcPr>
              <w:p w14:paraId="2C849AE8" w14:textId="77777777" w:rsidR="00012E93" w:rsidRPr="00B83EB3" w:rsidRDefault="00012E93" w:rsidP="00DD05E4">
                <w:pPr>
                  <w:pStyle w:val="TableParagraph"/>
                  <w:spacing w:before="66"/>
                  <w:ind w:left="0" w:right="35"/>
                  <w:rPr>
                    <w:lang w:val="en-GB"/>
                  </w:rPr>
                </w:pPr>
                <w:r w:rsidRPr="00B83EB3">
                  <w:rPr>
                    <w:spacing w:val="-5"/>
                    <w:lang w:val="en-GB"/>
                  </w:rPr>
                  <w:t>5.2</w:t>
                </w:r>
              </w:p>
            </w:tc>
            <w:tc>
              <w:tcPr>
                <w:tcW w:w="992" w:type="dxa"/>
              </w:tcPr>
              <w:p w14:paraId="763780C2" w14:textId="77777777" w:rsidR="00012E93" w:rsidRPr="00B83EB3" w:rsidRDefault="00012E93" w:rsidP="00DD05E4">
                <w:pPr>
                  <w:pStyle w:val="TableParagraph"/>
                  <w:spacing w:before="66"/>
                  <w:ind w:left="0"/>
                  <w:rPr>
                    <w:lang w:val="en-GB"/>
                  </w:rPr>
                </w:pPr>
                <w:r w:rsidRPr="00B83EB3">
                  <w:rPr>
                    <w:spacing w:val="-5"/>
                    <w:lang w:val="en-GB"/>
                  </w:rPr>
                  <w:t>8.1</w:t>
                </w:r>
              </w:p>
            </w:tc>
          </w:tr>
        </w:tbl>
        <w:p w14:paraId="0273A311" w14:textId="2355D0CB" w:rsidR="003C7AB9" w:rsidRPr="00517006" w:rsidRDefault="003C7AB9" w:rsidP="00DD05E4">
          <w:pPr>
            <w:pStyle w:val="Heading1"/>
            <w:tabs>
              <w:tab w:val="left" w:pos="683"/>
            </w:tabs>
            <w:spacing w:before="65"/>
            <w:ind w:left="0"/>
            <w:rPr>
              <w:b w:val="0"/>
              <w:bCs w:val="0"/>
              <w:lang w:val="en-GB"/>
            </w:rPr>
          </w:pPr>
        </w:p>
        <w:p w14:paraId="4237BA52" w14:textId="77777777" w:rsidR="003C7AB9" w:rsidRPr="00517006" w:rsidRDefault="003C7AB9" w:rsidP="00DD05E4">
          <w:pPr>
            <w:pStyle w:val="Heading1"/>
            <w:tabs>
              <w:tab w:val="left" w:pos="683"/>
            </w:tabs>
            <w:spacing w:before="65"/>
            <w:ind w:left="0"/>
            <w:rPr>
              <w:b w:val="0"/>
              <w:bCs w:val="0"/>
              <w:lang w:val="en-GB"/>
            </w:rPr>
          </w:pPr>
        </w:p>
        <w:p w14:paraId="40449F93" w14:textId="77777777" w:rsidR="00AB0C96" w:rsidRPr="00517006" w:rsidRDefault="00AB0C96" w:rsidP="00772287">
          <w:pPr>
            <w:pStyle w:val="Heading1"/>
            <w:tabs>
              <w:tab w:val="left" w:pos="683"/>
            </w:tabs>
            <w:spacing w:before="65"/>
            <w:ind w:left="0"/>
            <w:rPr>
              <w:b w:val="0"/>
              <w:bCs w:val="0"/>
              <w:lang w:val="en-GB"/>
            </w:rPr>
          </w:pPr>
        </w:p>
        <w:p w14:paraId="6429932B" w14:textId="77777777" w:rsidR="00AB0C96" w:rsidRPr="00517006" w:rsidRDefault="00AB0C96" w:rsidP="00772287">
          <w:pPr>
            <w:pStyle w:val="Heading1"/>
            <w:tabs>
              <w:tab w:val="left" w:pos="683"/>
            </w:tabs>
            <w:spacing w:before="65"/>
            <w:ind w:left="0"/>
            <w:rPr>
              <w:b w:val="0"/>
              <w:bCs w:val="0"/>
              <w:lang w:val="en-GB"/>
            </w:rPr>
          </w:pPr>
        </w:p>
        <w:p w14:paraId="5411AC26" w14:textId="77777777" w:rsidR="00AB0C96" w:rsidRPr="00517006" w:rsidRDefault="00AB0C96" w:rsidP="00772287">
          <w:pPr>
            <w:pStyle w:val="Heading1"/>
            <w:tabs>
              <w:tab w:val="left" w:pos="683"/>
            </w:tabs>
            <w:spacing w:before="65"/>
            <w:ind w:left="0"/>
            <w:rPr>
              <w:b w:val="0"/>
              <w:bCs w:val="0"/>
              <w:lang w:val="en-GB"/>
            </w:rPr>
          </w:pPr>
        </w:p>
        <w:p w14:paraId="11E7878F" w14:textId="77777777" w:rsidR="00AB0C96" w:rsidRPr="00517006" w:rsidRDefault="00AB0C96" w:rsidP="00772287">
          <w:pPr>
            <w:pStyle w:val="Heading1"/>
            <w:tabs>
              <w:tab w:val="left" w:pos="683"/>
            </w:tabs>
            <w:spacing w:before="65"/>
            <w:ind w:left="0"/>
            <w:rPr>
              <w:b w:val="0"/>
              <w:bCs w:val="0"/>
              <w:lang w:val="en-GB"/>
            </w:rPr>
          </w:pPr>
        </w:p>
        <w:p w14:paraId="3E363F43" w14:textId="77777777" w:rsidR="00AB0C96" w:rsidRPr="00517006" w:rsidRDefault="00AB0C96" w:rsidP="00772287">
          <w:pPr>
            <w:pStyle w:val="Heading1"/>
            <w:tabs>
              <w:tab w:val="left" w:pos="683"/>
            </w:tabs>
            <w:spacing w:before="65"/>
            <w:ind w:left="0"/>
            <w:rPr>
              <w:b w:val="0"/>
              <w:bCs w:val="0"/>
              <w:lang w:val="en-GB"/>
            </w:rPr>
          </w:pPr>
        </w:p>
        <w:p w14:paraId="3C62D7E3" w14:textId="77777777" w:rsidR="00AB0C96" w:rsidRPr="00517006" w:rsidRDefault="00AB0C96" w:rsidP="00772287">
          <w:pPr>
            <w:pStyle w:val="Heading1"/>
            <w:tabs>
              <w:tab w:val="left" w:pos="683"/>
            </w:tabs>
            <w:spacing w:before="65"/>
            <w:ind w:left="0"/>
            <w:rPr>
              <w:b w:val="0"/>
              <w:bCs w:val="0"/>
              <w:lang w:val="en-GB"/>
            </w:rPr>
          </w:pPr>
        </w:p>
        <w:p w14:paraId="39918C38" w14:textId="77777777" w:rsidR="00AB0C96" w:rsidRPr="00517006" w:rsidRDefault="00AB0C96" w:rsidP="00772287">
          <w:pPr>
            <w:pStyle w:val="Heading1"/>
            <w:tabs>
              <w:tab w:val="left" w:pos="683"/>
            </w:tabs>
            <w:spacing w:before="65"/>
            <w:ind w:left="0"/>
            <w:rPr>
              <w:b w:val="0"/>
              <w:bCs w:val="0"/>
              <w:lang w:val="en-GB"/>
            </w:rPr>
          </w:pPr>
        </w:p>
        <w:p w14:paraId="325DA8DF" w14:textId="77777777" w:rsidR="00AB0C96" w:rsidRPr="00517006" w:rsidRDefault="00AB0C96" w:rsidP="00772287">
          <w:pPr>
            <w:pStyle w:val="Heading1"/>
            <w:tabs>
              <w:tab w:val="left" w:pos="683"/>
            </w:tabs>
            <w:spacing w:before="65"/>
            <w:ind w:left="0"/>
            <w:rPr>
              <w:b w:val="0"/>
              <w:bCs w:val="0"/>
              <w:lang w:val="en-GB"/>
            </w:rPr>
          </w:pPr>
        </w:p>
        <w:p w14:paraId="5FD92D8F" w14:textId="77777777" w:rsidR="00AB0C96" w:rsidRPr="00517006" w:rsidRDefault="00AB0C96" w:rsidP="00772287">
          <w:pPr>
            <w:pStyle w:val="Heading1"/>
            <w:tabs>
              <w:tab w:val="left" w:pos="683"/>
            </w:tabs>
            <w:spacing w:before="65"/>
            <w:ind w:left="0"/>
            <w:rPr>
              <w:b w:val="0"/>
              <w:bCs w:val="0"/>
              <w:lang w:val="en-GB"/>
            </w:rPr>
          </w:pPr>
        </w:p>
        <w:p w14:paraId="38E8EB6B" w14:textId="77777777" w:rsidR="00AB0C96" w:rsidRPr="00517006" w:rsidRDefault="00AB0C96" w:rsidP="00772287">
          <w:pPr>
            <w:pStyle w:val="Heading1"/>
            <w:tabs>
              <w:tab w:val="left" w:pos="683"/>
            </w:tabs>
            <w:spacing w:before="65"/>
            <w:ind w:left="0"/>
            <w:rPr>
              <w:b w:val="0"/>
              <w:bCs w:val="0"/>
              <w:lang w:val="en-GB"/>
            </w:rPr>
          </w:pPr>
        </w:p>
        <w:p w14:paraId="33A961CC" w14:textId="77777777" w:rsidR="00AB0C96" w:rsidRPr="00517006" w:rsidRDefault="00AB0C96" w:rsidP="00772287">
          <w:pPr>
            <w:pStyle w:val="Heading1"/>
            <w:tabs>
              <w:tab w:val="left" w:pos="683"/>
            </w:tabs>
            <w:spacing w:before="65"/>
            <w:ind w:left="0"/>
            <w:rPr>
              <w:b w:val="0"/>
              <w:bCs w:val="0"/>
              <w:lang w:val="en-GB"/>
            </w:rPr>
          </w:pPr>
        </w:p>
        <w:p w14:paraId="207CD30E" w14:textId="77777777" w:rsidR="00772287" w:rsidRPr="00517006" w:rsidRDefault="00772287" w:rsidP="00012E93">
          <w:pPr>
            <w:pStyle w:val="Heading1"/>
            <w:tabs>
              <w:tab w:val="left" w:pos="683"/>
            </w:tabs>
            <w:spacing w:before="65"/>
            <w:ind w:left="683"/>
            <w:rPr>
              <w:b w:val="0"/>
              <w:bCs w:val="0"/>
              <w:lang w:val="en-GB"/>
            </w:rPr>
          </w:pPr>
        </w:p>
        <w:p w14:paraId="266BF79C" w14:textId="77777777" w:rsidR="00583260" w:rsidRPr="00517006" w:rsidRDefault="3792FE54" w:rsidP="00583260">
          <w:pPr>
            <w:pStyle w:val="Heading1"/>
            <w:rPr>
              <w:rFonts w:eastAsia="Verdana"/>
              <w:b w:val="0"/>
              <w:lang w:val="en-GB"/>
            </w:rPr>
          </w:pPr>
          <w:r w:rsidRPr="00517006">
            <w:rPr>
              <w:rFonts w:eastAsia="Verdana"/>
              <w:b w:val="0"/>
              <w:lang w:val="en-GB"/>
            </w:rPr>
            <w:t>VEHICLE LIFE</w:t>
          </w:r>
        </w:p>
        <w:p w14:paraId="7C3FCB39" w14:textId="77777777" w:rsidR="00583260" w:rsidRPr="00517006" w:rsidRDefault="00583260" w:rsidP="00583260">
          <w:pPr>
            <w:pStyle w:val="Heading1"/>
            <w:rPr>
              <w:rFonts w:eastAsia="Verdana"/>
              <w:b w:val="0"/>
              <w:lang w:val="en-GB"/>
            </w:rPr>
          </w:pPr>
        </w:p>
        <w:p w14:paraId="10BC757B" w14:textId="41A9392D" w:rsidR="009279BD" w:rsidRPr="00517006" w:rsidRDefault="00583260" w:rsidP="00583260">
          <w:pPr>
            <w:pStyle w:val="Heading1"/>
            <w:rPr>
              <w:b w:val="0"/>
              <w:lang w:val="en-GB"/>
            </w:rPr>
          </w:pPr>
          <w:r w:rsidRPr="00517006">
            <w:rPr>
              <w:rFonts w:eastAsia="Verdana"/>
              <w:b w:val="0"/>
              <w:lang w:val="en-GB"/>
            </w:rPr>
            <w:t xml:space="preserve">In general, </w:t>
          </w:r>
          <w:r w:rsidR="00F87D1B" w:rsidRPr="00517006">
            <w:rPr>
              <w:rFonts w:eastAsia="Verdana"/>
              <w:b w:val="0"/>
              <w:lang w:val="en-GB"/>
            </w:rPr>
            <w:t xml:space="preserve">Operational Cars shall range from 3-5 years depending on the function and use, However, </w:t>
          </w:r>
          <w:r w:rsidR="3792FE54" w:rsidRPr="00517006">
            <w:rPr>
              <w:b w:val="0"/>
              <w:lang w:val="en-GB"/>
            </w:rPr>
            <w:t>Vehicles Life, especially in respect of Response and NPT will be reviewed at 100K miles and a decision made on actual replacement mileage. Mileage replacement is the preferred, cost-effective parameter rather than no of years old. Vehicles may be replaced earlier if recurring defect is identified without resolution and on emissions to improve carbon output and mpg.</w:t>
          </w:r>
        </w:p>
        <w:p w14:paraId="04665F44" w14:textId="46C40E87" w:rsidR="009279BD" w:rsidRPr="00517006" w:rsidRDefault="009279BD" w:rsidP="020CD234">
          <w:pPr>
            <w:rPr>
              <w:rFonts w:ascii="Arial" w:eastAsia="Verdana" w:hAnsi="Arial" w:cs="Arial"/>
            </w:rPr>
          </w:pPr>
        </w:p>
        <w:p w14:paraId="0BBD985E" w14:textId="77777777" w:rsidR="00012E93" w:rsidRPr="00517006" w:rsidRDefault="00012E93" w:rsidP="00012E93">
          <w:pPr>
            <w:pStyle w:val="Heading1"/>
            <w:tabs>
              <w:tab w:val="left" w:pos="683"/>
            </w:tabs>
            <w:spacing w:before="65"/>
            <w:ind w:left="683"/>
            <w:rPr>
              <w:b w:val="0"/>
              <w:bCs w:val="0"/>
              <w:lang w:val="en-GB"/>
            </w:rPr>
          </w:pPr>
        </w:p>
        <w:p w14:paraId="5EC3ECF0" w14:textId="3E4452E0" w:rsidR="003C7AB9" w:rsidRPr="00517006" w:rsidRDefault="00F17BD2" w:rsidP="003C7AB9">
          <w:pPr>
            <w:rPr>
              <w:rFonts w:ascii="Arial" w:hAnsi="Arial" w:cs="Arial"/>
              <w:b/>
              <w:bCs/>
            </w:rPr>
          </w:pPr>
          <w:r w:rsidRPr="00517006">
            <w:rPr>
              <w:rFonts w:ascii="Arial" w:hAnsi="Arial" w:cs="Arial"/>
            </w:rPr>
            <w:t>Any changes to the</w:t>
          </w:r>
          <w:r w:rsidRPr="00517006">
            <w:rPr>
              <w:rFonts w:ascii="Arial" w:hAnsi="Arial" w:cs="Arial"/>
              <w:b/>
              <w:bCs/>
            </w:rPr>
            <w:t xml:space="preserve"> above</w:t>
          </w:r>
          <w:r w:rsidRPr="00517006">
            <w:rPr>
              <w:rFonts w:ascii="Arial" w:hAnsi="Arial" w:cs="Arial"/>
            </w:rPr>
            <w:t xml:space="preserve"> criteria will be discussed by the Vehicle Advisory Group with any changes being presented to the Asset and Sustainability Board</w:t>
          </w:r>
        </w:p>
        <w:p w14:paraId="2C108A32" w14:textId="77777777" w:rsidR="003C7AB9" w:rsidRPr="00517006" w:rsidRDefault="003C7AB9" w:rsidP="003C7AB9">
          <w:pPr>
            <w:pStyle w:val="Heading1"/>
            <w:tabs>
              <w:tab w:val="left" w:pos="683"/>
            </w:tabs>
            <w:spacing w:before="65"/>
            <w:rPr>
              <w:b w:val="0"/>
              <w:bCs w:val="0"/>
              <w:lang w:val="en-GB"/>
            </w:rPr>
          </w:pPr>
        </w:p>
        <w:p w14:paraId="65C94A68" w14:textId="1E26832B" w:rsidR="00A94BF4" w:rsidRPr="00517006" w:rsidRDefault="00A94BF4" w:rsidP="003C7AB9">
          <w:pPr>
            <w:rPr>
              <w:rFonts w:ascii="Arial" w:hAnsi="Arial" w:cs="Arial"/>
            </w:rPr>
          </w:pPr>
          <w:r w:rsidRPr="00517006">
            <w:rPr>
              <w:rFonts w:ascii="Arial" w:hAnsi="Arial" w:cs="Arial"/>
            </w:rPr>
            <w:t xml:space="preserve">A refreshed capital programme for replacement vehicles for the Force is being </w:t>
          </w:r>
          <w:r w:rsidR="006655E8" w:rsidRPr="00517006">
            <w:rPr>
              <w:rFonts w:ascii="Arial" w:hAnsi="Arial" w:cs="Arial"/>
            </w:rPr>
            <w:t>reviewed during the first 2 years of this strategy. This shall be aligned, where possible and appro</w:t>
          </w:r>
          <w:r w:rsidR="009C39FC" w:rsidRPr="00517006">
            <w:rPr>
              <w:rFonts w:ascii="Arial" w:hAnsi="Arial" w:cs="Arial"/>
            </w:rPr>
            <w:t xml:space="preserve">priate, to the national work under the PECP programme being led by the Home Office, together with BLC and national groups to look at the standardisation of </w:t>
          </w:r>
          <w:r w:rsidR="009279BD" w:rsidRPr="00517006">
            <w:rPr>
              <w:rFonts w:ascii="Arial" w:hAnsi="Arial" w:cs="Arial"/>
            </w:rPr>
            <w:t xml:space="preserve">operational </w:t>
          </w:r>
          <w:r w:rsidR="009C39FC" w:rsidRPr="00517006">
            <w:rPr>
              <w:rFonts w:ascii="Arial" w:hAnsi="Arial" w:cs="Arial"/>
            </w:rPr>
            <w:t xml:space="preserve">vehicle specifications for the Police Forces. </w:t>
          </w:r>
          <w:r w:rsidRPr="00517006">
            <w:rPr>
              <w:rFonts w:ascii="Arial" w:hAnsi="Arial" w:cs="Arial"/>
              <w:spacing w:val="-2"/>
            </w:rPr>
            <w:t>Additional investment into non-operational vehicles is also being progresse</w:t>
          </w:r>
          <w:r w:rsidR="009279BD" w:rsidRPr="00517006">
            <w:rPr>
              <w:rFonts w:ascii="Arial" w:hAnsi="Arial" w:cs="Arial"/>
              <w:spacing w:val="-2"/>
            </w:rPr>
            <w:t>d and where possible alternative fuelled solutions.</w:t>
          </w:r>
        </w:p>
        <w:p w14:paraId="763868FF" w14:textId="77777777" w:rsidR="00A94BF4" w:rsidRPr="00517006" w:rsidRDefault="00A94BF4" w:rsidP="00A94BF4">
          <w:pPr>
            <w:pStyle w:val="BodyText"/>
            <w:rPr>
              <w:lang w:val="en-GB"/>
            </w:rPr>
          </w:pPr>
        </w:p>
        <w:p w14:paraId="6D20EA15" w14:textId="77777777" w:rsidR="00A94BF4" w:rsidRPr="00517006" w:rsidRDefault="00A94BF4" w:rsidP="003C7AB9">
          <w:pPr>
            <w:pStyle w:val="BodyText"/>
            <w:ind w:right="773"/>
            <w:jc w:val="both"/>
            <w:rPr>
              <w:lang w:val="en-GB"/>
            </w:rPr>
          </w:pPr>
          <w:r w:rsidRPr="00517006">
            <w:rPr>
              <w:lang w:val="en-GB"/>
            </w:rPr>
            <w:t>Despite this additional investment, it does mean that whilst</w:t>
          </w:r>
          <w:r w:rsidRPr="00517006">
            <w:rPr>
              <w:spacing w:val="-2"/>
              <w:lang w:val="en-GB"/>
            </w:rPr>
            <w:t xml:space="preserve"> </w:t>
          </w:r>
          <w:r w:rsidRPr="00517006">
            <w:rPr>
              <w:lang w:val="en-GB"/>
            </w:rPr>
            <w:t>still</w:t>
          </w:r>
          <w:r w:rsidRPr="00517006">
            <w:rPr>
              <w:spacing w:val="-1"/>
              <w:lang w:val="en-GB"/>
            </w:rPr>
            <w:t xml:space="preserve"> </w:t>
          </w:r>
          <w:r w:rsidRPr="00517006">
            <w:rPr>
              <w:lang w:val="en-GB"/>
            </w:rPr>
            <w:t>fit for purpose, some</w:t>
          </w:r>
          <w:r w:rsidRPr="00517006">
            <w:rPr>
              <w:spacing w:val="-2"/>
              <w:lang w:val="en-GB"/>
            </w:rPr>
            <w:t xml:space="preserve"> </w:t>
          </w:r>
          <w:r w:rsidRPr="00517006">
            <w:rPr>
              <w:lang w:val="en-GB"/>
            </w:rPr>
            <w:t>of the</w:t>
          </w:r>
          <w:r w:rsidRPr="00517006">
            <w:rPr>
              <w:spacing w:val="-2"/>
              <w:lang w:val="en-GB"/>
            </w:rPr>
            <w:t xml:space="preserve"> </w:t>
          </w:r>
          <w:r w:rsidRPr="00517006">
            <w:rPr>
              <w:lang w:val="en-GB"/>
            </w:rPr>
            <w:t>existing</w:t>
          </w:r>
          <w:r w:rsidRPr="00517006">
            <w:rPr>
              <w:spacing w:val="-1"/>
              <w:lang w:val="en-GB"/>
            </w:rPr>
            <w:t xml:space="preserve"> </w:t>
          </w:r>
          <w:r w:rsidRPr="00517006">
            <w:rPr>
              <w:lang w:val="en-GB"/>
            </w:rPr>
            <w:t>fleet</w:t>
          </w:r>
          <w:r w:rsidRPr="00517006">
            <w:rPr>
              <w:spacing w:val="-2"/>
              <w:lang w:val="en-GB"/>
            </w:rPr>
            <w:t xml:space="preserve"> </w:t>
          </w:r>
          <w:r w:rsidRPr="00517006">
            <w:rPr>
              <w:lang w:val="en-GB"/>
            </w:rPr>
            <w:t>is already</w:t>
          </w:r>
          <w:r w:rsidRPr="00517006">
            <w:rPr>
              <w:spacing w:val="-2"/>
              <w:lang w:val="en-GB"/>
            </w:rPr>
            <w:t xml:space="preserve"> </w:t>
          </w:r>
          <w:r w:rsidRPr="00517006">
            <w:rPr>
              <w:lang w:val="en-GB"/>
            </w:rPr>
            <w:t>beyond scheduled</w:t>
          </w:r>
          <w:r w:rsidRPr="00517006">
            <w:rPr>
              <w:spacing w:val="-2"/>
              <w:lang w:val="en-GB"/>
            </w:rPr>
            <w:t xml:space="preserve"> </w:t>
          </w:r>
          <w:r w:rsidRPr="00517006">
            <w:rPr>
              <w:lang w:val="en-GB"/>
            </w:rPr>
            <w:t>life.</w:t>
          </w:r>
          <w:r w:rsidRPr="00517006">
            <w:rPr>
              <w:spacing w:val="-3"/>
              <w:lang w:val="en-GB"/>
            </w:rPr>
            <w:t xml:space="preserve"> </w:t>
          </w:r>
          <w:r w:rsidRPr="00517006">
            <w:rPr>
              <w:lang w:val="en-GB"/>
            </w:rPr>
            <w:t>This</w:t>
          </w:r>
          <w:r w:rsidRPr="00517006">
            <w:rPr>
              <w:spacing w:val="-3"/>
              <w:lang w:val="en-GB"/>
            </w:rPr>
            <w:t xml:space="preserve"> </w:t>
          </w:r>
          <w:r w:rsidRPr="00517006">
            <w:rPr>
              <w:lang w:val="en-GB"/>
            </w:rPr>
            <w:t>legacy</w:t>
          </w:r>
          <w:r w:rsidRPr="00517006">
            <w:rPr>
              <w:spacing w:val="-3"/>
              <w:lang w:val="en-GB"/>
            </w:rPr>
            <w:t xml:space="preserve"> </w:t>
          </w:r>
          <w:r w:rsidRPr="00517006">
            <w:rPr>
              <w:lang w:val="en-GB"/>
            </w:rPr>
            <w:t>will</w:t>
          </w:r>
          <w:r w:rsidRPr="00517006">
            <w:rPr>
              <w:spacing w:val="-3"/>
              <w:lang w:val="en-GB"/>
            </w:rPr>
            <w:t xml:space="preserve"> </w:t>
          </w:r>
          <w:r w:rsidRPr="00517006">
            <w:rPr>
              <w:lang w:val="en-GB"/>
            </w:rPr>
            <w:t>take</w:t>
          </w:r>
          <w:r w:rsidRPr="00517006">
            <w:rPr>
              <w:spacing w:val="-3"/>
              <w:lang w:val="en-GB"/>
            </w:rPr>
            <w:t xml:space="preserve"> </w:t>
          </w:r>
          <w:r w:rsidRPr="00517006">
            <w:rPr>
              <w:lang w:val="en-GB"/>
            </w:rPr>
            <w:t>several</w:t>
          </w:r>
          <w:r w:rsidRPr="00517006">
            <w:rPr>
              <w:spacing w:val="-3"/>
              <w:lang w:val="en-GB"/>
            </w:rPr>
            <w:t xml:space="preserve"> </w:t>
          </w:r>
          <w:r w:rsidRPr="00517006">
            <w:rPr>
              <w:lang w:val="en-GB"/>
            </w:rPr>
            <w:t>years</w:t>
          </w:r>
          <w:r w:rsidRPr="00517006">
            <w:rPr>
              <w:spacing w:val="-3"/>
              <w:lang w:val="en-GB"/>
            </w:rPr>
            <w:t xml:space="preserve"> </w:t>
          </w:r>
          <w:r w:rsidRPr="00517006">
            <w:rPr>
              <w:lang w:val="en-GB"/>
            </w:rPr>
            <w:t>to</w:t>
          </w:r>
          <w:r w:rsidRPr="00517006">
            <w:rPr>
              <w:spacing w:val="-3"/>
              <w:lang w:val="en-GB"/>
            </w:rPr>
            <w:t xml:space="preserve"> </w:t>
          </w:r>
          <w:r w:rsidRPr="00517006">
            <w:rPr>
              <w:lang w:val="en-GB"/>
            </w:rPr>
            <w:t>overcome</w:t>
          </w:r>
          <w:r w:rsidRPr="00517006">
            <w:rPr>
              <w:spacing w:val="-5"/>
              <w:lang w:val="en-GB"/>
            </w:rPr>
            <w:t xml:space="preserve"> </w:t>
          </w:r>
          <w:r w:rsidRPr="00517006">
            <w:rPr>
              <w:lang w:val="en-GB"/>
            </w:rPr>
            <w:t>and</w:t>
          </w:r>
          <w:r w:rsidRPr="00517006">
            <w:rPr>
              <w:spacing w:val="-5"/>
              <w:lang w:val="en-GB"/>
            </w:rPr>
            <w:t xml:space="preserve"> </w:t>
          </w:r>
          <w:r w:rsidRPr="00517006">
            <w:rPr>
              <w:lang w:val="en-GB"/>
            </w:rPr>
            <w:t>will</w:t>
          </w:r>
          <w:r w:rsidRPr="00517006">
            <w:rPr>
              <w:spacing w:val="-3"/>
              <w:lang w:val="en-GB"/>
            </w:rPr>
            <w:t xml:space="preserve"> </w:t>
          </w:r>
          <w:r w:rsidRPr="00517006">
            <w:rPr>
              <w:lang w:val="en-GB"/>
            </w:rPr>
            <w:t>require</w:t>
          </w:r>
          <w:r w:rsidRPr="00517006">
            <w:rPr>
              <w:spacing w:val="-3"/>
              <w:lang w:val="en-GB"/>
            </w:rPr>
            <w:t xml:space="preserve"> </w:t>
          </w:r>
          <w:r w:rsidRPr="00517006">
            <w:rPr>
              <w:lang w:val="en-GB"/>
            </w:rPr>
            <w:t>careful management of the existing fleet across the life of this strategy to ensure continuity.</w:t>
          </w:r>
        </w:p>
        <w:p w14:paraId="22C113C1" w14:textId="77777777" w:rsidR="00A94BF4" w:rsidRPr="00517006" w:rsidRDefault="00A94BF4" w:rsidP="003C7AB9">
          <w:pPr>
            <w:pStyle w:val="BodyText"/>
            <w:spacing w:before="1"/>
            <w:rPr>
              <w:lang w:val="en-GB"/>
            </w:rPr>
          </w:pPr>
        </w:p>
        <w:p w14:paraId="641F8AC8" w14:textId="2DD7D3EA" w:rsidR="00A94BF4" w:rsidRPr="00517006" w:rsidRDefault="00A94BF4" w:rsidP="003C7AB9">
          <w:pPr>
            <w:pStyle w:val="BodyText"/>
            <w:ind w:right="739"/>
            <w:rPr>
              <w:lang w:val="en-GB"/>
            </w:rPr>
          </w:pPr>
          <w:r w:rsidRPr="00517006">
            <w:rPr>
              <w:lang w:val="en-GB"/>
            </w:rPr>
            <w:t>This is likely to mean increased revenue and maintenance costs and potentially increase</w:t>
          </w:r>
          <w:r w:rsidRPr="00517006">
            <w:rPr>
              <w:spacing w:val="-3"/>
              <w:lang w:val="en-GB"/>
            </w:rPr>
            <w:t xml:space="preserve"> </w:t>
          </w:r>
          <w:r w:rsidRPr="00517006">
            <w:rPr>
              <w:lang w:val="en-GB"/>
            </w:rPr>
            <w:t>risk</w:t>
          </w:r>
          <w:r w:rsidRPr="00517006">
            <w:rPr>
              <w:spacing w:val="-3"/>
              <w:lang w:val="en-GB"/>
            </w:rPr>
            <w:t xml:space="preserve"> </w:t>
          </w:r>
          <w:r w:rsidRPr="00517006">
            <w:rPr>
              <w:lang w:val="en-GB"/>
            </w:rPr>
            <w:t>to</w:t>
          </w:r>
          <w:r w:rsidRPr="00517006">
            <w:rPr>
              <w:spacing w:val="-5"/>
              <w:lang w:val="en-GB"/>
            </w:rPr>
            <w:t xml:space="preserve"> </w:t>
          </w:r>
          <w:r w:rsidRPr="00517006">
            <w:rPr>
              <w:lang w:val="en-GB"/>
            </w:rPr>
            <w:t>the</w:t>
          </w:r>
          <w:r w:rsidRPr="00517006">
            <w:rPr>
              <w:spacing w:val="-3"/>
              <w:lang w:val="en-GB"/>
            </w:rPr>
            <w:t xml:space="preserve"> </w:t>
          </w:r>
          <w:r w:rsidR="009279BD" w:rsidRPr="00517006">
            <w:rPr>
              <w:spacing w:val="-3"/>
              <w:lang w:val="en-GB"/>
            </w:rPr>
            <w:t xml:space="preserve">Force </w:t>
          </w:r>
          <w:r w:rsidRPr="00517006">
            <w:rPr>
              <w:lang w:val="en-GB"/>
            </w:rPr>
            <w:t>until</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fleet</w:t>
          </w:r>
          <w:r w:rsidRPr="00517006">
            <w:rPr>
              <w:spacing w:val="-3"/>
              <w:lang w:val="en-GB"/>
            </w:rPr>
            <w:t xml:space="preserve"> </w:t>
          </w:r>
          <w:r w:rsidRPr="00517006">
            <w:rPr>
              <w:lang w:val="en-GB"/>
            </w:rPr>
            <w:t>comes</w:t>
          </w:r>
          <w:r w:rsidRPr="00517006">
            <w:rPr>
              <w:spacing w:val="-5"/>
              <w:lang w:val="en-GB"/>
            </w:rPr>
            <w:t xml:space="preserve"> </w:t>
          </w:r>
          <w:r w:rsidRPr="00517006">
            <w:rPr>
              <w:lang w:val="en-GB"/>
            </w:rPr>
            <w:t>back</w:t>
          </w:r>
          <w:r w:rsidRPr="00517006">
            <w:rPr>
              <w:spacing w:val="-3"/>
              <w:lang w:val="en-GB"/>
            </w:rPr>
            <w:t xml:space="preserve"> </w:t>
          </w:r>
          <w:r w:rsidRPr="00517006">
            <w:rPr>
              <w:lang w:val="en-GB"/>
            </w:rPr>
            <w:t>within</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life</w:t>
          </w:r>
          <w:r w:rsidR="00B83EB3">
            <w:rPr>
              <w:lang w:val="en-GB"/>
            </w:rPr>
            <w:t>time</w:t>
          </w:r>
          <w:r w:rsidRPr="00517006">
            <w:rPr>
              <w:spacing w:val="-4"/>
              <w:lang w:val="en-GB"/>
            </w:rPr>
            <w:t xml:space="preserve"> </w:t>
          </w:r>
          <w:r w:rsidRPr="00517006">
            <w:rPr>
              <w:lang w:val="en-GB"/>
            </w:rPr>
            <w:t>policy</w:t>
          </w:r>
          <w:r w:rsidRPr="00517006">
            <w:rPr>
              <w:spacing w:val="-3"/>
              <w:lang w:val="en-GB"/>
            </w:rPr>
            <w:t xml:space="preserve"> </w:t>
          </w:r>
          <w:r w:rsidRPr="00517006">
            <w:rPr>
              <w:lang w:val="en-GB"/>
            </w:rPr>
            <w:t>of</w:t>
          </w:r>
          <w:r w:rsidRPr="00517006">
            <w:rPr>
              <w:spacing w:val="-5"/>
              <w:lang w:val="en-GB"/>
            </w:rPr>
            <w:t xml:space="preserve"> </w:t>
          </w:r>
          <w:r w:rsidRPr="00517006">
            <w:rPr>
              <w:lang w:val="en-GB"/>
            </w:rPr>
            <w:t xml:space="preserve">the </w:t>
          </w:r>
          <w:r w:rsidRPr="00517006">
            <w:rPr>
              <w:spacing w:val="-2"/>
              <w:lang w:val="en-GB"/>
            </w:rPr>
            <w:t>service.</w:t>
          </w:r>
        </w:p>
        <w:p w14:paraId="291C1949" w14:textId="77777777" w:rsidR="00A94BF4" w:rsidRPr="00517006" w:rsidRDefault="00A94BF4" w:rsidP="003C7AB9">
          <w:pPr>
            <w:pStyle w:val="BodyText"/>
            <w:rPr>
              <w:lang w:val="en-GB"/>
            </w:rPr>
          </w:pPr>
        </w:p>
        <w:p w14:paraId="3602DE4F" w14:textId="439316FE" w:rsidR="00A94BF4" w:rsidRPr="00517006" w:rsidRDefault="00A94BF4" w:rsidP="003C7AB9">
          <w:pPr>
            <w:pStyle w:val="BodyText"/>
            <w:ind w:right="739"/>
            <w:rPr>
              <w:lang w:val="en-GB"/>
            </w:rPr>
          </w:pPr>
          <w:r w:rsidRPr="00517006">
            <w:rPr>
              <w:lang w:val="en-GB"/>
            </w:rPr>
            <w:t>Prioritisation</w:t>
          </w:r>
          <w:r w:rsidRPr="00517006">
            <w:rPr>
              <w:spacing w:val="-2"/>
              <w:lang w:val="en-GB"/>
            </w:rPr>
            <w:t xml:space="preserve"> </w:t>
          </w:r>
          <w:r w:rsidRPr="00517006">
            <w:rPr>
              <w:lang w:val="en-GB"/>
            </w:rPr>
            <w:t>will</w:t>
          </w:r>
          <w:r w:rsidRPr="00517006">
            <w:rPr>
              <w:spacing w:val="-2"/>
              <w:lang w:val="en-GB"/>
            </w:rPr>
            <w:t xml:space="preserve"> </w:t>
          </w:r>
          <w:r w:rsidRPr="00517006">
            <w:rPr>
              <w:lang w:val="en-GB"/>
            </w:rPr>
            <w:t>be</w:t>
          </w:r>
          <w:r w:rsidRPr="00517006">
            <w:rPr>
              <w:spacing w:val="-2"/>
              <w:lang w:val="en-GB"/>
            </w:rPr>
            <w:t xml:space="preserve"> </w:t>
          </w:r>
          <w:r w:rsidRPr="00517006">
            <w:rPr>
              <w:lang w:val="en-GB"/>
            </w:rPr>
            <w:t>based</w:t>
          </w:r>
          <w:r w:rsidRPr="00517006">
            <w:rPr>
              <w:spacing w:val="-4"/>
              <w:lang w:val="en-GB"/>
            </w:rPr>
            <w:t xml:space="preserve"> </w:t>
          </w:r>
          <w:r w:rsidRPr="00517006">
            <w:rPr>
              <w:lang w:val="en-GB"/>
            </w:rPr>
            <w:t xml:space="preserve">on the most efficient way to deliver the outcomes in this strategy whilst ensuring the delivery against the </w:t>
          </w:r>
          <w:r w:rsidR="009279BD" w:rsidRPr="00517006">
            <w:rPr>
              <w:lang w:val="en-GB"/>
            </w:rPr>
            <w:t>For</w:t>
          </w:r>
          <w:r w:rsidR="12FC0D8E" w:rsidRPr="00517006">
            <w:rPr>
              <w:lang w:val="en-GB"/>
            </w:rPr>
            <w:t>c</w:t>
          </w:r>
          <w:r w:rsidR="009279BD" w:rsidRPr="00517006">
            <w:rPr>
              <w:lang w:val="en-GB"/>
            </w:rPr>
            <w:t xml:space="preserve">e Priorities </w:t>
          </w:r>
          <w:r w:rsidRPr="00517006">
            <w:rPr>
              <w:lang w:val="en-GB"/>
            </w:rPr>
            <w:t>and ensuring the safety of staff and the community.</w:t>
          </w:r>
        </w:p>
        <w:p w14:paraId="2DF76DD1" w14:textId="77777777" w:rsidR="00AA7694" w:rsidRPr="00517006" w:rsidRDefault="00AA7694" w:rsidP="003C7AB9">
          <w:pPr>
            <w:pStyle w:val="Heading1"/>
            <w:tabs>
              <w:tab w:val="left" w:pos="683"/>
            </w:tabs>
            <w:spacing w:before="65"/>
            <w:ind w:left="0"/>
            <w:rPr>
              <w:spacing w:val="16"/>
              <w:lang w:val="en-GB"/>
            </w:rPr>
          </w:pPr>
        </w:p>
        <w:p w14:paraId="2B1E79D7" w14:textId="77777777" w:rsidR="00AB0C96" w:rsidRPr="00517006" w:rsidRDefault="00AB0C96" w:rsidP="003C7AB9">
          <w:pPr>
            <w:pStyle w:val="Heading1"/>
            <w:tabs>
              <w:tab w:val="left" w:pos="683"/>
            </w:tabs>
            <w:spacing w:before="65"/>
            <w:ind w:left="0"/>
            <w:rPr>
              <w:spacing w:val="16"/>
              <w:lang w:val="en-GB"/>
            </w:rPr>
          </w:pPr>
        </w:p>
        <w:p w14:paraId="4744FE0B" w14:textId="77777777" w:rsidR="00AB0C96" w:rsidRPr="00517006" w:rsidRDefault="00AB0C96" w:rsidP="003C7AB9">
          <w:pPr>
            <w:pStyle w:val="Heading1"/>
            <w:tabs>
              <w:tab w:val="left" w:pos="683"/>
            </w:tabs>
            <w:spacing w:before="65"/>
            <w:ind w:left="0"/>
            <w:rPr>
              <w:spacing w:val="16"/>
              <w:lang w:val="en-GB"/>
            </w:rPr>
          </w:pPr>
        </w:p>
        <w:p w14:paraId="7A5BD2AC" w14:textId="77777777" w:rsidR="00AB0C96" w:rsidRPr="00517006" w:rsidRDefault="00AB0C96" w:rsidP="003C7AB9">
          <w:pPr>
            <w:pStyle w:val="Heading1"/>
            <w:tabs>
              <w:tab w:val="left" w:pos="683"/>
            </w:tabs>
            <w:spacing w:before="65"/>
            <w:ind w:left="0"/>
            <w:rPr>
              <w:spacing w:val="16"/>
              <w:lang w:val="en-GB"/>
            </w:rPr>
          </w:pPr>
        </w:p>
        <w:p w14:paraId="69330139" w14:textId="76FB1F0A" w:rsidR="00AA7694" w:rsidRPr="00517006" w:rsidRDefault="00AA7694" w:rsidP="003C7AB9">
          <w:pPr>
            <w:pStyle w:val="Heading1"/>
            <w:tabs>
              <w:tab w:val="left" w:pos="683"/>
            </w:tabs>
            <w:spacing w:before="65"/>
            <w:ind w:left="0"/>
            <w:rPr>
              <w:spacing w:val="16"/>
              <w:lang w:val="en-GB"/>
            </w:rPr>
          </w:pPr>
          <w:r w:rsidRPr="00517006">
            <w:rPr>
              <w:spacing w:val="16"/>
              <w:lang w:val="en-GB"/>
            </w:rPr>
            <w:lastRenderedPageBreak/>
            <w:t>GOVERNANCE</w:t>
          </w:r>
        </w:p>
        <w:p w14:paraId="4F397F24" w14:textId="77777777" w:rsidR="003C7AB9" w:rsidRPr="00517006" w:rsidRDefault="003C7AB9" w:rsidP="003C7AB9">
          <w:pPr>
            <w:pStyle w:val="Heading1"/>
            <w:tabs>
              <w:tab w:val="left" w:pos="683"/>
            </w:tabs>
            <w:spacing w:before="65"/>
            <w:ind w:left="0"/>
            <w:rPr>
              <w:b w:val="0"/>
              <w:bCs w:val="0"/>
              <w:lang w:val="en-GB"/>
            </w:rPr>
          </w:pPr>
        </w:p>
        <w:p w14:paraId="06A03106" w14:textId="10513926" w:rsidR="001E2987" w:rsidRPr="00517006" w:rsidRDefault="001E2987" w:rsidP="003C7AB9">
          <w:pPr>
            <w:rPr>
              <w:rFonts w:ascii="Arial" w:hAnsi="Arial" w:cs="Arial"/>
            </w:rPr>
          </w:pPr>
          <w:r w:rsidRPr="00517006">
            <w:rPr>
              <w:rFonts w:ascii="Arial" w:hAnsi="Arial" w:cs="Arial"/>
            </w:rPr>
            <w:t>This</w:t>
          </w:r>
          <w:r w:rsidRPr="00517006">
            <w:rPr>
              <w:rFonts w:ascii="Arial" w:hAnsi="Arial" w:cs="Arial"/>
              <w:spacing w:val="-3"/>
            </w:rPr>
            <w:t xml:space="preserve"> </w:t>
          </w:r>
          <w:r w:rsidRPr="00517006">
            <w:rPr>
              <w:rFonts w:ascii="Arial" w:hAnsi="Arial" w:cs="Arial"/>
            </w:rPr>
            <w:t>Plan</w:t>
          </w:r>
          <w:r w:rsidRPr="00517006">
            <w:rPr>
              <w:rFonts w:ascii="Arial" w:hAnsi="Arial" w:cs="Arial"/>
              <w:spacing w:val="-3"/>
            </w:rPr>
            <w:t xml:space="preserve"> </w:t>
          </w:r>
          <w:r w:rsidRPr="00517006">
            <w:rPr>
              <w:rFonts w:ascii="Arial" w:hAnsi="Arial" w:cs="Arial"/>
            </w:rPr>
            <w:t>supports</w:t>
          </w:r>
          <w:r w:rsidRPr="00517006">
            <w:rPr>
              <w:rFonts w:ascii="Arial" w:hAnsi="Arial" w:cs="Arial"/>
              <w:spacing w:val="-3"/>
            </w:rPr>
            <w:t xml:space="preserve"> </w:t>
          </w:r>
          <w:r w:rsidRPr="00517006">
            <w:rPr>
              <w:rFonts w:ascii="Arial" w:hAnsi="Arial" w:cs="Arial"/>
            </w:rPr>
            <w:t>the</w:t>
          </w:r>
          <w:r w:rsidRPr="00517006">
            <w:rPr>
              <w:rFonts w:ascii="Arial" w:hAnsi="Arial" w:cs="Arial"/>
              <w:spacing w:val="-2"/>
            </w:rPr>
            <w:t xml:space="preserve"> </w:t>
          </w:r>
          <w:r w:rsidRPr="00517006">
            <w:rPr>
              <w:rFonts w:ascii="Arial" w:hAnsi="Arial" w:cs="Arial"/>
            </w:rPr>
            <w:t>corporate</w:t>
          </w:r>
          <w:r w:rsidRPr="00517006">
            <w:rPr>
              <w:rFonts w:ascii="Arial" w:hAnsi="Arial" w:cs="Arial"/>
              <w:spacing w:val="-2"/>
            </w:rPr>
            <w:t xml:space="preserve"> </w:t>
          </w:r>
          <w:r w:rsidRPr="00517006">
            <w:rPr>
              <w:rFonts w:ascii="Arial" w:hAnsi="Arial" w:cs="Arial"/>
            </w:rPr>
            <w:t>planning</w:t>
          </w:r>
          <w:r w:rsidRPr="00517006">
            <w:rPr>
              <w:rFonts w:ascii="Arial" w:hAnsi="Arial" w:cs="Arial"/>
              <w:spacing w:val="-3"/>
            </w:rPr>
            <w:t xml:space="preserve"> </w:t>
          </w:r>
          <w:r w:rsidRPr="00517006">
            <w:rPr>
              <w:rFonts w:ascii="Arial" w:hAnsi="Arial" w:cs="Arial"/>
            </w:rPr>
            <w:t>framework,</w:t>
          </w:r>
          <w:r w:rsidRPr="00517006">
            <w:rPr>
              <w:rFonts w:ascii="Arial" w:hAnsi="Arial" w:cs="Arial"/>
              <w:spacing w:val="-3"/>
            </w:rPr>
            <w:t xml:space="preserve"> </w:t>
          </w:r>
          <w:r w:rsidRPr="00517006">
            <w:rPr>
              <w:rFonts w:ascii="Arial" w:hAnsi="Arial" w:cs="Arial"/>
            </w:rPr>
            <w:t>specifically</w:t>
          </w:r>
          <w:r w:rsidRPr="00517006">
            <w:rPr>
              <w:rFonts w:ascii="Arial" w:hAnsi="Arial" w:cs="Arial"/>
              <w:spacing w:val="-3"/>
            </w:rPr>
            <w:t xml:space="preserve"> </w:t>
          </w:r>
          <w:r w:rsidRPr="00517006">
            <w:rPr>
              <w:rFonts w:ascii="Arial" w:hAnsi="Arial" w:cs="Arial"/>
            </w:rPr>
            <w:t>the</w:t>
          </w:r>
          <w:r w:rsidRPr="00517006">
            <w:rPr>
              <w:rFonts w:ascii="Arial" w:hAnsi="Arial" w:cs="Arial"/>
              <w:spacing w:val="-3"/>
            </w:rPr>
            <w:t xml:space="preserve"> </w:t>
          </w:r>
          <w:r w:rsidRPr="00517006">
            <w:rPr>
              <w:rFonts w:ascii="Arial" w:hAnsi="Arial" w:cs="Arial"/>
            </w:rPr>
            <w:t>requirements</w:t>
          </w:r>
          <w:r w:rsidRPr="00517006">
            <w:rPr>
              <w:rFonts w:ascii="Arial" w:hAnsi="Arial" w:cs="Arial"/>
              <w:spacing w:val="-3"/>
            </w:rPr>
            <w:t xml:space="preserve"> </w:t>
          </w:r>
          <w:r w:rsidRPr="00517006">
            <w:rPr>
              <w:rFonts w:ascii="Arial" w:hAnsi="Arial" w:cs="Arial"/>
            </w:rPr>
            <w:t>of the P</w:t>
          </w:r>
          <w:r w:rsidR="00A520D1" w:rsidRPr="00517006">
            <w:rPr>
              <w:rFonts w:ascii="Arial" w:hAnsi="Arial" w:cs="Arial"/>
            </w:rPr>
            <w:t>F</w:t>
          </w:r>
          <w:r w:rsidRPr="00517006">
            <w:rPr>
              <w:rFonts w:ascii="Arial" w:hAnsi="Arial" w:cs="Arial"/>
            </w:rPr>
            <w:t>CC’s Capital Strategy 202</w:t>
          </w:r>
          <w:r w:rsidR="00A520D1" w:rsidRPr="00517006">
            <w:rPr>
              <w:rFonts w:ascii="Arial" w:hAnsi="Arial" w:cs="Arial"/>
            </w:rPr>
            <w:t>5</w:t>
          </w:r>
          <w:r w:rsidRPr="00517006">
            <w:rPr>
              <w:rFonts w:ascii="Arial" w:hAnsi="Arial" w:cs="Arial"/>
            </w:rPr>
            <w:t>/2</w:t>
          </w:r>
          <w:r w:rsidR="00A520D1" w:rsidRPr="00517006">
            <w:rPr>
              <w:rFonts w:ascii="Arial" w:hAnsi="Arial" w:cs="Arial"/>
            </w:rPr>
            <w:t>6</w:t>
          </w:r>
          <w:r w:rsidRPr="00517006">
            <w:rPr>
              <w:rFonts w:ascii="Arial" w:hAnsi="Arial" w:cs="Arial"/>
            </w:rPr>
            <w:t xml:space="preserve"> which provides the mechanism by which capital investment and financing decisions can be planned in the short to medium (5-year) </w:t>
          </w:r>
          <w:r w:rsidRPr="00517006">
            <w:rPr>
              <w:rFonts w:ascii="Arial" w:hAnsi="Arial" w:cs="Arial"/>
              <w:spacing w:val="-2"/>
            </w:rPr>
            <w:t>term.</w:t>
          </w:r>
        </w:p>
        <w:p w14:paraId="4A8577D0" w14:textId="42EAB66C" w:rsidR="001E2987" w:rsidRPr="00517006" w:rsidRDefault="001E2987" w:rsidP="003C7AB9">
          <w:pPr>
            <w:spacing w:before="242"/>
            <w:ind w:right="756"/>
            <w:jc w:val="both"/>
            <w:rPr>
              <w:rFonts w:ascii="Arial" w:hAnsi="Arial" w:cs="Arial"/>
            </w:rPr>
          </w:pPr>
          <w:r w:rsidRPr="00517006">
            <w:rPr>
              <w:rFonts w:ascii="Arial" w:hAnsi="Arial" w:cs="Arial"/>
            </w:rPr>
            <w:t>The Capital Strategy sets the framework so the P</w:t>
          </w:r>
          <w:r w:rsidR="00A520D1" w:rsidRPr="00517006">
            <w:rPr>
              <w:rFonts w:ascii="Arial" w:hAnsi="Arial" w:cs="Arial"/>
            </w:rPr>
            <w:t>F</w:t>
          </w:r>
          <w:r w:rsidRPr="00517006">
            <w:rPr>
              <w:rFonts w:ascii="Arial" w:hAnsi="Arial" w:cs="Arial"/>
            </w:rPr>
            <w:t xml:space="preserve">CC can provide the assets required for future service delivery by the force, ensuring the force </w:t>
          </w:r>
          <w:r w:rsidR="00A520D1" w:rsidRPr="00517006">
            <w:rPr>
              <w:rFonts w:ascii="Arial" w:hAnsi="Arial" w:cs="Arial"/>
            </w:rPr>
            <w:t xml:space="preserve">and service </w:t>
          </w:r>
          <w:r w:rsidR="00024C7F" w:rsidRPr="00517006">
            <w:rPr>
              <w:rFonts w:ascii="Arial" w:hAnsi="Arial" w:cs="Arial"/>
            </w:rPr>
            <w:t>has “sound money management” as set out in the PFCC Safe and Sound Plan.</w:t>
          </w:r>
        </w:p>
        <w:p w14:paraId="7D524F16" w14:textId="77777777" w:rsidR="001E2987" w:rsidRPr="00517006" w:rsidRDefault="001E2987" w:rsidP="003C7AB9">
          <w:pPr>
            <w:pStyle w:val="BodyText"/>
            <w:rPr>
              <w:lang w:val="en-GB"/>
            </w:rPr>
          </w:pPr>
        </w:p>
        <w:p w14:paraId="59B0E7BE" w14:textId="345B66E2" w:rsidR="001E2987" w:rsidRPr="00517006" w:rsidRDefault="001E2987" w:rsidP="003C7AB9">
          <w:pPr>
            <w:pStyle w:val="BodyText"/>
            <w:ind w:right="753"/>
            <w:jc w:val="both"/>
            <w:rPr>
              <w:lang w:val="en-GB"/>
            </w:rPr>
          </w:pPr>
          <w:r w:rsidRPr="00517006">
            <w:rPr>
              <w:lang w:val="en-GB"/>
            </w:rPr>
            <w:t>The</w:t>
          </w:r>
          <w:r w:rsidRPr="00517006">
            <w:rPr>
              <w:spacing w:val="-9"/>
              <w:lang w:val="en-GB"/>
            </w:rPr>
            <w:t xml:space="preserve"> </w:t>
          </w:r>
          <w:r w:rsidRPr="00517006">
            <w:rPr>
              <w:lang w:val="en-GB"/>
            </w:rPr>
            <w:t>Fleet</w:t>
          </w:r>
          <w:r w:rsidRPr="00517006">
            <w:rPr>
              <w:spacing w:val="-9"/>
              <w:lang w:val="en-GB"/>
            </w:rPr>
            <w:t xml:space="preserve"> </w:t>
          </w:r>
          <w:r w:rsidRPr="00517006">
            <w:rPr>
              <w:lang w:val="en-GB"/>
            </w:rPr>
            <w:t>Plan</w:t>
          </w:r>
          <w:r w:rsidRPr="00517006">
            <w:rPr>
              <w:spacing w:val="-9"/>
              <w:lang w:val="en-GB"/>
            </w:rPr>
            <w:t xml:space="preserve"> </w:t>
          </w:r>
          <w:r w:rsidRPr="00517006">
            <w:rPr>
              <w:lang w:val="en-GB"/>
            </w:rPr>
            <w:t>will</w:t>
          </w:r>
          <w:r w:rsidRPr="00517006">
            <w:rPr>
              <w:spacing w:val="-9"/>
              <w:lang w:val="en-GB"/>
            </w:rPr>
            <w:t xml:space="preserve"> </w:t>
          </w:r>
          <w:r w:rsidRPr="00517006">
            <w:rPr>
              <w:lang w:val="en-GB"/>
            </w:rPr>
            <w:t>set</w:t>
          </w:r>
          <w:r w:rsidRPr="00517006">
            <w:rPr>
              <w:spacing w:val="-9"/>
              <w:lang w:val="en-GB"/>
            </w:rPr>
            <w:t xml:space="preserve"> </w:t>
          </w:r>
          <w:r w:rsidRPr="00517006">
            <w:rPr>
              <w:lang w:val="en-GB"/>
            </w:rPr>
            <w:t>out</w:t>
          </w:r>
          <w:r w:rsidRPr="00517006">
            <w:rPr>
              <w:spacing w:val="-9"/>
              <w:lang w:val="en-GB"/>
            </w:rPr>
            <w:t xml:space="preserve"> </w:t>
          </w:r>
          <w:r w:rsidRPr="00517006">
            <w:rPr>
              <w:lang w:val="en-GB"/>
            </w:rPr>
            <w:t>a</w:t>
          </w:r>
          <w:r w:rsidRPr="00517006">
            <w:rPr>
              <w:spacing w:val="-9"/>
              <w:lang w:val="en-GB"/>
            </w:rPr>
            <w:t xml:space="preserve"> </w:t>
          </w:r>
          <w:r w:rsidRPr="00517006">
            <w:rPr>
              <w:lang w:val="en-GB"/>
            </w:rPr>
            <w:t>coherent</w:t>
          </w:r>
          <w:r w:rsidRPr="00517006">
            <w:rPr>
              <w:spacing w:val="-9"/>
              <w:lang w:val="en-GB"/>
            </w:rPr>
            <w:t xml:space="preserve"> </w:t>
          </w:r>
          <w:r w:rsidRPr="00517006">
            <w:rPr>
              <w:lang w:val="en-GB"/>
            </w:rPr>
            <w:t>plan</w:t>
          </w:r>
          <w:r w:rsidRPr="00517006">
            <w:rPr>
              <w:spacing w:val="-9"/>
              <w:lang w:val="en-GB"/>
            </w:rPr>
            <w:t xml:space="preserve"> </w:t>
          </w:r>
          <w:r w:rsidRPr="00517006">
            <w:rPr>
              <w:lang w:val="en-GB"/>
            </w:rPr>
            <w:t>for</w:t>
          </w:r>
          <w:r w:rsidRPr="00517006">
            <w:rPr>
              <w:spacing w:val="-9"/>
              <w:lang w:val="en-GB"/>
            </w:rPr>
            <w:t xml:space="preserve"> </w:t>
          </w:r>
          <w:r w:rsidRPr="00517006">
            <w:rPr>
              <w:lang w:val="en-GB"/>
            </w:rPr>
            <w:t>effective</w:t>
          </w:r>
          <w:r w:rsidRPr="00517006">
            <w:rPr>
              <w:spacing w:val="-9"/>
              <w:lang w:val="en-GB"/>
            </w:rPr>
            <w:t xml:space="preserve"> </w:t>
          </w:r>
          <w:r w:rsidRPr="00517006">
            <w:rPr>
              <w:lang w:val="en-GB"/>
            </w:rPr>
            <w:t>fleet</w:t>
          </w:r>
          <w:r w:rsidRPr="00517006">
            <w:rPr>
              <w:spacing w:val="-9"/>
              <w:lang w:val="en-GB"/>
            </w:rPr>
            <w:t xml:space="preserve"> </w:t>
          </w:r>
          <w:r w:rsidRPr="00517006">
            <w:rPr>
              <w:lang w:val="en-GB"/>
            </w:rPr>
            <w:t>deployment</w:t>
          </w:r>
          <w:r w:rsidRPr="00517006">
            <w:rPr>
              <w:spacing w:val="-9"/>
              <w:lang w:val="en-GB"/>
            </w:rPr>
            <w:t xml:space="preserve"> </w:t>
          </w:r>
          <w:r w:rsidRPr="00517006">
            <w:rPr>
              <w:lang w:val="en-GB"/>
            </w:rPr>
            <w:t>and</w:t>
          </w:r>
          <w:r w:rsidRPr="00517006">
            <w:rPr>
              <w:spacing w:val="-9"/>
              <w:lang w:val="en-GB"/>
            </w:rPr>
            <w:t xml:space="preserve"> </w:t>
          </w:r>
          <w:r w:rsidRPr="00517006">
            <w:rPr>
              <w:lang w:val="en-GB"/>
            </w:rPr>
            <w:t>usage</w:t>
          </w:r>
          <w:r w:rsidRPr="00517006">
            <w:rPr>
              <w:spacing w:val="-9"/>
              <w:lang w:val="en-GB"/>
            </w:rPr>
            <w:t xml:space="preserve"> </w:t>
          </w:r>
          <w:r w:rsidRPr="00517006">
            <w:rPr>
              <w:lang w:val="en-GB"/>
            </w:rPr>
            <w:t>across</w:t>
          </w:r>
          <w:r w:rsidRPr="00517006">
            <w:rPr>
              <w:spacing w:val="-9"/>
              <w:lang w:val="en-GB"/>
            </w:rPr>
            <w:t xml:space="preserve"> </w:t>
          </w:r>
          <w:r w:rsidRPr="00517006">
            <w:rPr>
              <w:lang w:val="en-GB"/>
            </w:rPr>
            <w:t xml:space="preserve">the </w:t>
          </w:r>
          <w:r w:rsidR="00B84115" w:rsidRPr="00517006">
            <w:rPr>
              <w:lang w:val="en-GB"/>
            </w:rPr>
            <w:t>County for both organisations</w:t>
          </w:r>
          <w:r w:rsidRPr="00517006">
            <w:rPr>
              <w:spacing w:val="-7"/>
              <w:lang w:val="en-GB"/>
            </w:rPr>
            <w:t xml:space="preserve"> </w:t>
          </w:r>
          <w:r w:rsidRPr="00517006">
            <w:rPr>
              <w:lang w:val="en-GB"/>
            </w:rPr>
            <w:t>which</w:t>
          </w:r>
          <w:r w:rsidRPr="00517006">
            <w:rPr>
              <w:spacing w:val="-7"/>
              <w:lang w:val="en-GB"/>
            </w:rPr>
            <w:t xml:space="preserve"> </w:t>
          </w:r>
          <w:r w:rsidR="457B01B4" w:rsidRPr="00517006">
            <w:rPr>
              <w:lang w:val="en-GB"/>
            </w:rPr>
            <w:t>support</w:t>
          </w:r>
          <w:r w:rsidRPr="00517006">
            <w:rPr>
              <w:spacing w:val="-7"/>
              <w:lang w:val="en-GB"/>
            </w:rPr>
            <w:t xml:space="preserve"> </w:t>
          </w:r>
          <w:r w:rsidRPr="00517006">
            <w:rPr>
              <w:lang w:val="en-GB"/>
            </w:rPr>
            <w:t>local</w:t>
          </w:r>
          <w:r w:rsidRPr="00517006">
            <w:rPr>
              <w:spacing w:val="-7"/>
              <w:lang w:val="en-GB"/>
            </w:rPr>
            <w:t xml:space="preserve"> </w:t>
          </w:r>
          <w:r w:rsidRPr="00517006">
            <w:rPr>
              <w:lang w:val="en-GB"/>
            </w:rPr>
            <w:t>service</w:t>
          </w:r>
          <w:r w:rsidRPr="00517006">
            <w:rPr>
              <w:spacing w:val="-7"/>
              <w:lang w:val="en-GB"/>
            </w:rPr>
            <w:t xml:space="preserve"> </w:t>
          </w:r>
          <w:r w:rsidRPr="00517006">
            <w:rPr>
              <w:lang w:val="en-GB"/>
            </w:rPr>
            <w:t>delivery</w:t>
          </w:r>
          <w:r w:rsidRPr="00517006">
            <w:rPr>
              <w:spacing w:val="-7"/>
              <w:lang w:val="en-GB"/>
            </w:rPr>
            <w:t xml:space="preserve"> </w:t>
          </w:r>
          <w:r w:rsidRPr="00517006">
            <w:rPr>
              <w:lang w:val="en-GB"/>
            </w:rPr>
            <w:t>in</w:t>
          </w:r>
          <w:r w:rsidRPr="00517006">
            <w:rPr>
              <w:spacing w:val="-7"/>
              <w:lang w:val="en-GB"/>
            </w:rPr>
            <w:t xml:space="preserve"> </w:t>
          </w:r>
          <w:r w:rsidRPr="00517006">
            <w:rPr>
              <w:lang w:val="en-GB"/>
            </w:rPr>
            <w:t>the</w:t>
          </w:r>
          <w:r w:rsidRPr="00517006">
            <w:rPr>
              <w:spacing w:val="-7"/>
              <w:lang w:val="en-GB"/>
            </w:rPr>
            <w:t xml:space="preserve"> </w:t>
          </w:r>
          <w:r w:rsidRPr="00517006">
            <w:rPr>
              <w:lang w:val="en-GB"/>
            </w:rPr>
            <w:t>most</w:t>
          </w:r>
          <w:r w:rsidRPr="00517006">
            <w:rPr>
              <w:spacing w:val="-7"/>
              <w:lang w:val="en-GB"/>
            </w:rPr>
            <w:t xml:space="preserve"> </w:t>
          </w:r>
          <w:r w:rsidRPr="00517006">
            <w:rPr>
              <w:lang w:val="en-GB"/>
            </w:rPr>
            <w:t>cost-effective</w:t>
          </w:r>
          <w:r w:rsidRPr="00517006">
            <w:rPr>
              <w:spacing w:val="-8"/>
              <w:lang w:val="en-GB"/>
            </w:rPr>
            <w:t xml:space="preserve"> </w:t>
          </w:r>
          <w:r w:rsidRPr="00517006">
            <w:rPr>
              <w:lang w:val="en-GB"/>
            </w:rPr>
            <w:t>manner</w:t>
          </w:r>
          <w:r w:rsidRPr="00517006">
            <w:rPr>
              <w:spacing w:val="-7"/>
              <w:lang w:val="en-GB"/>
            </w:rPr>
            <w:t xml:space="preserve"> </w:t>
          </w:r>
          <w:r w:rsidRPr="00517006">
            <w:rPr>
              <w:lang w:val="en-GB"/>
            </w:rPr>
            <w:t>and</w:t>
          </w:r>
          <w:r w:rsidRPr="00517006">
            <w:rPr>
              <w:spacing w:val="-6"/>
              <w:lang w:val="en-GB"/>
            </w:rPr>
            <w:t xml:space="preserve"> </w:t>
          </w:r>
          <w:r w:rsidRPr="00517006">
            <w:rPr>
              <w:lang w:val="en-GB"/>
            </w:rPr>
            <w:t>for</w:t>
          </w:r>
          <w:r w:rsidRPr="00517006">
            <w:rPr>
              <w:spacing w:val="-7"/>
              <w:lang w:val="en-GB"/>
            </w:rPr>
            <w:t xml:space="preserve"> </w:t>
          </w:r>
          <w:r w:rsidRPr="00517006">
            <w:rPr>
              <w:lang w:val="en-GB"/>
            </w:rPr>
            <w:t xml:space="preserve">the vehicle replacement programme. The Fleet Management Plan will also identify the replacement programme required to ensure a fit for purpose, </w:t>
          </w:r>
          <w:r w:rsidR="4B734B2F" w:rsidRPr="00517006">
            <w:rPr>
              <w:lang w:val="en-GB"/>
            </w:rPr>
            <w:t>legal</w:t>
          </w:r>
          <w:r w:rsidRPr="00517006">
            <w:rPr>
              <w:lang w:val="en-GB"/>
            </w:rPr>
            <w:t xml:space="preserve"> complaint and reliable fleet to support the demands of </w:t>
          </w:r>
          <w:r w:rsidR="00DD1819" w:rsidRPr="00517006">
            <w:rPr>
              <w:lang w:val="en-GB"/>
            </w:rPr>
            <w:t xml:space="preserve">the organisations. </w:t>
          </w:r>
        </w:p>
        <w:p w14:paraId="72B73B76" w14:textId="77777777" w:rsidR="00DD1819" w:rsidRPr="00517006" w:rsidRDefault="00DD1819" w:rsidP="003C7AB9">
          <w:pPr>
            <w:pStyle w:val="BodyText"/>
            <w:spacing w:before="51"/>
            <w:rPr>
              <w:b/>
              <w:lang w:val="en-GB"/>
            </w:rPr>
          </w:pPr>
        </w:p>
        <w:p w14:paraId="03088876" w14:textId="1B6E1A83" w:rsidR="00DD1819" w:rsidRPr="00517006" w:rsidRDefault="00DD1819" w:rsidP="003C7AB9">
          <w:pPr>
            <w:pStyle w:val="BodyText"/>
            <w:spacing w:line="285" w:lineRule="auto"/>
            <w:rPr>
              <w:lang w:val="en-GB"/>
            </w:rPr>
          </w:pPr>
          <w:r w:rsidRPr="00517006">
            <w:rPr>
              <w:lang w:val="en-GB"/>
            </w:rPr>
            <w:t>The Fleet is owned by the PFCC and therefore approval of this strategy and any key decisions</w:t>
          </w:r>
          <w:r w:rsidRPr="00517006">
            <w:rPr>
              <w:spacing w:val="-3"/>
              <w:lang w:val="en-GB"/>
            </w:rPr>
            <w:t xml:space="preserve"> </w:t>
          </w:r>
          <w:r w:rsidRPr="00517006">
            <w:rPr>
              <w:lang w:val="en-GB"/>
            </w:rPr>
            <w:t>regarding</w:t>
          </w:r>
          <w:r w:rsidRPr="00517006">
            <w:rPr>
              <w:spacing w:val="-5"/>
              <w:lang w:val="en-GB"/>
            </w:rPr>
            <w:t xml:space="preserve"> </w:t>
          </w:r>
          <w:r w:rsidRPr="00517006">
            <w:rPr>
              <w:lang w:val="en-GB"/>
            </w:rPr>
            <w:t>strategic</w:t>
          </w:r>
          <w:r w:rsidRPr="00517006">
            <w:rPr>
              <w:spacing w:val="-3"/>
              <w:lang w:val="en-GB"/>
            </w:rPr>
            <w:t xml:space="preserve"> fleet investment </w:t>
          </w:r>
          <w:r w:rsidRPr="00517006">
            <w:rPr>
              <w:lang w:val="en-GB"/>
            </w:rPr>
            <w:t>rest</w:t>
          </w:r>
          <w:r w:rsidRPr="00517006">
            <w:rPr>
              <w:spacing w:val="-3"/>
              <w:lang w:val="en-GB"/>
            </w:rPr>
            <w:t xml:space="preserve"> </w:t>
          </w:r>
          <w:r w:rsidRPr="00517006">
            <w:rPr>
              <w:lang w:val="en-GB"/>
            </w:rPr>
            <w:t>with</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PFCC. To</w:t>
          </w:r>
          <w:r w:rsidRPr="00517006">
            <w:rPr>
              <w:spacing w:val="-3"/>
              <w:lang w:val="en-GB"/>
            </w:rPr>
            <w:t xml:space="preserve"> </w:t>
          </w:r>
          <w:r w:rsidRPr="00517006">
            <w:rPr>
              <w:lang w:val="en-GB"/>
            </w:rPr>
            <w:t>support</w:t>
          </w:r>
          <w:r w:rsidRPr="00517006">
            <w:rPr>
              <w:spacing w:val="-3"/>
              <w:lang w:val="en-GB"/>
            </w:rPr>
            <w:t xml:space="preserve"> </w:t>
          </w:r>
          <w:r w:rsidRPr="00517006">
            <w:rPr>
              <w:lang w:val="en-GB"/>
            </w:rPr>
            <w:t>the</w:t>
          </w:r>
          <w:r w:rsidRPr="00517006">
            <w:rPr>
              <w:spacing w:val="-5"/>
              <w:lang w:val="en-GB"/>
            </w:rPr>
            <w:t xml:space="preserve"> </w:t>
          </w:r>
          <w:r w:rsidRPr="00517006">
            <w:rPr>
              <w:lang w:val="en-GB"/>
            </w:rPr>
            <w:t>PFCC</w:t>
          </w:r>
          <w:r w:rsidRPr="00517006">
            <w:rPr>
              <w:spacing w:val="-4"/>
              <w:lang w:val="en-GB"/>
            </w:rPr>
            <w:t xml:space="preserve"> </w:t>
          </w:r>
          <w:r w:rsidRPr="00517006">
            <w:rPr>
              <w:lang w:val="en-GB"/>
            </w:rPr>
            <w:t>in managing</w:t>
          </w:r>
          <w:r w:rsidRPr="00517006">
            <w:rPr>
              <w:spacing w:val="-3"/>
              <w:lang w:val="en-GB"/>
            </w:rPr>
            <w:t xml:space="preserve"> </w:t>
          </w:r>
          <w:r w:rsidRPr="00517006">
            <w:rPr>
              <w:lang w:val="en-GB"/>
            </w:rPr>
            <w:t>the</w:t>
          </w:r>
          <w:r w:rsidRPr="00517006">
            <w:rPr>
              <w:spacing w:val="-4"/>
              <w:lang w:val="en-GB"/>
            </w:rPr>
            <w:t xml:space="preserve"> </w:t>
          </w:r>
          <w:r w:rsidRPr="00517006">
            <w:rPr>
              <w:lang w:val="en-GB"/>
            </w:rPr>
            <w:t>fleet,</w:t>
          </w:r>
          <w:r w:rsidRPr="00517006">
            <w:rPr>
              <w:spacing w:val="-2"/>
              <w:lang w:val="en-GB"/>
            </w:rPr>
            <w:t xml:space="preserve"> </w:t>
          </w:r>
          <w:r w:rsidRPr="00517006">
            <w:rPr>
              <w:lang w:val="en-GB"/>
            </w:rPr>
            <w:t>the</w:t>
          </w:r>
          <w:r w:rsidRPr="00517006">
            <w:rPr>
              <w:spacing w:val="-4"/>
              <w:lang w:val="en-GB"/>
            </w:rPr>
            <w:t xml:space="preserve"> </w:t>
          </w:r>
          <w:r w:rsidRPr="00517006">
            <w:rPr>
              <w:lang w:val="en-GB"/>
            </w:rPr>
            <w:t>following</w:t>
          </w:r>
          <w:r w:rsidRPr="00517006">
            <w:rPr>
              <w:spacing w:val="-3"/>
              <w:lang w:val="en-GB"/>
            </w:rPr>
            <w:t xml:space="preserve"> </w:t>
          </w:r>
          <w:r w:rsidRPr="00517006">
            <w:rPr>
              <w:lang w:val="en-GB"/>
            </w:rPr>
            <w:t>are</w:t>
          </w:r>
          <w:r w:rsidRPr="00517006">
            <w:rPr>
              <w:spacing w:val="-2"/>
              <w:lang w:val="en-GB"/>
            </w:rPr>
            <w:t xml:space="preserve"> </w:t>
          </w:r>
          <w:r w:rsidRPr="00517006">
            <w:rPr>
              <w:lang w:val="en-GB"/>
            </w:rPr>
            <w:t>the</w:t>
          </w:r>
          <w:r w:rsidRPr="00517006">
            <w:rPr>
              <w:spacing w:val="-2"/>
              <w:lang w:val="en-GB"/>
            </w:rPr>
            <w:t xml:space="preserve"> </w:t>
          </w:r>
          <w:r w:rsidRPr="00517006">
            <w:rPr>
              <w:lang w:val="en-GB"/>
            </w:rPr>
            <w:t>appropriate</w:t>
          </w:r>
          <w:r w:rsidRPr="00517006">
            <w:rPr>
              <w:spacing w:val="-5"/>
              <w:lang w:val="en-GB"/>
            </w:rPr>
            <w:t xml:space="preserve"> </w:t>
          </w:r>
          <w:r w:rsidRPr="00517006">
            <w:rPr>
              <w:lang w:val="en-GB"/>
            </w:rPr>
            <w:t>forums</w:t>
          </w:r>
          <w:r w:rsidRPr="00517006">
            <w:rPr>
              <w:spacing w:val="-4"/>
              <w:lang w:val="en-GB"/>
            </w:rPr>
            <w:t xml:space="preserve"> </w:t>
          </w:r>
          <w:r w:rsidRPr="00517006">
            <w:rPr>
              <w:lang w:val="en-GB"/>
            </w:rPr>
            <w:t>for</w:t>
          </w:r>
          <w:r w:rsidRPr="00517006">
            <w:rPr>
              <w:spacing w:val="-2"/>
              <w:lang w:val="en-GB"/>
            </w:rPr>
            <w:t xml:space="preserve"> </w:t>
          </w:r>
          <w:r w:rsidRPr="00517006">
            <w:rPr>
              <w:lang w:val="en-GB"/>
            </w:rPr>
            <w:t>decision</w:t>
          </w:r>
          <w:r w:rsidRPr="00517006">
            <w:rPr>
              <w:spacing w:val="-2"/>
              <w:lang w:val="en-GB"/>
            </w:rPr>
            <w:t xml:space="preserve"> </w:t>
          </w:r>
          <w:r w:rsidRPr="00517006">
            <w:rPr>
              <w:lang w:val="en-GB"/>
            </w:rPr>
            <w:t>making, prioritising workloads and monitoring progress against agreed plans:</w:t>
          </w:r>
        </w:p>
        <w:p w14:paraId="7967D1D5" w14:textId="0813CD18" w:rsidR="00DD1819" w:rsidRPr="00517006" w:rsidRDefault="00DD1819" w:rsidP="003C7AB9">
          <w:pPr>
            <w:pStyle w:val="BodyText"/>
            <w:spacing w:before="117" w:line="285" w:lineRule="auto"/>
            <w:rPr>
              <w:lang w:val="en-GB"/>
            </w:rPr>
          </w:pPr>
          <w:r w:rsidRPr="00517006">
            <w:rPr>
              <w:b/>
              <w:lang w:val="en-GB"/>
            </w:rPr>
            <w:t>Joint</w:t>
          </w:r>
          <w:r w:rsidRPr="00517006">
            <w:rPr>
              <w:b/>
              <w:spacing w:val="-3"/>
              <w:lang w:val="en-GB"/>
            </w:rPr>
            <w:t xml:space="preserve"> </w:t>
          </w:r>
          <w:r w:rsidRPr="00517006">
            <w:rPr>
              <w:b/>
              <w:lang w:val="en-GB"/>
            </w:rPr>
            <w:t>Independent</w:t>
          </w:r>
          <w:r w:rsidRPr="00517006">
            <w:rPr>
              <w:b/>
              <w:spacing w:val="-1"/>
              <w:lang w:val="en-GB"/>
            </w:rPr>
            <w:t xml:space="preserve"> </w:t>
          </w:r>
          <w:r w:rsidRPr="00517006">
            <w:rPr>
              <w:b/>
              <w:lang w:val="en-GB"/>
            </w:rPr>
            <w:t>Audit</w:t>
          </w:r>
          <w:r w:rsidRPr="00517006">
            <w:rPr>
              <w:b/>
              <w:spacing w:val="-3"/>
              <w:lang w:val="en-GB"/>
            </w:rPr>
            <w:t xml:space="preserve"> </w:t>
          </w:r>
          <w:r w:rsidRPr="00517006">
            <w:rPr>
              <w:b/>
              <w:lang w:val="en-GB"/>
            </w:rPr>
            <w:t xml:space="preserve">Committee </w:t>
          </w:r>
          <w:r w:rsidRPr="00517006">
            <w:rPr>
              <w:lang w:val="en-GB"/>
            </w:rPr>
            <w:t>—</w:t>
          </w:r>
          <w:r w:rsidRPr="00517006">
            <w:rPr>
              <w:spacing w:val="-3"/>
              <w:lang w:val="en-GB"/>
            </w:rPr>
            <w:t xml:space="preserve"> </w:t>
          </w:r>
          <w:r w:rsidRPr="00517006">
            <w:rPr>
              <w:lang w:val="en-GB"/>
            </w:rPr>
            <w:t>attended</w:t>
          </w:r>
          <w:r w:rsidRPr="00517006">
            <w:rPr>
              <w:spacing w:val="-1"/>
              <w:lang w:val="en-GB"/>
            </w:rPr>
            <w:t xml:space="preserve"> </w:t>
          </w:r>
          <w:r w:rsidRPr="00517006">
            <w:rPr>
              <w:lang w:val="en-GB"/>
            </w:rPr>
            <w:t>by</w:t>
          </w:r>
          <w:r w:rsidRPr="00517006">
            <w:rPr>
              <w:spacing w:val="-6"/>
              <w:lang w:val="en-GB"/>
            </w:rPr>
            <w:t xml:space="preserve"> </w:t>
          </w:r>
          <w:r w:rsidRPr="00517006">
            <w:rPr>
              <w:lang w:val="en-GB"/>
            </w:rPr>
            <w:t>the</w:t>
          </w:r>
          <w:r w:rsidRPr="00517006">
            <w:rPr>
              <w:spacing w:val="-3"/>
              <w:lang w:val="en-GB"/>
            </w:rPr>
            <w:t xml:space="preserve"> </w:t>
          </w:r>
          <w:r w:rsidRPr="00517006">
            <w:rPr>
              <w:lang w:val="en-GB"/>
            </w:rPr>
            <w:t>Monitoring</w:t>
          </w:r>
          <w:r w:rsidRPr="00517006">
            <w:rPr>
              <w:spacing w:val="-7"/>
              <w:lang w:val="en-GB"/>
            </w:rPr>
            <w:t xml:space="preserve"> </w:t>
          </w:r>
          <w:r w:rsidR="004704E3" w:rsidRPr="00517006">
            <w:rPr>
              <w:lang w:val="en-GB"/>
            </w:rPr>
            <w:t>Officer, Assistant</w:t>
          </w:r>
          <w:r w:rsidR="7FBCD041" w:rsidRPr="00517006">
            <w:rPr>
              <w:lang w:val="en-GB"/>
            </w:rPr>
            <w:t xml:space="preserve"> Chief </w:t>
          </w:r>
          <w:r w:rsidRPr="00517006">
            <w:rPr>
              <w:lang w:val="en-GB"/>
            </w:rPr>
            <w:t xml:space="preserve">Officer and Section 151 Officers. Aim is to oversee the </w:t>
          </w:r>
          <w:r w:rsidR="00CE00E1" w:rsidRPr="00517006">
            <w:rPr>
              <w:lang w:val="en-GB"/>
            </w:rPr>
            <w:t>Assets</w:t>
          </w:r>
          <w:r w:rsidRPr="00517006">
            <w:rPr>
              <w:lang w:val="en-GB"/>
            </w:rPr>
            <w:t xml:space="preserve"> strategy, governance processes and adherence to decision making</w:t>
          </w:r>
          <w:r w:rsidRPr="00517006">
            <w:rPr>
              <w:spacing w:val="-4"/>
              <w:lang w:val="en-GB"/>
            </w:rPr>
            <w:t xml:space="preserve"> </w:t>
          </w:r>
          <w:r w:rsidRPr="00517006">
            <w:rPr>
              <w:lang w:val="en-GB"/>
            </w:rPr>
            <w:t>policies</w:t>
          </w:r>
          <w:r w:rsidRPr="00517006">
            <w:rPr>
              <w:spacing w:val="-3"/>
              <w:lang w:val="en-GB"/>
            </w:rPr>
            <w:t xml:space="preserve"> </w:t>
          </w:r>
          <w:r w:rsidRPr="00517006">
            <w:rPr>
              <w:lang w:val="en-GB"/>
            </w:rPr>
            <w:t>allowing</w:t>
          </w:r>
          <w:r w:rsidRPr="00517006">
            <w:rPr>
              <w:spacing w:val="-4"/>
              <w:lang w:val="en-GB"/>
            </w:rPr>
            <w:t xml:space="preserve"> </w:t>
          </w:r>
          <w:r w:rsidRPr="00517006">
            <w:rPr>
              <w:lang w:val="en-GB"/>
            </w:rPr>
            <w:t>for</w:t>
          </w:r>
          <w:r w:rsidRPr="00517006">
            <w:rPr>
              <w:spacing w:val="-3"/>
              <w:lang w:val="en-GB"/>
            </w:rPr>
            <w:t xml:space="preserve"> </w:t>
          </w:r>
          <w:r w:rsidRPr="00517006">
            <w:rPr>
              <w:lang w:val="en-GB"/>
            </w:rPr>
            <w:t>the</w:t>
          </w:r>
          <w:r w:rsidRPr="00517006">
            <w:rPr>
              <w:spacing w:val="-2"/>
              <w:lang w:val="en-GB"/>
            </w:rPr>
            <w:t xml:space="preserve"> </w:t>
          </w:r>
          <w:r w:rsidRPr="00517006">
            <w:rPr>
              <w:lang w:val="en-GB"/>
            </w:rPr>
            <w:t>approval</w:t>
          </w:r>
          <w:r w:rsidRPr="00517006">
            <w:rPr>
              <w:spacing w:val="-3"/>
              <w:lang w:val="en-GB"/>
            </w:rPr>
            <w:t xml:space="preserve"> </w:t>
          </w:r>
          <w:r w:rsidRPr="00517006">
            <w:rPr>
              <w:lang w:val="en-GB"/>
            </w:rPr>
            <w:t>of</w:t>
          </w:r>
          <w:r w:rsidRPr="00517006">
            <w:rPr>
              <w:spacing w:val="-2"/>
              <w:lang w:val="en-GB"/>
            </w:rPr>
            <w:t xml:space="preserve"> </w:t>
          </w:r>
          <w:r w:rsidRPr="00517006">
            <w:rPr>
              <w:lang w:val="en-GB"/>
            </w:rPr>
            <w:t>Business</w:t>
          </w:r>
          <w:r w:rsidRPr="00517006">
            <w:rPr>
              <w:spacing w:val="-3"/>
              <w:lang w:val="en-GB"/>
            </w:rPr>
            <w:t xml:space="preserve"> </w:t>
          </w:r>
          <w:r w:rsidRPr="00517006">
            <w:rPr>
              <w:lang w:val="en-GB"/>
            </w:rPr>
            <w:t>Cases</w:t>
          </w:r>
          <w:r w:rsidRPr="00517006">
            <w:rPr>
              <w:spacing w:val="-3"/>
              <w:lang w:val="en-GB"/>
            </w:rPr>
            <w:t xml:space="preserve"> </w:t>
          </w:r>
          <w:r w:rsidRPr="00517006">
            <w:rPr>
              <w:lang w:val="en-GB"/>
            </w:rPr>
            <w:t>to</w:t>
          </w:r>
          <w:r w:rsidRPr="00517006">
            <w:rPr>
              <w:spacing w:val="-5"/>
              <w:lang w:val="en-GB"/>
            </w:rPr>
            <w:t xml:space="preserve"> </w:t>
          </w:r>
          <w:r w:rsidRPr="00517006">
            <w:rPr>
              <w:lang w:val="en-GB"/>
            </w:rPr>
            <w:t>achieve</w:t>
          </w:r>
          <w:r w:rsidRPr="00517006">
            <w:rPr>
              <w:spacing w:val="-3"/>
              <w:lang w:val="en-GB"/>
            </w:rPr>
            <w:t xml:space="preserve"> </w:t>
          </w:r>
          <w:r w:rsidRPr="00517006">
            <w:rPr>
              <w:lang w:val="en-GB"/>
            </w:rPr>
            <w:t>the</w:t>
          </w:r>
          <w:r w:rsidRPr="00517006">
            <w:rPr>
              <w:spacing w:val="-3"/>
              <w:lang w:val="en-GB"/>
            </w:rPr>
            <w:t xml:space="preserve"> </w:t>
          </w:r>
          <w:r w:rsidRPr="00517006">
            <w:rPr>
              <w:lang w:val="en-GB"/>
            </w:rPr>
            <w:t>Strategy.</w:t>
          </w:r>
        </w:p>
        <w:p w14:paraId="0BDED81E" w14:textId="77777777" w:rsidR="00DD1819" w:rsidRPr="00517006" w:rsidRDefault="00DD1819" w:rsidP="003C7AB9">
          <w:pPr>
            <w:pStyle w:val="BodyText"/>
            <w:spacing w:before="117" w:line="285" w:lineRule="auto"/>
            <w:ind w:right="729"/>
            <w:rPr>
              <w:lang w:val="en-GB"/>
            </w:rPr>
          </w:pPr>
          <w:r w:rsidRPr="00517006">
            <w:rPr>
              <w:b/>
              <w:lang w:val="en-GB"/>
            </w:rPr>
            <w:t xml:space="preserve">Assets and Sustainability Board </w:t>
          </w:r>
          <w:r w:rsidRPr="00517006">
            <w:rPr>
              <w:lang w:val="en-GB"/>
            </w:rPr>
            <w:t>— chaired by the ACO Enabling Services, attended by representatives of Fire and the Force, with the responsibility for determining</w:t>
          </w:r>
          <w:r w:rsidRPr="00517006">
            <w:rPr>
              <w:spacing w:val="-7"/>
              <w:lang w:val="en-GB"/>
            </w:rPr>
            <w:t xml:space="preserve"> </w:t>
          </w:r>
          <w:r w:rsidRPr="00517006">
            <w:rPr>
              <w:lang w:val="en-GB"/>
            </w:rPr>
            <w:t>the</w:t>
          </w:r>
          <w:r w:rsidRPr="00517006">
            <w:rPr>
              <w:spacing w:val="-5"/>
              <w:lang w:val="en-GB"/>
            </w:rPr>
            <w:t xml:space="preserve"> </w:t>
          </w:r>
          <w:r w:rsidRPr="00517006">
            <w:rPr>
              <w:lang w:val="en-GB"/>
            </w:rPr>
            <w:t>operational</w:t>
          </w:r>
          <w:r w:rsidRPr="00517006">
            <w:rPr>
              <w:spacing w:val="-5"/>
              <w:lang w:val="en-GB"/>
            </w:rPr>
            <w:t xml:space="preserve"> </w:t>
          </w:r>
          <w:r w:rsidRPr="00517006">
            <w:rPr>
              <w:lang w:val="en-GB"/>
            </w:rPr>
            <w:t>requirement,</w:t>
          </w:r>
          <w:r w:rsidRPr="00517006">
            <w:rPr>
              <w:spacing w:val="-5"/>
              <w:lang w:val="en-GB"/>
            </w:rPr>
            <w:t xml:space="preserve"> </w:t>
          </w:r>
          <w:r w:rsidRPr="00517006">
            <w:rPr>
              <w:lang w:val="en-GB"/>
            </w:rPr>
            <w:t>identifying</w:t>
          </w:r>
          <w:r w:rsidRPr="00517006">
            <w:rPr>
              <w:spacing w:val="-6"/>
              <w:lang w:val="en-GB"/>
            </w:rPr>
            <w:t xml:space="preserve"> </w:t>
          </w:r>
          <w:r w:rsidRPr="00517006">
            <w:rPr>
              <w:lang w:val="en-GB"/>
            </w:rPr>
            <w:t>priority</w:t>
          </w:r>
          <w:r w:rsidRPr="00517006">
            <w:rPr>
              <w:spacing w:val="-5"/>
              <w:lang w:val="en-GB"/>
            </w:rPr>
            <w:t xml:space="preserve"> </w:t>
          </w:r>
          <w:r w:rsidRPr="00517006">
            <w:rPr>
              <w:lang w:val="en-GB"/>
            </w:rPr>
            <w:t>works,</w:t>
          </w:r>
          <w:r w:rsidRPr="00517006">
            <w:rPr>
              <w:spacing w:val="-5"/>
              <w:lang w:val="en-GB"/>
            </w:rPr>
            <w:t xml:space="preserve"> </w:t>
          </w:r>
          <w:r w:rsidRPr="00517006">
            <w:rPr>
              <w:lang w:val="en-GB"/>
            </w:rPr>
            <w:t>monitoring progress across the agreed delivery programmes, monitoring finance (capital and revenue) and managing risk.</w:t>
          </w:r>
        </w:p>
        <w:p w14:paraId="52B19493" w14:textId="24DBB8D2" w:rsidR="00AC19BA" w:rsidRPr="00517006" w:rsidRDefault="00CE00E1" w:rsidP="003C7AB9">
          <w:pPr>
            <w:pStyle w:val="BodyText"/>
            <w:spacing w:before="252"/>
            <w:ind w:right="751"/>
            <w:jc w:val="both"/>
            <w:rPr>
              <w:lang w:val="en-GB"/>
            </w:rPr>
          </w:pPr>
          <w:r w:rsidRPr="00517006">
            <w:rPr>
              <w:b/>
              <w:lang w:val="en-GB"/>
            </w:rPr>
            <w:t>Fleet Advisory Group</w:t>
          </w:r>
          <w:r w:rsidR="00AC19BA" w:rsidRPr="00517006">
            <w:rPr>
              <w:b/>
              <w:lang w:val="en-GB"/>
            </w:rPr>
            <w:t xml:space="preserve"> (Police)</w:t>
          </w:r>
          <w:r w:rsidR="00002DA7" w:rsidRPr="00517006">
            <w:rPr>
              <w:b/>
              <w:lang w:val="en-GB"/>
            </w:rPr>
            <w:t xml:space="preserve"> </w:t>
          </w:r>
          <w:r w:rsidR="00002DA7" w:rsidRPr="00517006">
            <w:rPr>
              <w:lang w:val="en-GB"/>
            </w:rPr>
            <w:t xml:space="preserve">- </w:t>
          </w:r>
          <w:r w:rsidR="00AC19BA" w:rsidRPr="00517006">
            <w:rPr>
              <w:lang w:val="en-GB"/>
            </w:rPr>
            <w:t>An internal Vehicle User Group is established in which provides a forum for</w:t>
          </w:r>
          <w:r w:rsidR="00AC19BA" w:rsidRPr="00517006">
            <w:rPr>
              <w:spacing w:val="-14"/>
              <w:lang w:val="en-GB"/>
            </w:rPr>
            <w:t xml:space="preserve"> </w:t>
          </w:r>
          <w:r w:rsidR="00AC19BA" w:rsidRPr="00517006">
            <w:rPr>
              <w:lang w:val="en-GB"/>
            </w:rPr>
            <w:t>operational</w:t>
          </w:r>
          <w:r w:rsidR="00AC19BA" w:rsidRPr="00517006">
            <w:rPr>
              <w:spacing w:val="-14"/>
              <w:lang w:val="en-GB"/>
            </w:rPr>
            <w:t xml:space="preserve"> </w:t>
          </w:r>
          <w:r w:rsidR="00AC19BA" w:rsidRPr="00517006">
            <w:rPr>
              <w:lang w:val="en-GB"/>
            </w:rPr>
            <w:t>users</w:t>
          </w:r>
          <w:r w:rsidR="00AC19BA" w:rsidRPr="00517006">
            <w:rPr>
              <w:spacing w:val="-15"/>
              <w:lang w:val="en-GB"/>
            </w:rPr>
            <w:t xml:space="preserve"> </w:t>
          </w:r>
          <w:r w:rsidR="00AC19BA" w:rsidRPr="00517006">
            <w:rPr>
              <w:lang w:val="en-GB"/>
            </w:rPr>
            <w:t>and</w:t>
          </w:r>
          <w:r w:rsidR="00AC19BA" w:rsidRPr="00517006">
            <w:rPr>
              <w:spacing w:val="-15"/>
              <w:lang w:val="en-GB"/>
            </w:rPr>
            <w:t xml:space="preserve"> </w:t>
          </w:r>
          <w:r w:rsidR="00AC19BA" w:rsidRPr="00517006">
            <w:rPr>
              <w:lang w:val="en-GB"/>
            </w:rPr>
            <w:t>the</w:t>
          </w:r>
          <w:r w:rsidR="00AC19BA" w:rsidRPr="00517006">
            <w:rPr>
              <w:spacing w:val="-14"/>
              <w:lang w:val="en-GB"/>
            </w:rPr>
            <w:t xml:space="preserve"> </w:t>
          </w:r>
          <w:r w:rsidR="00AC19BA" w:rsidRPr="00517006">
            <w:rPr>
              <w:lang w:val="en-GB"/>
            </w:rPr>
            <w:t>Fleet</w:t>
          </w:r>
          <w:r w:rsidR="00AC19BA" w:rsidRPr="00517006">
            <w:rPr>
              <w:spacing w:val="-14"/>
              <w:lang w:val="en-GB"/>
            </w:rPr>
            <w:t xml:space="preserve"> </w:t>
          </w:r>
          <w:r w:rsidR="00AC19BA" w:rsidRPr="00517006">
            <w:rPr>
              <w:lang w:val="en-GB"/>
            </w:rPr>
            <w:t>Manager</w:t>
          </w:r>
          <w:r w:rsidR="00AC19BA" w:rsidRPr="00517006">
            <w:rPr>
              <w:spacing w:val="-14"/>
              <w:lang w:val="en-GB"/>
            </w:rPr>
            <w:t xml:space="preserve"> </w:t>
          </w:r>
          <w:r w:rsidR="00AC19BA" w:rsidRPr="00517006">
            <w:rPr>
              <w:lang w:val="en-GB"/>
            </w:rPr>
            <w:t>to</w:t>
          </w:r>
          <w:r w:rsidR="00AC19BA" w:rsidRPr="00517006">
            <w:rPr>
              <w:spacing w:val="-14"/>
              <w:lang w:val="en-GB"/>
            </w:rPr>
            <w:t xml:space="preserve"> </w:t>
          </w:r>
          <w:r w:rsidR="00AC19BA" w:rsidRPr="00517006">
            <w:rPr>
              <w:lang w:val="en-GB"/>
            </w:rPr>
            <w:t>discuss</w:t>
          </w:r>
          <w:r w:rsidR="00AC19BA" w:rsidRPr="00517006">
            <w:rPr>
              <w:spacing w:val="-14"/>
              <w:lang w:val="en-GB"/>
            </w:rPr>
            <w:t xml:space="preserve"> </w:t>
          </w:r>
          <w:r w:rsidR="00AC19BA" w:rsidRPr="00517006">
            <w:rPr>
              <w:lang w:val="en-GB"/>
            </w:rPr>
            <w:t>a</w:t>
          </w:r>
          <w:r w:rsidR="00AC19BA" w:rsidRPr="00517006">
            <w:rPr>
              <w:spacing w:val="-15"/>
              <w:lang w:val="en-GB"/>
            </w:rPr>
            <w:t xml:space="preserve"> </w:t>
          </w:r>
          <w:r w:rsidR="00AC19BA" w:rsidRPr="00517006">
            <w:rPr>
              <w:lang w:val="en-GB"/>
            </w:rPr>
            <w:t>range</w:t>
          </w:r>
          <w:r w:rsidR="00AC19BA" w:rsidRPr="00517006">
            <w:rPr>
              <w:spacing w:val="-14"/>
              <w:lang w:val="en-GB"/>
            </w:rPr>
            <w:t xml:space="preserve"> </w:t>
          </w:r>
          <w:r w:rsidR="00AC19BA" w:rsidRPr="00517006">
            <w:rPr>
              <w:lang w:val="en-GB"/>
            </w:rPr>
            <w:t>of</w:t>
          </w:r>
          <w:r w:rsidR="00AC19BA" w:rsidRPr="00517006">
            <w:rPr>
              <w:spacing w:val="-14"/>
              <w:lang w:val="en-GB"/>
            </w:rPr>
            <w:t xml:space="preserve"> </w:t>
          </w:r>
          <w:r w:rsidR="00AC19BA" w:rsidRPr="00517006">
            <w:rPr>
              <w:lang w:val="en-GB"/>
            </w:rPr>
            <w:t>fleet</w:t>
          </w:r>
          <w:r w:rsidR="00AC19BA" w:rsidRPr="00517006">
            <w:rPr>
              <w:spacing w:val="-14"/>
              <w:lang w:val="en-GB"/>
            </w:rPr>
            <w:t xml:space="preserve"> </w:t>
          </w:r>
          <w:r w:rsidR="00AC19BA" w:rsidRPr="00517006">
            <w:rPr>
              <w:lang w:val="en-GB"/>
            </w:rPr>
            <w:t>related</w:t>
          </w:r>
          <w:r w:rsidR="00AC19BA" w:rsidRPr="00517006">
            <w:rPr>
              <w:spacing w:val="-14"/>
              <w:lang w:val="en-GB"/>
            </w:rPr>
            <w:t xml:space="preserve"> </w:t>
          </w:r>
          <w:r w:rsidR="00AC19BA" w:rsidRPr="00517006">
            <w:rPr>
              <w:lang w:val="en-GB"/>
            </w:rPr>
            <w:t>topics,</w:t>
          </w:r>
          <w:r w:rsidR="00AC19BA" w:rsidRPr="00517006">
            <w:rPr>
              <w:spacing w:val="-14"/>
              <w:lang w:val="en-GB"/>
            </w:rPr>
            <w:t xml:space="preserve"> </w:t>
          </w:r>
          <w:r w:rsidR="00AC19BA" w:rsidRPr="00517006">
            <w:rPr>
              <w:lang w:val="en-GB"/>
            </w:rPr>
            <w:t>including but not limited to, allocation of the fleet, specification of requirements, any regulatory or statutory</w:t>
          </w:r>
          <w:r w:rsidR="00AC19BA" w:rsidRPr="00517006">
            <w:rPr>
              <w:spacing w:val="-13"/>
              <w:lang w:val="en-GB"/>
            </w:rPr>
            <w:t xml:space="preserve"> </w:t>
          </w:r>
          <w:r w:rsidR="00AC19BA" w:rsidRPr="00517006">
            <w:rPr>
              <w:lang w:val="en-GB"/>
            </w:rPr>
            <w:t>changes,</w:t>
          </w:r>
          <w:r w:rsidR="00AC19BA" w:rsidRPr="00517006">
            <w:rPr>
              <w:spacing w:val="-13"/>
              <w:lang w:val="en-GB"/>
            </w:rPr>
            <w:t xml:space="preserve"> </w:t>
          </w:r>
          <w:r w:rsidR="00AC19BA" w:rsidRPr="00517006">
            <w:rPr>
              <w:lang w:val="en-GB"/>
            </w:rPr>
            <w:t>the</w:t>
          </w:r>
          <w:r w:rsidR="00AC19BA" w:rsidRPr="00517006">
            <w:rPr>
              <w:spacing w:val="-13"/>
              <w:lang w:val="en-GB"/>
            </w:rPr>
            <w:t xml:space="preserve"> </w:t>
          </w:r>
          <w:r w:rsidR="00AC19BA" w:rsidRPr="00517006">
            <w:rPr>
              <w:lang w:val="en-GB"/>
            </w:rPr>
            <w:t>replacement</w:t>
          </w:r>
          <w:r w:rsidR="00AC19BA" w:rsidRPr="00517006">
            <w:rPr>
              <w:spacing w:val="-13"/>
              <w:lang w:val="en-GB"/>
            </w:rPr>
            <w:t xml:space="preserve"> </w:t>
          </w:r>
          <w:r w:rsidR="00AC19BA" w:rsidRPr="00517006">
            <w:rPr>
              <w:lang w:val="en-GB"/>
            </w:rPr>
            <w:t>plan,</w:t>
          </w:r>
          <w:r w:rsidR="00AC19BA" w:rsidRPr="00517006">
            <w:rPr>
              <w:spacing w:val="-13"/>
              <w:lang w:val="en-GB"/>
            </w:rPr>
            <w:t xml:space="preserve"> </w:t>
          </w:r>
          <w:r w:rsidR="00AC19BA" w:rsidRPr="00517006">
            <w:rPr>
              <w:lang w:val="en-GB"/>
            </w:rPr>
            <w:t>vehicle</w:t>
          </w:r>
          <w:r w:rsidR="00AC19BA" w:rsidRPr="00517006">
            <w:rPr>
              <w:spacing w:val="-14"/>
              <w:lang w:val="en-GB"/>
            </w:rPr>
            <w:t xml:space="preserve"> </w:t>
          </w:r>
          <w:r w:rsidR="00AC19BA" w:rsidRPr="00517006">
            <w:rPr>
              <w:lang w:val="en-GB"/>
            </w:rPr>
            <w:t>equipment,</w:t>
          </w:r>
          <w:r w:rsidR="00AC19BA" w:rsidRPr="00517006">
            <w:rPr>
              <w:spacing w:val="-13"/>
              <w:lang w:val="en-GB"/>
            </w:rPr>
            <w:t xml:space="preserve"> </w:t>
          </w:r>
          <w:r w:rsidR="00AC19BA" w:rsidRPr="00517006">
            <w:rPr>
              <w:lang w:val="en-GB"/>
            </w:rPr>
            <w:t>telematics</w:t>
          </w:r>
          <w:r w:rsidR="00AC19BA" w:rsidRPr="00517006">
            <w:rPr>
              <w:spacing w:val="-13"/>
              <w:lang w:val="en-GB"/>
            </w:rPr>
            <w:t xml:space="preserve"> </w:t>
          </w:r>
          <w:r w:rsidR="00AC19BA" w:rsidRPr="00517006">
            <w:rPr>
              <w:lang w:val="en-GB"/>
            </w:rPr>
            <w:t>data</w:t>
          </w:r>
          <w:r w:rsidR="00AC19BA" w:rsidRPr="00517006">
            <w:rPr>
              <w:spacing w:val="-13"/>
              <w:lang w:val="en-GB"/>
            </w:rPr>
            <w:t xml:space="preserve"> </w:t>
          </w:r>
          <w:r w:rsidR="00AC19BA" w:rsidRPr="00517006">
            <w:rPr>
              <w:lang w:val="en-GB"/>
            </w:rPr>
            <w:t>and</w:t>
          </w:r>
          <w:r w:rsidR="00AC19BA" w:rsidRPr="00517006">
            <w:rPr>
              <w:spacing w:val="-13"/>
              <w:lang w:val="en-GB"/>
            </w:rPr>
            <w:t xml:space="preserve"> </w:t>
          </w:r>
          <w:r w:rsidR="00AC19BA" w:rsidRPr="00517006">
            <w:rPr>
              <w:lang w:val="en-GB"/>
            </w:rPr>
            <w:t>identification of any risks.</w:t>
          </w:r>
        </w:p>
        <w:p w14:paraId="229403C3" w14:textId="78EFD241" w:rsidR="00CE00E1" w:rsidRPr="00517006" w:rsidRDefault="00AC19BA" w:rsidP="003C7AB9">
          <w:pPr>
            <w:pStyle w:val="BodyText"/>
            <w:spacing w:before="252"/>
            <w:ind w:right="751"/>
            <w:jc w:val="both"/>
            <w:rPr>
              <w:lang w:val="en-GB"/>
            </w:rPr>
          </w:pPr>
          <w:r w:rsidRPr="00517006">
            <w:rPr>
              <w:b/>
              <w:lang w:val="en-GB"/>
            </w:rPr>
            <w:t>Equipment and Fleet</w:t>
          </w:r>
          <w:r w:rsidR="00963B45" w:rsidRPr="00517006">
            <w:rPr>
              <w:b/>
              <w:lang w:val="en-GB"/>
            </w:rPr>
            <w:t xml:space="preserve"> Advisory Group (Fire) </w:t>
          </w:r>
          <w:r w:rsidR="00963B45" w:rsidRPr="00517006">
            <w:rPr>
              <w:lang w:val="en-GB"/>
            </w:rPr>
            <w:t>- An internal User Group is established in Fire which provides a forum for</w:t>
          </w:r>
          <w:r w:rsidR="00963B45" w:rsidRPr="00517006">
            <w:rPr>
              <w:spacing w:val="-14"/>
              <w:lang w:val="en-GB"/>
            </w:rPr>
            <w:t xml:space="preserve"> </w:t>
          </w:r>
          <w:r w:rsidR="00963B45" w:rsidRPr="00517006">
            <w:rPr>
              <w:lang w:val="en-GB"/>
            </w:rPr>
            <w:t>operational</w:t>
          </w:r>
          <w:r w:rsidR="00963B45" w:rsidRPr="00517006">
            <w:rPr>
              <w:spacing w:val="-14"/>
              <w:lang w:val="en-GB"/>
            </w:rPr>
            <w:t xml:space="preserve"> </w:t>
          </w:r>
          <w:r w:rsidR="00963B45" w:rsidRPr="00517006">
            <w:rPr>
              <w:lang w:val="en-GB"/>
            </w:rPr>
            <w:t>users</w:t>
          </w:r>
          <w:r w:rsidR="00963B45" w:rsidRPr="00517006">
            <w:rPr>
              <w:spacing w:val="-15"/>
              <w:lang w:val="en-GB"/>
            </w:rPr>
            <w:t xml:space="preserve"> </w:t>
          </w:r>
          <w:r w:rsidR="00963B45" w:rsidRPr="00517006">
            <w:rPr>
              <w:lang w:val="en-GB"/>
            </w:rPr>
            <w:t>and</w:t>
          </w:r>
          <w:r w:rsidR="00963B45" w:rsidRPr="00517006">
            <w:rPr>
              <w:spacing w:val="-15"/>
              <w:lang w:val="en-GB"/>
            </w:rPr>
            <w:t xml:space="preserve"> </w:t>
          </w:r>
          <w:r w:rsidR="00963B45" w:rsidRPr="00517006">
            <w:rPr>
              <w:lang w:val="en-GB"/>
            </w:rPr>
            <w:t>the</w:t>
          </w:r>
          <w:r w:rsidR="00963B45" w:rsidRPr="00517006">
            <w:rPr>
              <w:spacing w:val="-14"/>
              <w:lang w:val="en-GB"/>
            </w:rPr>
            <w:t xml:space="preserve"> </w:t>
          </w:r>
          <w:r w:rsidR="00B83EB3" w:rsidRPr="00517006">
            <w:rPr>
              <w:spacing w:val="-14"/>
              <w:lang w:val="en-GB"/>
            </w:rPr>
            <w:t>appropriate Managers</w:t>
          </w:r>
          <w:r w:rsidR="001D437D" w:rsidRPr="00517006">
            <w:rPr>
              <w:lang w:val="en-GB"/>
            </w:rPr>
            <w:t xml:space="preserve"> within Assets</w:t>
          </w:r>
          <w:r w:rsidR="00963B45" w:rsidRPr="00517006">
            <w:rPr>
              <w:spacing w:val="-14"/>
              <w:lang w:val="en-GB"/>
            </w:rPr>
            <w:t xml:space="preserve"> </w:t>
          </w:r>
          <w:r w:rsidR="00963B45" w:rsidRPr="00517006">
            <w:rPr>
              <w:lang w:val="en-GB"/>
            </w:rPr>
            <w:t>to</w:t>
          </w:r>
          <w:r w:rsidR="00963B45" w:rsidRPr="00517006">
            <w:rPr>
              <w:spacing w:val="-14"/>
              <w:lang w:val="en-GB"/>
            </w:rPr>
            <w:t xml:space="preserve"> </w:t>
          </w:r>
          <w:r w:rsidR="00963B45" w:rsidRPr="00517006">
            <w:rPr>
              <w:lang w:val="en-GB"/>
            </w:rPr>
            <w:t>discuss</w:t>
          </w:r>
          <w:r w:rsidR="00963B45" w:rsidRPr="00517006">
            <w:rPr>
              <w:spacing w:val="-14"/>
              <w:lang w:val="en-GB"/>
            </w:rPr>
            <w:t xml:space="preserve"> </w:t>
          </w:r>
          <w:r w:rsidR="00963B45" w:rsidRPr="00517006">
            <w:rPr>
              <w:lang w:val="en-GB"/>
            </w:rPr>
            <w:t>a</w:t>
          </w:r>
          <w:r w:rsidR="00963B45" w:rsidRPr="00517006">
            <w:rPr>
              <w:spacing w:val="-15"/>
              <w:lang w:val="en-GB"/>
            </w:rPr>
            <w:t xml:space="preserve"> </w:t>
          </w:r>
          <w:r w:rsidR="00963B45" w:rsidRPr="00517006">
            <w:rPr>
              <w:lang w:val="en-GB"/>
            </w:rPr>
            <w:t>range</w:t>
          </w:r>
          <w:r w:rsidR="00963B45" w:rsidRPr="00517006">
            <w:rPr>
              <w:spacing w:val="-14"/>
              <w:lang w:val="en-GB"/>
            </w:rPr>
            <w:t xml:space="preserve"> </w:t>
          </w:r>
          <w:r w:rsidR="00963B45" w:rsidRPr="00517006">
            <w:rPr>
              <w:lang w:val="en-GB"/>
            </w:rPr>
            <w:t>of</w:t>
          </w:r>
          <w:r w:rsidR="00963B45" w:rsidRPr="00517006">
            <w:rPr>
              <w:spacing w:val="-14"/>
              <w:lang w:val="en-GB"/>
            </w:rPr>
            <w:t xml:space="preserve"> </w:t>
          </w:r>
          <w:r w:rsidR="001D437D" w:rsidRPr="00517006">
            <w:rPr>
              <w:lang w:val="en-GB"/>
            </w:rPr>
            <w:t>Asset</w:t>
          </w:r>
          <w:r w:rsidR="00963B45" w:rsidRPr="00517006">
            <w:rPr>
              <w:spacing w:val="-14"/>
              <w:lang w:val="en-GB"/>
            </w:rPr>
            <w:t xml:space="preserve"> </w:t>
          </w:r>
          <w:r w:rsidR="00963B45" w:rsidRPr="00517006">
            <w:rPr>
              <w:lang w:val="en-GB"/>
            </w:rPr>
            <w:t>related</w:t>
          </w:r>
          <w:r w:rsidR="00963B45" w:rsidRPr="00517006">
            <w:rPr>
              <w:spacing w:val="-14"/>
              <w:lang w:val="en-GB"/>
            </w:rPr>
            <w:t xml:space="preserve"> </w:t>
          </w:r>
          <w:r w:rsidR="00963B45" w:rsidRPr="00517006">
            <w:rPr>
              <w:lang w:val="en-GB"/>
            </w:rPr>
            <w:t>topics,</w:t>
          </w:r>
          <w:r w:rsidR="00963B45" w:rsidRPr="00517006">
            <w:rPr>
              <w:spacing w:val="-14"/>
              <w:lang w:val="en-GB"/>
            </w:rPr>
            <w:t xml:space="preserve"> </w:t>
          </w:r>
          <w:r w:rsidR="00963B45" w:rsidRPr="00517006">
            <w:rPr>
              <w:lang w:val="en-GB"/>
            </w:rPr>
            <w:t>including but not limited to, allocation of the fleet, specification of requirements</w:t>
          </w:r>
          <w:r w:rsidR="001D437D" w:rsidRPr="00517006">
            <w:rPr>
              <w:lang w:val="en-GB"/>
            </w:rPr>
            <w:t xml:space="preserve"> for all Assets</w:t>
          </w:r>
          <w:r w:rsidR="00963B45" w:rsidRPr="00517006">
            <w:rPr>
              <w:lang w:val="en-GB"/>
            </w:rPr>
            <w:t>, any regulatory or statutory</w:t>
          </w:r>
          <w:r w:rsidR="00963B45" w:rsidRPr="00517006">
            <w:rPr>
              <w:spacing w:val="-13"/>
              <w:lang w:val="en-GB"/>
            </w:rPr>
            <w:t xml:space="preserve"> </w:t>
          </w:r>
          <w:r w:rsidR="00963B45" w:rsidRPr="00517006">
            <w:rPr>
              <w:lang w:val="en-GB"/>
            </w:rPr>
            <w:t>changes,</w:t>
          </w:r>
          <w:r w:rsidR="00963B45" w:rsidRPr="00517006">
            <w:rPr>
              <w:spacing w:val="-13"/>
              <w:lang w:val="en-GB"/>
            </w:rPr>
            <w:t xml:space="preserve"> </w:t>
          </w:r>
          <w:r w:rsidR="00963B45" w:rsidRPr="00517006">
            <w:rPr>
              <w:lang w:val="en-GB"/>
            </w:rPr>
            <w:t>the</w:t>
          </w:r>
          <w:r w:rsidR="00963B45" w:rsidRPr="00517006">
            <w:rPr>
              <w:spacing w:val="-13"/>
              <w:lang w:val="en-GB"/>
            </w:rPr>
            <w:t xml:space="preserve"> </w:t>
          </w:r>
          <w:r w:rsidR="00963B45" w:rsidRPr="00517006">
            <w:rPr>
              <w:lang w:val="en-GB"/>
            </w:rPr>
            <w:t>replacement</w:t>
          </w:r>
          <w:r w:rsidR="00963B45" w:rsidRPr="00517006">
            <w:rPr>
              <w:spacing w:val="-13"/>
              <w:lang w:val="en-GB"/>
            </w:rPr>
            <w:t xml:space="preserve"> </w:t>
          </w:r>
          <w:r w:rsidR="00963B45" w:rsidRPr="00517006">
            <w:rPr>
              <w:lang w:val="en-GB"/>
            </w:rPr>
            <w:t>plan</w:t>
          </w:r>
          <w:r w:rsidR="001D437D" w:rsidRPr="00517006">
            <w:rPr>
              <w:lang w:val="en-GB"/>
            </w:rPr>
            <w:t xml:space="preserve"> for Assets</w:t>
          </w:r>
          <w:r w:rsidR="00963B45" w:rsidRPr="00517006">
            <w:rPr>
              <w:lang w:val="en-GB"/>
            </w:rPr>
            <w:t>,</w:t>
          </w:r>
          <w:r w:rsidR="00963B45" w:rsidRPr="00517006">
            <w:rPr>
              <w:spacing w:val="-13"/>
              <w:lang w:val="en-GB"/>
            </w:rPr>
            <w:t xml:space="preserve"> </w:t>
          </w:r>
          <w:r w:rsidR="001D437D" w:rsidRPr="00517006">
            <w:rPr>
              <w:spacing w:val="-13"/>
              <w:lang w:val="en-GB"/>
            </w:rPr>
            <w:t>E</w:t>
          </w:r>
          <w:r w:rsidR="00963B45" w:rsidRPr="00517006">
            <w:rPr>
              <w:lang w:val="en-GB"/>
            </w:rPr>
            <w:t>quipment</w:t>
          </w:r>
          <w:r w:rsidR="001D437D" w:rsidRPr="00517006">
            <w:rPr>
              <w:lang w:val="en-GB"/>
            </w:rPr>
            <w:t xml:space="preserve"> </w:t>
          </w:r>
          <w:r w:rsidR="00963B45" w:rsidRPr="00517006">
            <w:rPr>
              <w:lang w:val="en-GB"/>
            </w:rPr>
            <w:t>and</w:t>
          </w:r>
          <w:r w:rsidR="00963B45" w:rsidRPr="00517006">
            <w:rPr>
              <w:spacing w:val="-13"/>
              <w:lang w:val="en-GB"/>
            </w:rPr>
            <w:t xml:space="preserve"> </w:t>
          </w:r>
          <w:r w:rsidR="00963B45" w:rsidRPr="00517006">
            <w:rPr>
              <w:lang w:val="en-GB"/>
            </w:rPr>
            <w:t>identification of any risks.</w:t>
          </w:r>
        </w:p>
        <w:p w14:paraId="7F159BC2" w14:textId="77777777" w:rsidR="00DD1819" w:rsidRPr="00517006" w:rsidRDefault="00DD1819" w:rsidP="003C7AB9">
          <w:pPr>
            <w:pStyle w:val="BodyText"/>
            <w:spacing w:before="1" w:line="259" w:lineRule="auto"/>
            <w:ind w:right="192"/>
            <w:rPr>
              <w:lang w:val="en-GB"/>
            </w:rPr>
          </w:pPr>
        </w:p>
        <w:p w14:paraId="7B056FC3" w14:textId="7EF56E8C" w:rsidR="00DD1819" w:rsidRPr="00517006" w:rsidRDefault="00DD1819" w:rsidP="003C7AB9">
          <w:pPr>
            <w:pStyle w:val="BodyText"/>
            <w:spacing w:before="1" w:line="259" w:lineRule="auto"/>
            <w:ind w:right="192"/>
            <w:rPr>
              <w:lang w:val="en-GB"/>
            </w:rPr>
          </w:pPr>
          <w:r w:rsidRPr="00517006">
            <w:rPr>
              <w:lang w:val="en-GB"/>
            </w:rPr>
            <w:t>Decisions on individual elements of the strategy will be taken through the Assets and Sustainability Board,</w:t>
          </w:r>
          <w:r w:rsidRPr="00517006">
            <w:rPr>
              <w:spacing w:val="-4"/>
              <w:lang w:val="en-GB"/>
            </w:rPr>
            <w:t xml:space="preserve"> </w:t>
          </w:r>
          <w:r w:rsidRPr="00517006">
            <w:rPr>
              <w:lang w:val="en-GB"/>
            </w:rPr>
            <w:t>ensuring</w:t>
          </w:r>
          <w:r w:rsidRPr="00517006">
            <w:rPr>
              <w:spacing w:val="-6"/>
              <w:lang w:val="en-GB"/>
            </w:rPr>
            <w:t xml:space="preserve"> </w:t>
          </w:r>
          <w:r w:rsidRPr="00517006">
            <w:rPr>
              <w:lang w:val="en-GB"/>
            </w:rPr>
            <w:t>operational</w:t>
          </w:r>
          <w:r w:rsidRPr="00517006">
            <w:rPr>
              <w:spacing w:val="-4"/>
              <w:lang w:val="en-GB"/>
            </w:rPr>
            <w:t xml:space="preserve"> </w:t>
          </w:r>
          <w:r w:rsidRPr="00517006">
            <w:rPr>
              <w:lang w:val="en-GB"/>
            </w:rPr>
            <w:t>support</w:t>
          </w:r>
          <w:r w:rsidRPr="00517006">
            <w:rPr>
              <w:spacing w:val="-7"/>
              <w:lang w:val="en-GB"/>
            </w:rPr>
            <w:t xml:space="preserve"> </w:t>
          </w:r>
          <w:r w:rsidRPr="00517006">
            <w:rPr>
              <w:lang w:val="en-GB"/>
            </w:rPr>
            <w:t>from</w:t>
          </w:r>
          <w:r w:rsidRPr="00517006">
            <w:rPr>
              <w:spacing w:val="-3"/>
              <w:lang w:val="en-GB"/>
            </w:rPr>
            <w:t xml:space="preserve"> </w:t>
          </w:r>
          <w:r w:rsidRPr="00517006">
            <w:rPr>
              <w:lang w:val="en-GB"/>
            </w:rPr>
            <w:t>the</w:t>
          </w:r>
          <w:r w:rsidRPr="00517006">
            <w:rPr>
              <w:spacing w:val="-4"/>
              <w:lang w:val="en-GB"/>
            </w:rPr>
            <w:t xml:space="preserve"> </w:t>
          </w:r>
          <w:r w:rsidRPr="00517006">
            <w:rPr>
              <w:lang w:val="en-GB"/>
            </w:rPr>
            <w:t>respective</w:t>
          </w:r>
          <w:r w:rsidRPr="00517006">
            <w:rPr>
              <w:spacing w:val="-4"/>
              <w:lang w:val="en-GB"/>
            </w:rPr>
            <w:t xml:space="preserve"> </w:t>
          </w:r>
          <w:r w:rsidRPr="00517006">
            <w:rPr>
              <w:lang w:val="en-GB"/>
            </w:rPr>
            <w:t>chief</w:t>
          </w:r>
          <w:r w:rsidRPr="00517006">
            <w:rPr>
              <w:spacing w:val="-2"/>
              <w:lang w:val="en-GB"/>
            </w:rPr>
            <w:t xml:space="preserve"> </w:t>
          </w:r>
          <w:r w:rsidRPr="00517006">
            <w:rPr>
              <w:lang w:val="en-GB"/>
            </w:rPr>
            <w:t>officer</w:t>
          </w:r>
          <w:r w:rsidRPr="00517006">
            <w:rPr>
              <w:spacing w:val="-4"/>
              <w:lang w:val="en-GB"/>
            </w:rPr>
            <w:t xml:space="preserve"> </w:t>
          </w:r>
          <w:r w:rsidRPr="00517006">
            <w:rPr>
              <w:lang w:val="en-GB"/>
            </w:rPr>
            <w:t>teams</w:t>
          </w:r>
          <w:r w:rsidR="00002DA7" w:rsidRPr="00517006">
            <w:rPr>
              <w:lang w:val="en-GB"/>
            </w:rPr>
            <w:t xml:space="preserve"> via their </w:t>
          </w:r>
          <w:r w:rsidR="006B198C" w:rsidRPr="00517006">
            <w:rPr>
              <w:lang w:val="en-GB"/>
            </w:rPr>
            <w:t>appropriate governance frameworks</w:t>
          </w:r>
          <w:r w:rsidRPr="00517006">
            <w:rPr>
              <w:lang w:val="en-GB"/>
            </w:rPr>
            <w:t xml:space="preserve">. All key decisions with regards </w:t>
          </w:r>
          <w:r w:rsidR="006B198C" w:rsidRPr="00517006">
            <w:rPr>
              <w:lang w:val="en-GB"/>
            </w:rPr>
            <w:t>Fleet</w:t>
          </w:r>
          <w:r w:rsidRPr="00517006">
            <w:rPr>
              <w:lang w:val="en-GB"/>
            </w:rPr>
            <w:t xml:space="preserve"> are the</w:t>
          </w:r>
          <w:r w:rsidRPr="00517006">
            <w:rPr>
              <w:spacing w:val="-1"/>
              <w:lang w:val="en-GB"/>
            </w:rPr>
            <w:t xml:space="preserve"> </w:t>
          </w:r>
          <w:r w:rsidRPr="00517006">
            <w:rPr>
              <w:lang w:val="en-GB"/>
            </w:rPr>
            <w:t>PFCCs and will be</w:t>
          </w:r>
          <w:r w:rsidRPr="00517006">
            <w:rPr>
              <w:spacing w:val="-1"/>
              <w:lang w:val="en-GB"/>
            </w:rPr>
            <w:t xml:space="preserve"> </w:t>
          </w:r>
          <w:r w:rsidRPr="00517006">
            <w:rPr>
              <w:lang w:val="en-GB"/>
            </w:rPr>
            <w:t>formally recorded by Decision Record, published on the OPFCC website and shared with the Police, Fire and Crime Panel, when appropriate and necessary.</w:t>
          </w:r>
        </w:p>
        <w:p w14:paraId="1A9D89A6" w14:textId="77777777" w:rsidR="00DD1819" w:rsidRPr="00517006" w:rsidRDefault="00DD1819" w:rsidP="003C7AB9">
          <w:pPr>
            <w:pStyle w:val="BodyText"/>
            <w:spacing w:before="1" w:line="259" w:lineRule="auto"/>
            <w:ind w:right="192"/>
            <w:rPr>
              <w:lang w:val="en-GB"/>
            </w:rPr>
          </w:pPr>
        </w:p>
        <w:p w14:paraId="11D7EA4C" w14:textId="6BCF7924" w:rsidR="003C7AB9" w:rsidRPr="00517006" w:rsidRDefault="003C7AB9">
          <w:pPr>
            <w:rPr>
              <w:rFonts w:ascii="Arial" w:eastAsia="Arial" w:hAnsi="Arial" w:cs="Arial"/>
            </w:rPr>
          </w:pPr>
          <w:r w:rsidRPr="00517006">
            <w:rPr>
              <w:rFonts w:ascii="Arial" w:hAnsi="Arial" w:cs="Arial"/>
            </w:rPr>
            <w:br w:type="page"/>
          </w:r>
        </w:p>
        <w:p w14:paraId="2BA010E2" w14:textId="77777777" w:rsidR="00C149B4" w:rsidRPr="00517006" w:rsidRDefault="00C149B4" w:rsidP="001E2987">
          <w:pPr>
            <w:pStyle w:val="BodyText"/>
            <w:spacing w:before="47"/>
            <w:rPr>
              <w:b/>
              <w:bCs/>
              <w:lang w:val="en-GB"/>
            </w:rPr>
          </w:pPr>
        </w:p>
        <w:p w14:paraId="741614A0" w14:textId="44995B4C" w:rsidR="00AC378B" w:rsidRPr="00517006" w:rsidRDefault="005F3700" w:rsidP="001E2987">
          <w:pPr>
            <w:pStyle w:val="BodyText"/>
            <w:spacing w:before="47"/>
            <w:rPr>
              <w:b/>
              <w:bCs/>
              <w:lang w:val="en-GB"/>
            </w:rPr>
          </w:pPr>
          <w:r w:rsidRPr="00517006">
            <w:rPr>
              <w:b/>
              <w:bCs/>
              <w:lang w:val="en-GB"/>
            </w:rPr>
            <w:t>COMMERCIAL</w:t>
          </w:r>
        </w:p>
        <w:p w14:paraId="0A35181D" w14:textId="3142141B" w:rsidR="00AC378B" w:rsidRPr="00517006" w:rsidRDefault="00AC378B">
          <w:pPr>
            <w:rPr>
              <w:rFonts w:ascii="Arial" w:hAnsi="Arial" w:cs="Arial"/>
            </w:rPr>
          </w:pPr>
        </w:p>
        <w:p w14:paraId="4F690AF7" w14:textId="5A568F6A" w:rsidR="005F3700" w:rsidRPr="00517006" w:rsidRDefault="00C149B4">
          <w:pPr>
            <w:rPr>
              <w:rFonts w:ascii="Arial" w:hAnsi="Arial" w:cs="Arial"/>
              <w:b/>
              <w:bCs/>
            </w:rPr>
          </w:pPr>
          <w:r w:rsidRPr="00517006">
            <w:rPr>
              <w:rFonts w:ascii="Arial" w:hAnsi="Arial" w:cs="Arial"/>
              <w:b/>
              <w:bCs/>
            </w:rPr>
            <w:t>CONTEXT</w:t>
          </w:r>
        </w:p>
        <w:p w14:paraId="4359E8B2" w14:textId="77777777" w:rsidR="00C149B4" w:rsidRPr="00517006" w:rsidRDefault="00C149B4">
          <w:pPr>
            <w:rPr>
              <w:rFonts w:ascii="Arial" w:hAnsi="Arial" w:cs="Arial"/>
            </w:rPr>
          </w:pPr>
        </w:p>
        <w:p w14:paraId="74C643C5" w14:textId="34C3848F" w:rsidR="001A61D5" w:rsidRPr="00517006" w:rsidRDefault="001A61D5" w:rsidP="00591BC8">
          <w:pPr>
            <w:rPr>
              <w:rFonts w:ascii="Arial" w:hAnsi="Arial" w:cs="Arial"/>
            </w:rPr>
          </w:pPr>
          <w:r w:rsidRPr="00517006">
            <w:rPr>
              <w:rFonts w:ascii="Arial" w:hAnsi="Arial" w:cs="Arial"/>
            </w:rPr>
            <w:t xml:space="preserve">All public sector organisations currently find themselves in an extremely challenging environment, with mounting financial pressure, reduced resources and greater </w:t>
          </w:r>
          <w:r w:rsidR="00591BC8" w:rsidRPr="00517006">
            <w:rPr>
              <w:rFonts w:ascii="Arial" w:hAnsi="Arial" w:cs="Arial"/>
            </w:rPr>
            <w:t>market competition</w:t>
          </w:r>
          <w:r w:rsidRPr="00517006">
            <w:rPr>
              <w:rFonts w:ascii="Arial" w:hAnsi="Arial" w:cs="Arial"/>
            </w:rPr>
            <w:t xml:space="preserve">. </w:t>
          </w:r>
          <w:r w:rsidR="00591BC8" w:rsidRPr="00517006">
            <w:rPr>
              <w:rFonts w:ascii="Arial" w:hAnsi="Arial" w:cs="Arial"/>
            </w:rPr>
            <w:t xml:space="preserve"> </w:t>
          </w:r>
          <w:r w:rsidRPr="00517006">
            <w:rPr>
              <w:rFonts w:ascii="Arial" w:hAnsi="Arial" w:cs="Arial"/>
            </w:rPr>
            <w:t>Northamptonshire Police, Fire and Crime Commissioner has responsibility for setting the budget for Northamptonshire Police and Northamptonshire Fire and Rescue Service. Police and fire funding is made up of a mixture of government grants and money from local taxpayers.</w:t>
          </w:r>
        </w:p>
        <w:p w14:paraId="4B1A745A" w14:textId="77777777" w:rsidR="00591BC8" w:rsidRPr="00517006" w:rsidRDefault="00591BC8" w:rsidP="00591BC8">
          <w:pPr>
            <w:rPr>
              <w:rFonts w:ascii="Arial" w:hAnsi="Arial" w:cs="Arial"/>
            </w:rPr>
          </w:pPr>
        </w:p>
        <w:p w14:paraId="524BE80A" w14:textId="77777777" w:rsidR="001A61D5" w:rsidRPr="00517006" w:rsidRDefault="001A61D5" w:rsidP="009D2447">
          <w:pPr>
            <w:rPr>
              <w:rFonts w:ascii="Arial" w:hAnsi="Arial" w:cs="Arial"/>
            </w:rPr>
          </w:pPr>
          <w:r w:rsidRPr="00517006">
            <w:rPr>
              <w:rFonts w:ascii="Arial" w:hAnsi="Arial" w:cs="Arial"/>
            </w:rPr>
            <w:t>Set in the context of the COVID-19 pandemic, a growing population and a financial settlement that will not meet the costs of inflation. This year, the financial picture is uncertain; the challenge for us is to find ways of sustaining the improvements in the services that we have made and meet the priorities for further improvement.</w:t>
          </w:r>
        </w:p>
        <w:p w14:paraId="5E361262" w14:textId="77777777" w:rsidR="009D2447" w:rsidRPr="00517006" w:rsidRDefault="009D2447" w:rsidP="009D2447">
          <w:pPr>
            <w:rPr>
              <w:rFonts w:ascii="Arial" w:hAnsi="Arial" w:cs="Arial"/>
            </w:rPr>
          </w:pPr>
        </w:p>
        <w:p w14:paraId="4511BB8C" w14:textId="4C43C053" w:rsidR="001A61D5" w:rsidRPr="00517006" w:rsidRDefault="001A61D5" w:rsidP="009D2447">
          <w:pPr>
            <w:rPr>
              <w:rFonts w:ascii="Arial" w:hAnsi="Arial" w:cs="Arial"/>
            </w:rPr>
          </w:pPr>
          <w:r w:rsidRPr="00517006">
            <w:rPr>
              <w:rFonts w:ascii="Arial" w:hAnsi="Arial" w:cs="Arial"/>
            </w:rPr>
            <w:t xml:space="preserve">We recognise the need to take more control of our own destiny and become a more commercially focused and financially sustainable. One which embraces a more commercial culture in terms of how we think and act to ensure that we deliver high quality services as efficiently and effectively as possible. </w:t>
          </w:r>
        </w:p>
        <w:p w14:paraId="5CF33F0E" w14:textId="77777777" w:rsidR="009D2447" w:rsidRPr="00517006" w:rsidRDefault="009D2447" w:rsidP="009D2447">
          <w:pPr>
            <w:rPr>
              <w:rFonts w:ascii="Arial" w:hAnsi="Arial" w:cs="Arial"/>
            </w:rPr>
          </w:pPr>
        </w:p>
        <w:p w14:paraId="5454C39F" w14:textId="5B6C1876" w:rsidR="001A61D5" w:rsidRPr="00517006" w:rsidRDefault="001A61D5" w:rsidP="009D2447">
          <w:pPr>
            <w:rPr>
              <w:rFonts w:ascii="Arial" w:hAnsi="Arial" w:cs="Arial"/>
            </w:rPr>
          </w:pPr>
          <w:r w:rsidRPr="00517006">
            <w:rPr>
              <w:rFonts w:ascii="Arial" w:hAnsi="Arial" w:cs="Arial"/>
            </w:rPr>
            <w:t>In doing so, we shall continuously seek new opportunities to generate income, recover our costs and achieve value for money in all our commercial transactions. We shall invest in projects which provide a good return on investment whilst recognising the social and community value.</w:t>
          </w:r>
        </w:p>
        <w:p w14:paraId="3D95E265" w14:textId="77777777" w:rsidR="009D2447" w:rsidRPr="00517006" w:rsidRDefault="009D2447" w:rsidP="009D2447">
          <w:pPr>
            <w:rPr>
              <w:rFonts w:ascii="Arial" w:hAnsi="Arial" w:cs="Arial"/>
            </w:rPr>
          </w:pPr>
        </w:p>
        <w:p w14:paraId="52E19BD4" w14:textId="64F0EA6F" w:rsidR="001A61D5" w:rsidRPr="00517006" w:rsidRDefault="001A61D5" w:rsidP="009D2447">
          <w:pPr>
            <w:rPr>
              <w:rFonts w:ascii="Arial" w:hAnsi="Arial" w:cs="Arial"/>
            </w:rPr>
          </w:pPr>
          <w:r w:rsidRPr="00517006">
            <w:rPr>
              <w:rFonts w:ascii="Arial" w:hAnsi="Arial" w:cs="Arial"/>
            </w:rPr>
            <w:t xml:space="preserve">This commercial strategy aligns closely with other key strategies including digital transformation, workforce and skills development, and </w:t>
          </w:r>
          <w:r w:rsidR="008B2D24" w:rsidRPr="00517006">
            <w:rPr>
              <w:rFonts w:ascii="Arial" w:hAnsi="Arial" w:cs="Arial"/>
            </w:rPr>
            <w:t>the Estate and Fleet sections of this strategy</w:t>
          </w:r>
          <w:r w:rsidRPr="00517006">
            <w:rPr>
              <w:rFonts w:ascii="Arial" w:hAnsi="Arial" w:cs="Arial"/>
            </w:rPr>
            <w:t>. Each of these contribute towards our ambition to make Northamptonshire Police, Fire and Crime Commissioner a leader of innovation, enterprise, and growth which others will aspire to and wish to collaborate with</w:t>
          </w:r>
          <w:r w:rsidR="00A736A7" w:rsidRPr="00517006">
            <w:rPr>
              <w:rFonts w:ascii="Arial" w:hAnsi="Arial" w:cs="Arial"/>
            </w:rPr>
            <w:t xml:space="preserve"> to ensure we deliver the best outcomes for the communities we serve</w:t>
          </w:r>
          <w:r w:rsidRPr="00517006">
            <w:rPr>
              <w:rFonts w:ascii="Arial" w:hAnsi="Arial" w:cs="Arial"/>
            </w:rPr>
            <w:t>.</w:t>
          </w:r>
        </w:p>
        <w:p w14:paraId="39455339" w14:textId="77777777" w:rsidR="009D2447" w:rsidRPr="00517006" w:rsidRDefault="009D2447" w:rsidP="009D2447">
          <w:pPr>
            <w:rPr>
              <w:rFonts w:ascii="Arial" w:hAnsi="Arial" w:cs="Arial"/>
            </w:rPr>
          </w:pPr>
        </w:p>
        <w:p w14:paraId="3423F187" w14:textId="3A1B02C0" w:rsidR="001A61D5" w:rsidRPr="00517006" w:rsidRDefault="001A61D5" w:rsidP="009D2447">
          <w:pPr>
            <w:rPr>
              <w:rFonts w:ascii="Arial" w:hAnsi="Arial" w:cs="Arial"/>
            </w:rPr>
          </w:pPr>
          <w:r w:rsidRPr="00517006">
            <w:rPr>
              <w:rFonts w:ascii="Arial" w:hAnsi="Arial" w:cs="Arial"/>
            </w:rPr>
            <w:t>This commercial strategy sends out a strong signal that Northamptonshire Police, Fire and Crime Commissioner are embracing commercial innovation.  We will work with partners who share our ambition and values, and we shall continue to put the best interests of Northamptonshire residents at the heart of everything we do to ensure we are able to deliver the most efficient and effective services.</w:t>
          </w:r>
        </w:p>
        <w:p w14:paraId="31670F37" w14:textId="77777777" w:rsidR="00C149B4" w:rsidRPr="00517006" w:rsidRDefault="00C149B4">
          <w:pPr>
            <w:rPr>
              <w:rFonts w:ascii="Arial" w:hAnsi="Arial" w:cs="Arial"/>
            </w:rPr>
          </w:pPr>
        </w:p>
        <w:p w14:paraId="6436ABA4" w14:textId="77777777" w:rsidR="00A736A7" w:rsidRPr="00517006" w:rsidRDefault="00A736A7" w:rsidP="00D72D7A">
          <w:pPr>
            <w:rPr>
              <w:rFonts w:ascii="Arial" w:hAnsi="Arial" w:cs="Arial"/>
              <w:b/>
              <w:bCs/>
            </w:rPr>
          </w:pPr>
          <w:r w:rsidRPr="00517006">
            <w:rPr>
              <w:rFonts w:ascii="Arial" w:hAnsi="Arial" w:cs="Arial"/>
              <w:b/>
              <w:bCs/>
            </w:rPr>
            <w:t>VISION</w:t>
          </w:r>
        </w:p>
        <w:p w14:paraId="2A9AE22B" w14:textId="77777777" w:rsidR="00A736A7" w:rsidRPr="00517006" w:rsidRDefault="00A736A7" w:rsidP="00D72D7A">
          <w:pPr>
            <w:rPr>
              <w:rFonts w:ascii="Arial" w:hAnsi="Arial" w:cs="Arial"/>
              <w:b/>
              <w:bCs/>
            </w:rPr>
          </w:pPr>
        </w:p>
        <w:p w14:paraId="4E61DB40" w14:textId="2E65BD36" w:rsidR="00D72D7A" w:rsidRPr="00517006" w:rsidRDefault="00D72D7A" w:rsidP="00D72D7A">
          <w:pPr>
            <w:rPr>
              <w:rFonts w:ascii="Arial" w:hAnsi="Arial" w:cs="Arial"/>
            </w:rPr>
          </w:pPr>
          <w:r w:rsidRPr="00517006">
            <w:rPr>
              <w:rFonts w:ascii="Arial" w:hAnsi="Arial" w:cs="Arial"/>
            </w:rPr>
            <w:t>Our vision is to be a commercial innovator and public sector entrepreneur, in order to preserve the public purse and support our organisational medium-term financial strategies.</w:t>
          </w:r>
        </w:p>
        <w:p w14:paraId="74DC5380" w14:textId="77777777" w:rsidR="00A736A7" w:rsidRPr="00517006" w:rsidRDefault="00A736A7" w:rsidP="00A736A7">
          <w:pPr>
            <w:rPr>
              <w:rFonts w:ascii="Arial" w:hAnsi="Arial" w:cs="Arial"/>
            </w:rPr>
          </w:pPr>
        </w:p>
        <w:p w14:paraId="1BC30090" w14:textId="095EF293" w:rsidR="00A736A7" w:rsidRPr="00517006" w:rsidRDefault="00A736A7" w:rsidP="00A736A7">
          <w:pPr>
            <w:rPr>
              <w:rFonts w:ascii="Arial" w:hAnsi="Arial" w:cs="Arial"/>
              <w:b/>
              <w:bCs/>
            </w:rPr>
          </w:pPr>
          <w:r w:rsidRPr="00517006">
            <w:rPr>
              <w:rFonts w:ascii="Arial" w:hAnsi="Arial" w:cs="Arial"/>
              <w:b/>
              <w:bCs/>
            </w:rPr>
            <w:t>PURPOSE</w:t>
          </w:r>
        </w:p>
        <w:p w14:paraId="554DBF20" w14:textId="77777777" w:rsidR="00A736A7" w:rsidRPr="00517006" w:rsidRDefault="00A736A7" w:rsidP="00D72D7A">
          <w:pPr>
            <w:rPr>
              <w:rFonts w:ascii="Arial" w:hAnsi="Arial" w:cs="Arial"/>
            </w:rPr>
          </w:pPr>
        </w:p>
        <w:p w14:paraId="7430F328" w14:textId="10188781" w:rsidR="00D72D7A" w:rsidRPr="00517006" w:rsidRDefault="00D72D7A" w:rsidP="00D72D7A">
          <w:pPr>
            <w:rPr>
              <w:rFonts w:ascii="Arial" w:hAnsi="Arial" w:cs="Arial"/>
            </w:rPr>
          </w:pPr>
          <w:r w:rsidRPr="00517006">
            <w:rPr>
              <w:rFonts w:ascii="Arial" w:hAnsi="Arial" w:cs="Arial"/>
            </w:rPr>
            <w:t>Our purpose is to preserve the public purse, to support the medium-term financial strategies and to enable the reprioritisation of resources to deliver the most efficient and effective fire and policing services to the residents of Northamptonshire.</w:t>
          </w:r>
        </w:p>
        <w:p w14:paraId="29CE9AAE" w14:textId="77777777" w:rsidR="00D72D7A" w:rsidRPr="00517006" w:rsidRDefault="00D72D7A">
          <w:pPr>
            <w:rPr>
              <w:rFonts w:ascii="Arial" w:hAnsi="Arial" w:cs="Arial"/>
            </w:rPr>
          </w:pPr>
        </w:p>
        <w:p w14:paraId="447AF968" w14:textId="77777777" w:rsidR="00AB0C96" w:rsidRPr="00517006" w:rsidRDefault="00AB0C96">
          <w:pPr>
            <w:rPr>
              <w:rFonts w:ascii="Arial" w:hAnsi="Arial" w:cs="Arial"/>
              <w:b/>
              <w:bCs/>
            </w:rPr>
          </w:pPr>
        </w:p>
        <w:p w14:paraId="040785E9" w14:textId="77777777" w:rsidR="00AB0C96" w:rsidRPr="00517006" w:rsidRDefault="00AB0C96">
          <w:pPr>
            <w:rPr>
              <w:rFonts w:ascii="Arial" w:hAnsi="Arial" w:cs="Arial"/>
              <w:b/>
              <w:bCs/>
            </w:rPr>
          </w:pPr>
        </w:p>
        <w:p w14:paraId="7D943952" w14:textId="77777777" w:rsidR="00AB0C96" w:rsidRPr="00517006" w:rsidRDefault="00AB0C96">
          <w:pPr>
            <w:rPr>
              <w:rFonts w:ascii="Arial" w:hAnsi="Arial" w:cs="Arial"/>
              <w:b/>
              <w:bCs/>
            </w:rPr>
          </w:pPr>
        </w:p>
        <w:p w14:paraId="415DD73A" w14:textId="77777777" w:rsidR="00AB0C96" w:rsidRPr="00517006" w:rsidRDefault="00AB0C96">
          <w:pPr>
            <w:rPr>
              <w:rFonts w:ascii="Arial" w:hAnsi="Arial" w:cs="Arial"/>
              <w:b/>
              <w:bCs/>
            </w:rPr>
          </w:pPr>
        </w:p>
        <w:p w14:paraId="2771D29F" w14:textId="77777777" w:rsidR="00AB0C96" w:rsidRPr="00517006" w:rsidRDefault="00AB0C96">
          <w:pPr>
            <w:rPr>
              <w:rFonts w:ascii="Arial" w:hAnsi="Arial" w:cs="Arial"/>
              <w:b/>
              <w:bCs/>
            </w:rPr>
          </w:pPr>
        </w:p>
        <w:p w14:paraId="235C22EC" w14:textId="4816A2D6" w:rsidR="00003E8F" w:rsidRPr="00517006" w:rsidRDefault="00D81792">
          <w:pPr>
            <w:rPr>
              <w:rFonts w:ascii="Arial" w:hAnsi="Arial" w:cs="Arial"/>
            </w:rPr>
          </w:pPr>
          <w:r w:rsidRPr="00517006">
            <w:rPr>
              <w:rFonts w:ascii="Arial" w:hAnsi="Arial" w:cs="Arial"/>
              <w:b/>
              <w:bCs/>
            </w:rPr>
            <w:lastRenderedPageBreak/>
            <w:t xml:space="preserve">COMMERCIAL DEFINITIONS </w:t>
          </w:r>
          <w:r w:rsidRPr="00517006">
            <w:rPr>
              <w:rFonts w:ascii="Arial" w:hAnsi="Arial" w:cs="Arial"/>
              <w:b/>
              <w:bCs/>
            </w:rPr>
            <w:br/>
          </w:r>
        </w:p>
        <w:p w14:paraId="580A4111" w14:textId="36D84F04" w:rsidR="00817B86" w:rsidRPr="00517006" w:rsidRDefault="00817B86">
          <w:pPr>
            <w:rPr>
              <w:rFonts w:ascii="Arial" w:hAnsi="Arial" w:cs="Arial"/>
              <w:b/>
              <w:bCs/>
              <w:i/>
              <w:iCs/>
            </w:rPr>
          </w:pPr>
          <w:r w:rsidRPr="00517006">
            <w:rPr>
              <w:rFonts w:ascii="Arial" w:hAnsi="Arial" w:cs="Arial"/>
            </w:rPr>
            <w:t>There are lots of definitions in relation to commercial. In essence it’s an approach or ‘mind set’ that helps the organisations approach the challenges faced; commonly we use the following terms when referring to our various commercial activities:</w:t>
          </w:r>
        </w:p>
        <w:p w14:paraId="7D49BA4A" w14:textId="77777777" w:rsidR="00817B86" w:rsidRPr="00517006" w:rsidRDefault="00817B86">
          <w:pPr>
            <w:rPr>
              <w:rFonts w:ascii="Arial" w:hAnsi="Arial" w:cs="Arial"/>
            </w:rPr>
          </w:pPr>
        </w:p>
        <w:p w14:paraId="36CF5941" w14:textId="77777777" w:rsidR="00CF14F3" w:rsidRPr="00517006" w:rsidRDefault="00CF14F3" w:rsidP="00CF14F3">
          <w:pPr>
            <w:numPr>
              <w:ilvl w:val="0"/>
              <w:numId w:val="22"/>
            </w:numPr>
            <w:rPr>
              <w:rFonts w:ascii="Arial" w:hAnsi="Arial" w:cs="Arial"/>
            </w:rPr>
          </w:pPr>
          <w:r w:rsidRPr="00517006">
            <w:rPr>
              <w:rFonts w:ascii="Arial" w:hAnsi="Arial" w:cs="Arial"/>
            </w:rPr>
            <w:t>Commercialism</w:t>
          </w:r>
        </w:p>
        <w:p w14:paraId="4B9FE615" w14:textId="77777777" w:rsidR="00CF14F3" w:rsidRPr="00517006" w:rsidRDefault="00CF14F3" w:rsidP="00CF14F3">
          <w:pPr>
            <w:numPr>
              <w:ilvl w:val="1"/>
              <w:numId w:val="22"/>
            </w:numPr>
            <w:rPr>
              <w:rFonts w:ascii="Arial" w:hAnsi="Arial" w:cs="Arial"/>
            </w:rPr>
          </w:pPr>
          <w:r w:rsidRPr="00517006">
            <w:rPr>
              <w:rFonts w:ascii="Arial" w:hAnsi="Arial" w:cs="Arial"/>
            </w:rPr>
            <w:t>‘Commercialism’ is an understanding of how we as an organisation need to operate in a more business-like way. This involves empowering staff to be innovative, embrace new flexible and agile working and move towards running services at cost neutral and where applicable ‘trading’ and selling services.</w:t>
          </w:r>
        </w:p>
        <w:p w14:paraId="504A9ACE" w14:textId="77777777" w:rsidR="00CF14F3" w:rsidRPr="00517006" w:rsidRDefault="00CF14F3" w:rsidP="00CF14F3">
          <w:pPr>
            <w:numPr>
              <w:ilvl w:val="1"/>
              <w:numId w:val="22"/>
            </w:numPr>
            <w:rPr>
              <w:rFonts w:ascii="Arial" w:hAnsi="Arial" w:cs="Arial"/>
            </w:rPr>
          </w:pPr>
          <w:r w:rsidRPr="00517006">
            <w:rPr>
              <w:rFonts w:ascii="Arial" w:hAnsi="Arial" w:cs="Arial"/>
            </w:rPr>
            <w:t>This essentially means making sound decisions in terms of how we use our resources, how we invest public funds in projects and ventures to become more efficient and to generate income.</w:t>
          </w:r>
        </w:p>
        <w:p w14:paraId="5921AF3F" w14:textId="77777777" w:rsidR="00CF14F3" w:rsidRPr="00517006" w:rsidRDefault="00CF14F3" w:rsidP="00CF14F3">
          <w:pPr>
            <w:numPr>
              <w:ilvl w:val="0"/>
              <w:numId w:val="22"/>
            </w:numPr>
            <w:rPr>
              <w:rFonts w:ascii="Arial" w:hAnsi="Arial" w:cs="Arial"/>
            </w:rPr>
          </w:pPr>
          <w:r w:rsidRPr="00517006">
            <w:rPr>
              <w:rFonts w:ascii="Arial" w:hAnsi="Arial" w:cs="Arial"/>
            </w:rPr>
            <w:t>Innovation</w:t>
          </w:r>
        </w:p>
        <w:p w14:paraId="7C4CD8A1" w14:textId="77777777" w:rsidR="00CF14F3" w:rsidRPr="00517006" w:rsidRDefault="00CF14F3" w:rsidP="00CF14F3">
          <w:pPr>
            <w:numPr>
              <w:ilvl w:val="1"/>
              <w:numId w:val="22"/>
            </w:numPr>
            <w:rPr>
              <w:rFonts w:ascii="Arial" w:hAnsi="Arial" w:cs="Arial"/>
            </w:rPr>
          </w:pPr>
          <w:r w:rsidRPr="00517006">
            <w:rPr>
              <w:rFonts w:ascii="Arial" w:hAnsi="Arial" w:cs="Arial"/>
            </w:rPr>
            <w:t>We see this as the ability to think and act differently when considering the ways we manage, operate, deliver and resource our services and products in order to deliver best value for our residents and customers.</w:t>
          </w:r>
        </w:p>
        <w:p w14:paraId="2B1F830A" w14:textId="77777777" w:rsidR="00CF14F3" w:rsidRPr="00517006" w:rsidRDefault="00CF14F3" w:rsidP="00CF14F3">
          <w:pPr>
            <w:numPr>
              <w:ilvl w:val="1"/>
              <w:numId w:val="22"/>
            </w:numPr>
            <w:rPr>
              <w:rFonts w:ascii="Arial" w:hAnsi="Arial" w:cs="Arial"/>
            </w:rPr>
          </w:pPr>
          <w:r w:rsidRPr="00517006">
            <w:rPr>
              <w:rFonts w:ascii="Arial" w:hAnsi="Arial" w:cs="Arial"/>
            </w:rPr>
            <w:t>This means being resourceful and looking for increased innovation and confidence to consider different options some that would not previously have been considered, trialling new ways of working and applying learning.</w:t>
          </w:r>
        </w:p>
        <w:p w14:paraId="72F2D57F" w14:textId="77777777" w:rsidR="00CF14F3" w:rsidRPr="00517006" w:rsidRDefault="00CF14F3" w:rsidP="00CF14F3">
          <w:pPr>
            <w:numPr>
              <w:ilvl w:val="1"/>
              <w:numId w:val="22"/>
            </w:numPr>
            <w:rPr>
              <w:rFonts w:ascii="Arial" w:hAnsi="Arial" w:cs="Arial"/>
            </w:rPr>
          </w:pPr>
          <w:r w:rsidRPr="00517006">
            <w:rPr>
              <w:rFonts w:ascii="Arial" w:hAnsi="Arial" w:cs="Arial"/>
            </w:rPr>
            <w:t>We have innovative staff and volunteers, and we work with partners who are equally innovative. We shall provide our staff with the commercial skills they require to be inquisitive, innovative and resourceful in everything they do.</w:t>
          </w:r>
        </w:p>
        <w:p w14:paraId="68F5522F" w14:textId="77777777" w:rsidR="00CF14F3" w:rsidRPr="00517006" w:rsidRDefault="00CF14F3" w:rsidP="00CF14F3">
          <w:pPr>
            <w:numPr>
              <w:ilvl w:val="0"/>
              <w:numId w:val="22"/>
            </w:numPr>
            <w:rPr>
              <w:rFonts w:ascii="Arial" w:hAnsi="Arial" w:cs="Arial"/>
            </w:rPr>
          </w:pPr>
          <w:r w:rsidRPr="00517006">
            <w:rPr>
              <w:rFonts w:ascii="Arial" w:hAnsi="Arial" w:cs="Arial"/>
            </w:rPr>
            <w:t>Trading</w:t>
          </w:r>
        </w:p>
        <w:p w14:paraId="265EC864" w14:textId="68621ADA" w:rsidR="00CF14F3" w:rsidRPr="00517006" w:rsidRDefault="00CF14F3" w:rsidP="00CF14F3">
          <w:pPr>
            <w:numPr>
              <w:ilvl w:val="1"/>
              <w:numId w:val="22"/>
            </w:numPr>
            <w:rPr>
              <w:rFonts w:ascii="Arial" w:hAnsi="Arial" w:cs="Arial"/>
            </w:rPr>
          </w:pPr>
          <w:r w:rsidRPr="00517006">
            <w:rPr>
              <w:rFonts w:ascii="Arial" w:hAnsi="Arial" w:cs="Arial"/>
            </w:rPr>
            <w:t xml:space="preserve">We are a multi-faceted organisation which commissions and provides a wide range of services across the county. We recognise that not all of our services can 'trade' </w:t>
          </w:r>
          <w:r w:rsidR="008F3172" w:rsidRPr="00517006">
            <w:rPr>
              <w:rFonts w:ascii="Arial" w:hAnsi="Arial" w:cs="Arial"/>
            </w:rPr>
            <w:t>or are</w:t>
          </w:r>
          <w:r w:rsidRPr="00517006">
            <w:rPr>
              <w:rFonts w:ascii="Arial" w:hAnsi="Arial" w:cs="Arial"/>
            </w:rPr>
            <w:t xml:space="preserve"> </w:t>
          </w:r>
          <w:r w:rsidR="008F3172" w:rsidRPr="00517006">
            <w:rPr>
              <w:rFonts w:ascii="Arial" w:hAnsi="Arial" w:cs="Arial"/>
            </w:rPr>
            <w:t>‘</w:t>
          </w:r>
          <w:r w:rsidRPr="00517006">
            <w:rPr>
              <w:rFonts w:ascii="Arial" w:hAnsi="Arial" w:cs="Arial"/>
            </w:rPr>
            <w:t>chargeable</w:t>
          </w:r>
          <w:r w:rsidR="008F3172" w:rsidRPr="00517006">
            <w:rPr>
              <w:rFonts w:ascii="Arial" w:hAnsi="Arial" w:cs="Arial"/>
            </w:rPr>
            <w:t>’</w:t>
          </w:r>
          <w:r w:rsidRPr="00517006">
            <w:rPr>
              <w:rFonts w:ascii="Arial" w:hAnsi="Arial" w:cs="Arial"/>
            </w:rPr>
            <w:t xml:space="preserve"> to generate income. However, we recognise that some </w:t>
          </w:r>
          <w:r w:rsidR="008F3172" w:rsidRPr="00517006">
            <w:rPr>
              <w:rFonts w:ascii="Arial" w:hAnsi="Arial" w:cs="Arial"/>
            </w:rPr>
            <w:t>can but</w:t>
          </w:r>
          <w:r w:rsidRPr="00517006">
            <w:rPr>
              <w:rFonts w:ascii="Arial" w:hAnsi="Arial" w:cs="Arial"/>
            </w:rPr>
            <w:t xml:space="preserve"> have never been encouraged or enabled to do so.</w:t>
          </w:r>
        </w:p>
        <w:p w14:paraId="1D3A6CB6" w14:textId="16AD0C3E" w:rsidR="00CF14F3" w:rsidRPr="00517006" w:rsidRDefault="00CF14F3" w:rsidP="00CF14F3">
          <w:pPr>
            <w:numPr>
              <w:ilvl w:val="1"/>
              <w:numId w:val="22"/>
            </w:numPr>
            <w:rPr>
              <w:rFonts w:ascii="Arial" w:hAnsi="Arial" w:cs="Arial"/>
            </w:rPr>
          </w:pPr>
          <w:r w:rsidRPr="00517006">
            <w:rPr>
              <w:rFonts w:ascii="Arial" w:hAnsi="Arial" w:cs="Arial"/>
            </w:rPr>
            <w:t>We shall further explore the opportunities to ‘trade’ ensuring we can all work in a way that puts our customers first, being aware of costs and delivering services as effectively and efficiently as possible.</w:t>
          </w:r>
        </w:p>
        <w:p w14:paraId="6569476D" w14:textId="77777777" w:rsidR="00CF14F3" w:rsidRPr="00517006" w:rsidRDefault="00CF14F3" w:rsidP="00CF14F3">
          <w:pPr>
            <w:numPr>
              <w:ilvl w:val="0"/>
              <w:numId w:val="22"/>
            </w:numPr>
            <w:rPr>
              <w:rFonts w:ascii="Arial" w:hAnsi="Arial" w:cs="Arial"/>
            </w:rPr>
          </w:pPr>
          <w:r w:rsidRPr="00517006">
            <w:rPr>
              <w:rFonts w:ascii="Arial" w:hAnsi="Arial" w:cs="Arial"/>
            </w:rPr>
            <w:t>Investment</w:t>
          </w:r>
        </w:p>
        <w:p w14:paraId="12E5FB1D" w14:textId="77777777" w:rsidR="00CF14F3" w:rsidRPr="00517006" w:rsidRDefault="00CF14F3" w:rsidP="00CF14F3">
          <w:pPr>
            <w:numPr>
              <w:ilvl w:val="1"/>
              <w:numId w:val="22"/>
            </w:numPr>
            <w:rPr>
              <w:rFonts w:ascii="Arial" w:hAnsi="Arial" w:cs="Arial"/>
            </w:rPr>
          </w:pPr>
          <w:r w:rsidRPr="00517006">
            <w:rPr>
              <w:rFonts w:ascii="Arial" w:hAnsi="Arial" w:cs="Arial"/>
            </w:rPr>
            <w:t>These are predominately the capital investment decisions such as replacing infrastructure and improving land and buildings. The principal focus will be on investing in projects and schemes that will ensure the services are able to deliver their key public services. However, we shall also ensure that when doing this we assess any opportunities to generate some form of financial return on investment.</w:t>
          </w:r>
        </w:p>
        <w:p w14:paraId="1BDF4B33" w14:textId="77777777" w:rsidR="00CF14F3" w:rsidRPr="00517006" w:rsidRDefault="00CF14F3" w:rsidP="00CF14F3">
          <w:pPr>
            <w:numPr>
              <w:ilvl w:val="1"/>
              <w:numId w:val="22"/>
            </w:numPr>
            <w:rPr>
              <w:rFonts w:ascii="Arial" w:hAnsi="Arial" w:cs="Arial"/>
            </w:rPr>
          </w:pPr>
          <w:r w:rsidRPr="00517006">
            <w:rPr>
              <w:rFonts w:ascii="Arial" w:hAnsi="Arial" w:cs="Arial"/>
            </w:rPr>
            <w:t>Commercial investment requests should focus on achieving at least one of three main drivers:</w:t>
          </w:r>
        </w:p>
        <w:p w14:paraId="605497D3" w14:textId="77777777" w:rsidR="00CF14F3" w:rsidRPr="00517006" w:rsidRDefault="00CF14F3" w:rsidP="00CF14F3">
          <w:pPr>
            <w:numPr>
              <w:ilvl w:val="2"/>
              <w:numId w:val="22"/>
            </w:numPr>
            <w:rPr>
              <w:rFonts w:ascii="Arial" w:hAnsi="Arial" w:cs="Arial"/>
            </w:rPr>
          </w:pPr>
          <w:r w:rsidRPr="00517006">
            <w:rPr>
              <w:rFonts w:ascii="Arial" w:hAnsi="Arial" w:cs="Arial"/>
              <w:b/>
              <w:bCs/>
            </w:rPr>
            <w:t>Revenue Generation/ Invest to earn</w:t>
          </w:r>
          <w:r w:rsidRPr="00517006">
            <w:rPr>
              <w:rFonts w:ascii="Arial" w:hAnsi="Arial" w:cs="Arial"/>
            </w:rPr>
            <w:t>: For example, proposals that generate new sources of income, such as proposals to enable existing revenue streams to be maintained longer into the future.</w:t>
          </w:r>
        </w:p>
        <w:p w14:paraId="2851719D" w14:textId="77777777" w:rsidR="00CF14F3" w:rsidRPr="00517006" w:rsidRDefault="00CF14F3" w:rsidP="00CF14F3">
          <w:pPr>
            <w:numPr>
              <w:ilvl w:val="2"/>
              <w:numId w:val="22"/>
            </w:numPr>
            <w:rPr>
              <w:rFonts w:ascii="Arial" w:hAnsi="Arial" w:cs="Arial"/>
            </w:rPr>
          </w:pPr>
          <w:r w:rsidRPr="00517006">
            <w:rPr>
              <w:rFonts w:ascii="Arial" w:hAnsi="Arial" w:cs="Arial"/>
              <w:b/>
              <w:bCs/>
            </w:rPr>
            <w:t>Invest to save</w:t>
          </w:r>
          <w:r w:rsidRPr="00517006">
            <w:rPr>
              <w:rFonts w:ascii="Arial" w:hAnsi="Arial" w:cs="Arial"/>
            </w:rPr>
            <w:t>: For example, delivery model assessment and proposals to introduce new technologies and redesign services to manage demand and promote collaboration.</w:t>
          </w:r>
        </w:p>
        <w:p w14:paraId="02676D90" w14:textId="7C61367B" w:rsidR="00003E8F" w:rsidRPr="00517006" w:rsidRDefault="00CF14F3" w:rsidP="002D1092">
          <w:pPr>
            <w:numPr>
              <w:ilvl w:val="2"/>
              <w:numId w:val="22"/>
            </w:numPr>
            <w:rPr>
              <w:rFonts w:ascii="Arial" w:hAnsi="Arial" w:cs="Arial"/>
            </w:rPr>
          </w:pPr>
          <w:r w:rsidRPr="00517006">
            <w:rPr>
              <w:rFonts w:ascii="Arial" w:hAnsi="Arial" w:cs="Arial"/>
              <w:b/>
              <w:bCs/>
            </w:rPr>
            <w:t>Social Value</w:t>
          </w:r>
          <w:r w:rsidRPr="00517006">
            <w:rPr>
              <w:rFonts w:ascii="Arial" w:hAnsi="Arial" w:cs="Arial"/>
            </w:rPr>
            <w:t>: For example, proposals that will bring collective benefit to a community.</w:t>
          </w:r>
        </w:p>
        <w:p w14:paraId="73E768D9" w14:textId="37062933" w:rsidR="00CF14F3" w:rsidRPr="00517006" w:rsidRDefault="00CF14F3" w:rsidP="00CF14F3">
          <w:pPr>
            <w:numPr>
              <w:ilvl w:val="1"/>
              <w:numId w:val="22"/>
            </w:numPr>
            <w:rPr>
              <w:rFonts w:ascii="Arial" w:hAnsi="Arial" w:cs="Arial"/>
            </w:rPr>
          </w:pPr>
          <w:r w:rsidRPr="00517006">
            <w:rPr>
              <w:rFonts w:ascii="Arial" w:hAnsi="Arial" w:cs="Arial"/>
            </w:rPr>
            <w:t>Investment decisions will be made having applied a robust business case methodology and will be evaluated against key investment principles including financial and non-financial criteria to assess which proposals are taken forward.</w:t>
          </w:r>
        </w:p>
        <w:p w14:paraId="1BE838D0" w14:textId="77777777" w:rsidR="00CF14F3" w:rsidRPr="00517006" w:rsidRDefault="00CF14F3" w:rsidP="00003E8F">
          <w:pPr>
            <w:ind w:left="1440"/>
            <w:rPr>
              <w:rFonts w:ascii="Arial" w:hAnsi="Arial" w:cs="Arial"/>
            </w:rPr>
          </w:pPr>
        </w:p>
        <w:p w14:paraId="0FAE3E94" w14:textId="77777777" w:rsidR="00CF14F3" w:rsidRPr="00517006" w:rsidRDefault="00CF14F3" w:rsidP="00CF14F3">
          <w:pPr>
            <w:numPr>
              <w:ilvl w:val="0"/>
              <w:numId w:val="22"/>
            </w:numPr>
            <w:rPr>
              <w:rFonts w:ascii="Arial" w:hAnsi="Arial" w:cs="Arial"/>
            </w:rPr>
          </w:pPr>
          <w:r w:rsidRPr="00517006">
            <w:rPr>
              <w:rFonts w:ascii="Arial" w:hAnsi="Arial" w:cs="Arial"/>
            </w:rPr>
            <w:t xml:space="preserve">Procurement </w:t>
          </w:r>
        </w:p>
        <w:p w14:paraId="2AA35D0E" w14:textId="77777777" w:rsidR="00CF14F3" w:rsidRPr="00517006" w:rsidRDefault="00CF14F3" w:rsidP="00CF14F3">
          <w:pPr>
            <w:numPr>
              <w:ilvl w:val="1"/>
              <w:numId w:val="22"/>
            </w:numPr>
            <w:rPr>
              <w:rFonts w:ascii="Arial" w:hAnsi="Arial" w:cs="Arial"/>
            </w:rPr>
          </w:pPr>
          <w:r w:rsidRPr="00517006">
            <w:rPr>
              <w:rFonts w:ascii="Arial" w:hAnsi="Arial" w:cs="Arial"/>
            </w:rPr>
            <w:lastRenderedPageBreak/>
            <w:t xml:space="preserve">The sourcing and purchasing of goods and services plays a critical role in achieving best value for each organisation and the residents of Northamptonshire. Through our procurements we manage risk, recognise economies of scale, and ensure compliance with all legal obligations. Delivering value for money and unlocking efficiencies is also a key driver. </w:t>
          </w:r>
        </w:p>
        <w:p w14:paraId="583598C8" w14:textId="77777777" w:rsidR="00CF14F3" w:rsidRPr="00517006" w:rsidRDefault="00CF14F3" w:rsidP="00CF14F3">
          <w:pPr>
            <w:numPr>
              <w:ilvl w:val="1"/>
              <w:numId w:val="22"/>
            </w:numPr>
            <w:rPr>
              <w:rFonts w:ascii="Arial" w:hAnsi="Arial" w:cs="Arial"/>
            </w:rPr>
          </w:pPr>
          <w:r w:rsidRPr="00517006">
            <w:rPr>
              <w:rFonts w:ascii="Arial" w:hAnsi="Arial" w:cs="Arial"/>
            </w:rPr>
            <w:t>Our contract management and supplier relationships approach not only ensures availability of goods and services but contributes to delivery of the Police, Fire and Crime Plans. We are committed to developing our supply chains and supporting suppliers in delivering social value as a focus on social value supports the residents of Northamptonshire.</w:t>
          </w:r>
        </w:p>
        <w:p w14:paraId="1B33216D" w14:textId="77777777" w:rsidR="00CF14F3" w:rsidRPr="00517006" w:rsidRDefault="00CF14F3" w:rsidP="00CF14F3">
          <w:pPr>
            <w:numPr>
              <w:ilvl w:val="1"/>
              <w:numId w:val="22"/>
            </w:numPr>
            <w:rPr>
              <w:rFonts w:ascii="Arial" w:hAnsi="Arial" w:cs="Arial"/>
            </w:rPr>
          </w:pPr>
          <w:r w:rsidRPr="00517006">
            <w:rPr>
              <w:rFonts w:ascii="Arial" w:hAnsi="Arial" w:cs="Arial"/>
            </w:rPr>
            <w:t>The commercial team shall continue to ensure we use innovative procurement solutions, to achieve the best value, in full compliance with Corporate Governance Frameworks and the Public Contract Regulations 2015.</w:t>
          </w:r>
        </w:p>
        <w:p w14:paraId="767C1F13" w14:textId="77777777" w:rsidR="00CF14F3" w:rsidRPr="00517006" w:rsidRDefault="00CF14F3">
          <w:pPr>
            <w:rPr>
              <w:rFonts w:ascii="Arial" w:hAnsi="Arial" w:cs="Arial"/>
            </w:rPr>
          </w:pPr>
        </w:p>
        <w:p w14:paraId="53DD97B7" w14:textId="526FB256" w:rsidR="002D1092" w:rsidRPr="00517006" w:rsidRDefault="002D1092">
          <w:pPr>
            <w:rPr>
              <w:rFonts w:ascii="Arial" w:hAnsi="Arial" w:cs="Arial"/>
              <w:b/>
              <w:bCs/>
              <w:i/>
              <w:iCs/>
            </w:rPr>
          </w:pPr>
          <w:r w:rsidRPr="00517006">
            <w:rPr>
              <w:rFonts w:ascii="Arial" w:hAnsi="Arial" w:cs="Arial"/>
              <w:b/>
              <w:bCs/>
            </w:rPr>
            <w:t>OUTCOMES</w:t>
          </w:r>
        </w:p>
        <w:p w14:paraId="0F6F6320" w14:textId="77777777" w:rsidR="002D1092" w:rsidRPr="00517006" w:rsidRDefault="002D1092">
          <w:pPr>
            <w:rPr>
              <w:rFonts w:ascii="Arial" w:hAnsi="Arial" w:cs="Arial"/>
              <w:b/>
              <w:bCs/>
              <w:i/>
              <w:iCs/>
            </w:rPr>
          </w:pPr>
        </w:p>
        <w:p w14:paraId="710CB1CD" w14:textId="02BD83DE" w:rsidR="00703775" w:rsidRPr="00517006" w:rsidRDefault="00C81D0B" w:rsidP="00CC4ED9">
          <w:pPr>
            <w:rPr>
              <w:rFonts w:ascii="Arial" w:hAnsi="Arial" w:cs="Arial"/>
              <w:b/>
              <w:bCs/>
              <w:i/>
              <w:iCs/>
            </w:rPr>
          </w:pPr>
          <w:r w:rsidRPr="00517006">
            <w:rPr>
              <w:rFonts w:ascii="Arial" w:hAnsi="Arial" w:cs="Arial"/>
              <w:b/>
              <w:bCs/>
              <w:i/>
              <w:iCs/>
            </w:rPr>
            <w:t>To support in the delivery of our Commercial Vision and Purpose we venture to deliver the following:</w:t>
          </w:r>
        </w:p>
        <w:p w14:paraId="0F0DEFA6" w14:textId="63C3DDB1" w:rsidR="00703775" w:rsidRPr="00517006" w:rsidRDefault="00703775" w:rsidP="00CC4ED9">
          <w:pPr>
            <w:rPr>
              <w:rFonts w:ascii="Arial" w:hAnsi="Arial" w:cs="Arial"/>
            </w:rPr>
          </w:pPr>
        </w:p>
        <w:p w14:paraId="24AF759E" w14:textId="77777777" w:rsidR="00703775" w:rsidRPr="00517006" w:rsidRDefault="00703775" w:rsidP="00D56AA4">
          <w:pPr>
            <w:rPr>
              <w:rFonts w:ascii="Arial" w:hAnsi="Arial" w:cs="Arial"/>
            </w:rPr>
          </w:pPr>
          <w:r w:rsidRPr="00517006">
            <w:rPr>
              <w:rFonts w:ascii="Arial" w:hAnsi="Arial" w:cs="Arial"/>
              <w:b/>
              <w:bCs/>
              <w:u w:val="single"/>
            </w:rPr>
            <w:t>Outcome One:</w:t>
          </w:r>
        </w:p>
        <w:p w14:paraId="7A3FFEB8" w14:textId="30B0D0DD" w:rsidR="00703775" w:rsidRPr="00517006" w:rsidRDefault="00703775" w:rsidP="00703775">
          <w:pPr>
            <w:numPr>
              <w:ilvl w:val="0"/>
              <w:numId w:val="23"/>
            </w:numPr>
            <w:rPr>
              <w:rFonts w:ascii="Arial" w:hAnsi="Arial" w:cs="Arial"/>
            </w:rPr>
          </w:pPr>
          <w:r w:rsidRPr="00517006">
            <w:rPr>
              <w:rFonts w:ascii="Arial" w:hAnsi="Arial" w:cs="Arial"/>
            </w:rPr>
            <w:t>To generate revenue and efficiency savings</w:t>
          </w:r>
          <w:r w:rsidR="00CC4ED9" w:rsidRPr="00517006">
            <w:rPr>
              <w:rFonts w:ascii="Arial" w:hAnsi="Arial" w:cs="Arial"/>
            </w:rPr>
            <w:t xml:space="preserve">, where possible, in our </w:t>
          </w:r>
          <w:r w:rsidRPr="00517006">
            <w:rPr>
              <w:rFonts w:ascii="Arial" w:hAnsi="Arial" w:cs="Arial"/>
            </w:rPr>
            <w:t>commercial activity, whilst ensuring we support the delivery of quality services to Northamptonshire residents.</w:t>
          </w:r>
        </w:p>
        <w:p w14:paraId="041BCE43" w14:textId="77777777" w:rsidR="00703775" w:rsidRPr="00517006" w:rsidRDefault="00703775" w:rsidP="00D56AA4">
          <w:pPr>
            <w:rPr>
              <w:rFonts w:ascii="Arial" w:hAnsi="Arial" w:cs="Arial"/>
            </w:rPr>
          </w:pPr>
          <w:r w:rsidRPr="00517006">
            <w:rPr>
              <w:rFonts w:ascii="Arial" w:hAnsi="Arial" w:cs="Arial"/>
              <w:b/>
              <w:bCs/>
              <w:u w:val="single"/>
            </w:rPr>
            <w:t>Outcome Two:</w:t>
          </w:r>
        </w:p>
        <w:p w14:paraId="39C485BB" w14:textId="77777777" w:rsidR="00703775" w:rsidRPr="00517006" w:rsidRDefault="00703775" w:rsidP="00703775">
          <w:pPr>
            <w:numPr>
              <w:ilvl w:val="0"/>
              <w:numId w:val="23"/>
            </w:numPr>
            <w:rPr>
              <w:rFonts w:ascii="Arial" w:hAnsi="Arial" w:cs="Arial"/>
            </w:rPr>
          </w:pPr>
          <w:r w:rsidRPr="00517006">
            <w:rPr>
              <w:rFonts w:ascii="Arial" w:hAnsi="Arial" w:cs="Arial"/>
            </w:rPr>
            <w:t>To build strong working partnerships with public, private and third sector organisations to maximise collaboration and stimulate financial savings</w:t>
          </w:r>
        </w:p>
        <w:p w14:paraId="434B22E9" w14:textId="77777777" w:rsidR="00703775" w:rsidRPr="00517006" w:rsidRDefault="00703775" w:rsidP="00D56AA4">
          <w:pPr>
            <w:rPr>
              <w:rFonts w:ascii="Arial" w:hAnsi="Arial" w:cs="Arial"/>
            </w:rPr>
          </w:pPr>
          <w:r w:rsidRPr="00517006">
            <w:rPr>
              <w:rFonts w:ascii="Arial" w:hAnsi="Arial" w:cs="Arial"/>
              <w:b/>
              <w:bCs/>
              <w:u w:val="single"/>
            </w:rPr>
            <w:t>Outcome Three:</w:t>
          </w:r>
        </w:p>
        <w:p w14:paraId="34872587" w14:textId="77777777" w:rsidR="00703775" w:rsidRPr="00517006" w:rsidRDefault="00703775" w:rsidP="00703775">
          <w:pPr>
            <w:numPr>
              <w:ilvl w:val="0"/>
              <w:numId w:val="23"/>
            </w:numPr>
            <w:rPr>
              <w:rFonts w:ascii="Arial" w:hAnsi="Arial" w:cs="Arial"/>
            </w:rPr>
          </w:pPr>
          <w:r w:rsidRPr="00517006">
            <w:rPr>
              <w:rFonts w:ascii="Arial" w:hAnsi="Arial" w:cs="Arial"/>
            </w:rPr>
            <w:t>To embed a commercial culture within the organisations, supporting our staff to embrace innovation and produce new ideas through workshops and training sessions.</w:t>
          </w:r>
        </w:p>
        <w:p w14:paraId="3FB78090" w14:textId="77777777" w:rsidR="00703775" w:rsidRPr="00517006" w:rsidRDefault="00703775" w:rsidP="00D56AA4">
          <w:pPr>
            <w:rPr>
              <w:rFonts w:ascii="Arial" w:hAnsi="Arial" w:cs="Arial"/>
            </w:rPr>
          </w:pPr>
          <w:r w:rsidRPr="00517006">
            <w:rPr>
              <w:rFonts w:ascii="Arial" w:hAnsi="Arial" w:cs="Arial"/>
              <w:b/>
              <w:bCs/>
              <w:u w:val="single"/>
            </w:rPr>
            <w:t>Outcome Four:</w:t>
          </w:r>
        </w:p>
        <w:p w14:paraId="7DCBE9F4" w14:textId="77777777" w:rsidR="00703775" w:rsidRPr="00517006" w:rsidRDefault="00703775" w:rsidP="00703775">
          <w:pPr>
            <w:numPr>
              <w:ilvl w:val="0"/>
              <w:numId w:val="23"/>
            </w:numPr>
            <w:rPr>
              <w:rFonts w:ascii="Arial" w:hAnsi="Arial" w:cs="Arial"/>
            </w:rPr>
          </w:pPr>
          <w:r w:rsidRPr="00517006">
            <w:rPr>
              <w:rFonts w:ascii="Arial" w:hAnsi="Arial" w:cs="Arial"/>
            </w:rPr>
            <w:t xml:space="preserve">Deliver a joint commercial pipeline that is aligned to the Medium-Term Financial Strategies whilst demonstrating a return on investment. </w:t>
          </w:r>
        </w:p>
        <w:p w14:paraId="12DB2716" w14:textId="77777777" w:rsidR="00703775" w:rsidRPr="00517006" w:rsidRDefault="00703775" w:rsidP="00D56AA4">
          <w:pPr>
            <w:rPr>
              <w:rFonts w:ascii="Arial" w:hAnsi="Arial" w:cs="Arial"/>
            </w:rPr>
          </w:pPr>
          <w:r w:rsidRPr="00517006">
            <w:rPr>
              <w:rFonts w:ascii="Arial" w:hAnsi="Arial" w:cs="Arial"/>
              <w:b/>
              <w:bCs/>
              <w:u w:val="single"/>
            </w:rPr>
            <w:t>Outcome Five:</w:t>
          </w:r>
        </w:p>
        <w:p w14:paraId="7C772AC4" w14:textId="77777777" w:rsidR="00703775" w:rsidRPr="00517006" w:rsidRDefault="00703775" w:rsidP="00703775">
          <w:pPr>
            <w:numPr>
              <w:ilvl w:val="0"/>
              <w:numId w:val="23"/>
            </w:numPr>
            <w:rPr>
              <w:rFonts w:ascii="Arial" w:hAnsi="Arial" w:cs="Arial"/>
            </w:rPr>
          </w:pPr>
          <w:r w:rsidRPr="00517006">
            <w:rPr>
              <w:rFonts w:ascii="Arial" w:hAnsi="Arial" w:cs="Arial"/>
            </w:rPr>
            <w:t>To stimulate commercialism and trading opportunities in order to further the commercial development of the services and deliver wider benefits to the community.</w:t>
          </w:r>
        </w:p>
        <w:p w14:paraId="7BBE1707" w14:textId="77777777" w:rsidR="00703775" w:rsidRPr="00517006" w:rsidRDefault="00703775">
          <w:pPr>
            <w:rPr>
              <w:rFonts w:ascii="Arial" w:hAnsi="Arial" w:cs="Arial"/>
            </w:rPr>
          </w:pPr>
        </w:p>
        <w:p w14:paraId="40096538" w14:textId="2CB2B38D" w:rsidR="0008706C" w:rsidRPr="00517006" w:rsidRDefault="0008706C">
          <w:pPr>
            <w:rPr>
              <w:rFonts w:ascii="Arial" w:hAnsi="Arial" w:cs="Arial"/>
            </w:rPr>
          </w:pPr>
          <w:r w:rsidRPr="00517006">
            <w:rPr>
              <w:rFonts w:ascii="Arial" w:hAnsi="Arial" w:cs="Arial"/>
              <w:b/>
              <w:bCs/>
            </w:rPr>
            <w:t>Realising the outcomes</w:t>
          </w:r>
          <w:r w:rsidRPr="00517006">
            <w:rPr>
              <w:rFonts w:ascii="Arial" w:hAnsi="Arial" w:cs="Arial"/>
              <w:b/>
              <w:bCs/>
            </w:rPr>
            <w:br/>
          </w:r>
          <w:r w:rsidRPr="00517006">
            <w:rPr>
              <w:rFonts w:ascii="Arial" w:hAnsi="Arial" w:cs="Arial"/>
            </w:rPr>
            <w:t>It is recognised that to achieve the outcomes we shall need to adopt key principles in our commercial activities:</w:t>
          </w:r>
        </w:p>
        <w:p w14:paraId="7D7D6F24" w14:textId="77777777" w:rsidR="0091794C" w:rsidRPr="00517006" w:rsidRDefault="0091794C">
          <w:pPr>
            <w:rPr>
              <w:rFonts w:ascii="Arial" w:hAnsi="Arial" w:cs="Arial"/>
            </w:rPr>
          </w:pPr>
        </w:p>
        <w:p w14:paraId="0655B46F" w14:textId="77777777" w:rsidR="0091794C" w:rsidRPr="00517006" w:rsidRDefault="0091794C" w:rsidP="0091794C">
          <w:pPr>
            <w:rPr>
              <w:rFonts w:ascii="Arial" w:hAnsi="Arial" w:cs="Arial"/>
            </w:rPr>
          </w:pPr>
          <w:r w:rsidRPr="00517006">
            <w:rPr>
              <w:rFonts w:ascii="Arial" w:hAnsi="Arial" w:cs="Arial"/>
            </w:rPr>
            <w:t xml:space="preserve">Communication </w:t>
          </w:r>
        </w:p>
        <w:p w14:paraId="20F7C138" w14:textId="77777777" w:rsidR="0091794C" w:rsidRPr="00517006" w:rsidRDefault="0091794C" w:rsidP="0091794C">
          <w:pPr>
            <w:numPr>
              <w:ilvl w:val="1"/>
              <w:numId w:val="24"/>
            </w:numPr>
            <w:rPr>
              <w:rFonts w:ascii="Arial" w:hAnsi="Arial" w:cs="Arial"/>
            </w:rPr>
          </w:pPr>
          <w:r w:rsidRPr="00517006">
            <w:rPr>
              <w:rFonts w:ascii="Arial" w:hAnsi="Arial" w:cs="Arial"/>
            </w:rPr>
            <w:t>Endorsement from the Commissioner and Chief Officers and supported by all senior leadership teams</w:t>
          </w:r>
        </w:p>
        <w:p w14:paraId="5BBC5257" w14:textId="496418D6" w:rsidR="0091794C" w:rsidRPr="00517006" w:rsidRDefault="0091794C" w:rsidP="0091794C">
          <w:pPr>
            <w:numPr>
              <w:ilvl w:val="1"/>
              <w:numId w:val="24"/>
            </w:numPr>
            <w:rPr>
              <w:rFonts w:ascii="Arial" w:hAnsi="Arial" w:cs="Arial"/>
            </w:rPr>
          </w:pPr>
          <w:r w:rsidRPr="00517006">
            <w:rPr>
              <w:rFonts w:ascii="Arial" w:hAnsi="Arial" w:cs="Arial"/>
            </w:rPr>
            <w:t xml:space="preserve">Ensure transparency and </w:t>
          </w:r>
          <w:r w:rsidR="003F4C22" w:rsidRPr="00517006">
            <w:rPr>
              <w:rFonts w:ascii="Arial" w:hAnsi="Arial" w:cs="Arial"/>
            </w:rPr>
            <w:t>effective communication</w:t>
          </w:r>
        </w:p>
        <w:p w14:paraId="62AFBB01" w14:textId="77777777" w:rsidR="0091794C" w:rsidRPr="00517006" w:rsidRDefault="0091794C" w:rsidP="0091794C">
          <w:pPr>
            <w:numPr>
              <w:ilvl w:val="1"/>
              <w:numId w:val="24"/>
            </w:numPr>
            <w:rPr>
              <w:rFonts w:ascii="Arial" w:hAnsi="Arial" w:cs="Arial"/>
            </w:rPr>
          </w:pPr>
          <w:r w:rsidRPr="00517006">
            <w:rPr>
              <w:rFonts w:ascii="Arial" w:hAnsi="Arial" w:cs="Arial"/>
            </w:rPr>
            <w:t xml:space="preserve">Ensure clarity on the ‘non-chargeable’ and ‘chargeable’ service </w:t>
          </w:r>
        </w:p>
        <w:p w14:paraId="0AA608AE" w14:textId="77777777" w:rsidR="0091794C" w:rsidRPr="00517006" w:rsidRDefault="0091794C" w:rsidP="0091794C">
          <w:pPr>
            <w:numPr>
              <w:ilvl w:val="1"/>
              <w:numId w:val="24"/>
            </w:numPr>
            <w:rPr>
              <w:rFonts w:ascii="Arial" w:hAnsi="Arial" w:cs="Arial"/>
            </w:rPr>
          </w:pPr>
          <w:r w:rsidRPr="00517006">
            <w:rPr>
              <w:rFonts w:ascii="Arial" w:hAnsi="Arial" w:cs="Arial"/>
            </w:rPr>
            <w:t>Transparency on the Specialist Services Charges, Expenditure and Investment</w:t>
          </w:r>
        </w:p>
        <w:p w14:paraId="1EA7C398" w14:textId="77777777" w:rsidR="0091794C" w:rsidRPr="00517006" w:rsidRDefault="0091794C" w:rsidP="0091794C">
          <w:pPr>
            <w:numPr>
              <w:ilvl w:val="1"/>
              <w:numId w:val="24"/>
            </w:numPr>
            <w:rPr>
              <w:rFonts w:ascii="Arial" w:hAnsi="Arial" w:cs="Arial"/>
            </w:rPr>
          </w:pPr>
          <w:r w:rsidRPr="00517006">
            <w:rPr>
              <w:rFonts w:ascii="Arial" w:hAnsi="Arial" w:cs="Arial"/>
            </w:rPr>
            <w:t>Actively market our income generation opportunities</w:t>
          </w:r>
        </w:p>
        <w:p w14:paraId="25076388" w14:textId="77777777" w:rsidR="0091794C" w:rsidRPr="00517006" w:rsidRDefault="0091794C" w:rsidP="0091794C">
          <w:pPr>
            <w:numPr>
              <w:ilvl w:val="1"/>
              <w:numId w:val="24"/>
            </w:numPr>
            <w:rPr>
              <w:rFonts w:ascii="Arial" w:hAnsi="Arial" w:cs="Arial"/>
            </w:rPr>
          </w:pPr>
          <w:r w:rsidRPr="00517006">
            <w:rPr>
              <w:rFonts w:ascii="Arial" w:hAnsi="Arial" w:cs="Arial"/>
            </w:rPr>
            <w:t>Listen to our staff, providers, service users and customers</w:t>
          </w:r>
        </w:p>
        <w:p w14:paraId="27820C8F" w14:textId="77777777" w:rsidR="0091794C" w:rsidRPr="00517006" w:rsidRDefault="0091794C" w:rsidP="0091794C">
          <w:pPr>
            <w:numPr>
              <w:ilvl w:val="1"/>
              <w:numId w:val="24"/>
            </w:numPr>
            <w:rPr>
              <w:rFonts w:ascii="Arial" w:hAnsi="Arial" w:cs="Arial"/>
            </w:rPr>
          </w:pPr>
          <w:r w:rsidRPr="00517006">
            <w:rPr>
              <w:rFonts w:ascii="Arial" w:hAnsi="Arial" w:cs="Arial"/>
            </w:rPr>
            <w:t>Advertise, where possible, all commercial opportunities to work with our services</w:t>
          </w:r>
        </w:p>
        <w:p w14:paraId="1071F627" w14:textId="77777777" w:rsidR="003F4C22" w:rsidRPr="00517006" w:rsidRDefault="003F4C22" w:rsidP="003F4C22">
          <w:pPr>
            <w:ind w:left="1440"/>
            <w:rPr>
              <w:rFonts w:ascii="Arial" w:hAnsi="Arial" w:cs="Arial"/>
            </w:rPr>
          </w:pPr>
        </w:p>
        <w:p w14:paraId="43288D9C" w14:textId="77777777" w:rsidR="0091794C" w:rsidRPr="00517006" w:rsidRDefault="0091794C" w:rsidP="003F4C22">
          <w:pPr>
            <w:rPr>
              <w:rFonts w:ascii="Arial" w:hAnsi="Arial" w:cs="Arial"/>
            </w:rPr>
          </w:pPr>
          <w:r w:rsidRPr="00517006">
            <w:rPr>
              <w:rFonts w:ascii="Arial" w:hAnsi="Arial" w:cs="Arial"/>
            </w:rPr>
            <w:t>Intelligent and Agile</w:t>
          </w:r>
        </w:p>
        <w:p w14:paraId="05CD7457" w14:textId="77777777" w:rsidR="0091794C" w:rsidRPr="00517006" w:rsidRDefault="0091794C" w:rsidP="0091794C">
          <w:pPr>
            <w:numPr>
              <w:ilvl w:val="1"/>
              <w:numId w:val="24"/>
            </w:numPr>
            <w:rPr>
              <w:rFonts w:ascii="Arial" w:hAnsi="Arial" w:cs="Arial"/>
            </w:rPr>
          </w:pPr>
          <w:r w:rsidRPr="00517006">
            <w:rPr>
              <w:rFonts w:ascii="Arial" w:hAnsi="Arial" w:cs="Arial"/>
            </w:rPr>
            <w:t>Embrace transformation</w:t>
          </w:r>
        </w:p>
        <w:p w14:paraId="35F4D8D7" w14:textId="77777777" w:rsidR="0091794C" w:rsidRPr="00517006" w:rsidRDefault="0091794C" w:rsidP="0091794C">
          <w:pPr>
            <w:numPr>
              <w:ilvl w:val="1"/>
              <w:numId w:val="24"/>
            </w:numPr>
            <w:rPr>
              <w:rFonts w:ascii="Arial" w:hAnsi="Arial" w:cs="Arial"/>
            </w:rPr>
          </w:pPr>
          <w:r w:rsidRPr="00517006">
            <w:rPr>
              <w:rFonts w:ascii="Arial" w:hAnsi="Arial" w:cs="Arial"/>
            </w:rPr>
            <w:t>Positively challenge methods of delivery or proposal to encourage growth and change</w:t>
          </w:r>
        </w:p>
        <w:p w14:paraId="0D2F8288" w14:textId="180D8F05" w:rsidR="0091794C" w:rsidRPr="00517006" w:rsidRDefault="0091794C" w:rsidP="0091794C">
          <w:pPr>
            <w:numPr>
              <w:ilvl w:val="1"/>
              <w:numId w:val="24"/>
            </w:numPr>
            <w:rPr>
              <w:rFonts w:ascii="Arial" w:hAnsi="Arial" w:cs="Arial"/>
            </w:rPr>
          </w:pPr>
          <w:r w:rsidRPr="00517006">
            <w:rPr>
              <w:rFonts w:ascii="Arial" w:hAnsi="Arial" w:cs="Arial"/>
            </w:rPr>
            <w:t xml:space="preserve">Know when to stop doing something that add no </w:t>
          </w:r>
          <w:r w:rsidR="004D0B2E" w:rsidRPr="00517006">
            <w:rPr>
              <w:rFonts w:ascii="Arial" w:hAnsi="Arial" w:cs="Arial"/>
            </w:rPr>
            <w:t>value or</w:t>
          </w:r>
          <w:r w:rsidRPr="00517006">
            <w:rPr>
              <w:rFonts w:ascii="Arial" w:hAnsi="Arial" w:cs="Arial"/>
            </w:rPr>
            <w:t xml:space="preserve"> benefit </w:t>
          </w:r>
        </w:p>
        <w:p w14:paraId="72AF4763" w14:textId="77777777" w:rsidR="0091794C" w:rsidRPr="00517006" w:rsidRDefault="0091794C" w:rsidP="0091794C">
          <w:pPr>
            <w:numPr>
              <w:ilvl w:val="1"/>
              <w:numId w:val="24"/>
            </w:numPr>
            <w:rPr>
              <w:rFonts w:ascii="Arial" w:hAnsi="Arial" w:cs="Arial"/>
            </w:rPr>
          </w:pPr>
          <w:r w:rsidRPr="00517006">
            <w:rPr>
              <w:rFonts w:ascii="Arial" w:hAnsi="Arial" w:cs="Arial"/>
            </w:rPr>
            <w:t>Greater focus on procurement and contract management</w:t>
          </w:r>
        </w:p>
        <w:p w14:paraId="495292B5" w14:textId="77777777" w:rsidR="0091794C" w:rsidRPr="00517006" w:rsidRDefault="0091794C" w:rsidP="0091794C">
          <w:pPr>
            <w:numPr>
              <w:ilvl w:val="1"/>
              <w:numId w:val="24"/>
            </w:numPr>
            <w:rPr>
              <w:rFonts w:ascii="Arial" w:hAnsi="Arial" w:cs="Arial"/>
            </w:rPr>
          </w:pPr>
          <w:r w:rsidRPr="00517006">
            <w:rPr>
              <w:rFonts w:ascii="Arial" w:hAnsi="Arial" w:cs="Arial"/>
            </w:rPr>
            <w:lastRenderedPageBreak/>
            <w:t>Know the marketplace and act competitively</w:t>
          </w:r>
        </w:p>
        <w:p w14:paraId="7FD2F966" w14:textId="77777777" w:rsidR="0091794C" w:rsidRPr="00517006" w:rsidRDefault="0091794C" w:rsidP="0091794C">
          <w:pPr>
            <w:numPr>
              <w:ilvl w:val="1"/>
              <w:numId w:val="24"/>
            </w:numPr>
            <w:rPr>
              <w:rFonts w:ascii="Arial" w:hAnsi="Arial" w:cs="Arial"/>
            </w:rPr>
          </w:pPr>
          <w:r w:rsidRPr="00517006">
            <w:rPr>
              <w:rFonts w:ascii="Arial" w:hAnsi="Arial" w:cs="Arial"/>
            </w:rPr>
            <w:t>Establish a strong commercial culture and uplift staff skills</w:t>
          </w:r>
        </w:p>
        <w:p w14:paraId="5BB6C17A" w14:textId="0254345E" w:rsidR="0091794C" w:rsidRPr="00517006" w:rsidRDefault="0091794C" w:rsidP="0091794C">
          <w:pPr>
            <w:numPr>
              <w:ilvl w:val="1"/>
              <w:numId w:val="24"/>
            </w:numPr>
            <w:rPr>
              <w:rFonts w:ascii="Arial" w:hAnsi="Arial" w:cs="Arial"/>
            </w:rPr>
          </w:pPr>
          <w:r w:rsidRPr="00517006">
            <w:rPr>
              <w:rFonts w:ascii="Arial" w:hAnsi="Arial" w:cs="Arial"/>
            </w:rPr>
            <w:t xml:space="preserve">Facilitated by a </w:t>
          </w:r>
          <w:r w:rsidR="00B83EB3" w:rsidRPr="00517006">
            <w:rPr>
              <w:rFonts w:ascii="Arial" w:hAnsi="Arial" w:cs="Arial"/>
            </w:rPr>
            <w:t>highly skilled</w:t>
          </w:r>
          <w:r w:rsidRPr="00517006">
            <w:rPr>
              <w:rFonts w:ascii="Arial" w:hAnsi="Arial" w:cs="Arial"/>
            </w:rPr>
            <w:t xml:space="preserve"> commercial team</w:t>
          </w:r>
        </w:p>
        <w:p w14:paraId="0D29563E" w14:textId="77777777" w:rsidR="0091794C" w:rsidRPr="00517006" w:rsidRDefault="0091794C" w:rsidP="0091794C">
          <w:pPr>
            <w:numPr>
              <w:ilvl w:val="1"/>
              <w:numId w:val="24"/>
            </w:numPr>
            <w:rPr>
              <w:rFonts w:ascii="Arial" w:hAnsi="Arial" w:cs="Arial"/>
            </w:rPr>
          </w:pPr>
          <w:r w:rsidRPr="00517006">
            <w:rPr>
              <w:rFonts w:ascii="Arial" w:hAnsi="Arial" w:cs="Arial"/>
            </w:rPr>
            <w:t>Pursue opportunities to generate efficiencies and savings</w:t>
          </w:r>
        </w:p>
        <w:p w14:paraId="05DE31BD" w14:textId="065BC4DE" w:rsidR="0091794C" w:rsidRPr="00517006" w:rsidRDefault="0091794C" w:rsidP="0091794C">
          <w:pPr>
            <w:numPr>
              <w:ilvl w:val="1"/>
              <w:numId w:val="24"/>
            </w:numPr>
            <w:rPr>
              <w:rFonts w:ascii="Arial" w:hAnsi="Arial" w:cs="Arial"/>
            </w:rPr>
          </w:pPr>
          <w:r w:rsidRPr="00517006">
            <w:rPr>
              <w:rFonts w:ascii="Arial" w:hAnsi="Arial" w:cs="Arial"/>
            </w:rPr>
            <w:t xml:space="preserve">Maximising value from our </w:t>
          </w:r>
          <w:r w:rsidR="004D0B2E" w:rsidRPr="00517006">
            <w:rPr>
              <w:rFonts w:ascii="Arial" w:hAnsi="Arial" w:cs="Arial"/>
            </w:rPr>
            <w:t>assets and</w:t>
          </w:r>
          <w:r w:rsidRPr="00517006">
            <w:rPr>
              <w:rFonts w:ascii="Arial" w:hAnsi="Arial" w:cs="Arial"/>
            </w:rPr>
            <w:t xml:space="preserve"> income streams</w:t>
          </w:r>
        </w:p>
        <w:p w14:paraId="3826CF64" w14:textId="77777777" w:rsidR="0091794C" w:rsidRPr="00517006" w:rsidRDefault="0091794C" w:rsidP="0091794C">
          <w:pPr>
            <w:rPr>
              <w:rFonts w:ascii="Arial" w:hAnsi="Arial" w:cs="Arial"/>
            </w:rPr>
          </w:pPr>
          <w:r w:rsidRPr="00517006">
            <w:rPr>
              <w:rFonts w:ascii="Arial" w:hAnsi="Arial" w:cs="Arial"/>
            </w:rPr>
            <w:t>Innovation</w:t>
          </w:r>
        </w:p>
        <w:p w14:paraId="43EEFDDA" w14:textId="77777777" w:rsidR="0091794C" w:rsidRPr="00517006" w:rsidRDefault="0091794C" w:rsidP="0091794C">
          <w:pPr>
            <w:numPr>
              <w:ilvl w:val="1"/>
              <w:numId w:val="25"/>
            </w:numPr>
            <w:rPr>
              <w:rFonts w:ascii="Arial" w:hAnsi="Arial" w:cs="Arial"/>
            </w:rPr>
          </w:pPr>
          <w:r w:rsidRPr="00517006">
            <w:rPr>
              <w:rFonts w:ascii="Arial" w:hAnsi="Arial" w:cs="Arial"/>
            </w:rPr>
            <w:t>Embrace commercialism and make the most of opportunities for income/revenue</w:t>
          </w:r>
        </w:p>
        <w:p w14:paraId="428D7BD2" w14:textId="77777777" w:rsidR="0091794C" w:rsidRPr="00517006" w:rsidRDefault="0091794C" w:rsidP="0091794C">
          <w:pPr>
            <w:numPr>
              <w:ilvl w:val="1"/>
              <w:numId w:val="25"/>
            </w:numPr>
            <w:rPr>
              <w:rFonts w:ascii="Arial" w:hAnsi="Arial" w:cs="Arial"/>
            </w:rPr>
          </w:pPr>
          <w:r w:rsidRPr="00517006">
            <w:rPr>
              <w:rFonts w:ascii="Arial" w:hAnsi="Arial" w:cs="Arial"/>
            </w:rPr>
            <w:t>Create and encourage ideas for change or new opportunities/ways of working</w:t>
          </w:r>
        </w:p>
        <w:p w14:paraId="48D40925" w14:textId="77777777" w:rsidR="0091794C" w:rsidRPr="00517006" w:rsidRDefault="0091794C" w:rsidP="0091794C">
          <w:pPr>
            <w:numPr>
              <w:ilvl w:val="1"/>
              <w:numId w:val="25"/>
            </w:numPr>
            <w:rPr>
              <w:rFonts w:ascii="Arial" w:hAnsi="Arial" w:cs="Arial"/>
            </w:rPr>
          </w:pPr>
          <w:r w:rsidRPr="00517006">
            <w:rPr>
              <w:rFonts w:ascii="Arial" w:hAnsi="Arial" w:cs="Arial"/>
            </w:rPr>
            <w:t>Nurture and develop those ideas at the most appropriate time</w:t>
          </w:r>
        </w:p>
        <w:p w14:paraId="096FB2D3" w14:textId="77777777" w:rsidR="0091794C" w:rsidRPr="00517006" w:rsidRDefault="0091794C" w:rsidP="0091794C">
          <w:pPr>
            <w:numPr>
              <w:ilvl w:val="1"/>
              <w:numId w:val="25"/>
            </w:numPr>
            <w:rPr>
              <w:rFonts w:ascii="Arial" w:hAnsi="Arial" w:cs="Arial"/>
            </w:rPr>
          </w:pPr>
          <w:r w:rsidRPr="00517006">
            <w:rPr>
              <w:rFonts w:ascii="Arial" w:hAnsi="Arial" w:cs="Arial"/>
            </w:rPr>
            <w:t>Actively seek and work with our partners commercially to innovate new methods</w:t>
          </w:r>
        </w:p>
        <w:p w14:paraId="1D2C0F16" w14:textId="77777777" w:rsidR="0091794C" w:rsidRPr="00517006" w:rsidRDefault="0091794C" w:rsidP="0091794C">
          <w:pPr>
            <w:numPr>
              <w:ilvl w:val="1"/>
              <w:numId w:val="25"/>
            </w:numPr>
            <w:rPr>
              <w:rFonts w:ascii="Arial" w:hAnsi="Arial" w:cs="Arial"/>
            </w:rPr>
          </w:pPr>
          <w:r w:rsidRPr="00517006">
            <w:rPr>
              <w:rFonts w:ascii="Arial" w:hAnsi="Arial" w:cs="Arial"/>
            </w:rPr>
            <w:t>Encourage use of digital and technology to enhance delivery</w:t>
          </w:r>
        </w:p>
        <w:p w14:paraId="3E4B8EF1" w14:textId="49F9C981" w:rsidR="0091794C" w:rsidRPr="00517006" w:rsidRDefault="0091794C" w:rsidP="0091794C">
          <w:pPr>
            <w:numPr>
              <w:ilvl w:val="1"/>
              <w:numId w:val="25"/>
            </w:numPr>
            <w:rPr>
              <w:rFonts w:ascii="Arial" w:hAnsi="Arial" w:cs="Arial"/>
            </w:rPr>
          </w:pPr>
          <w:r w:rsidRPr="00517006">
            <w:rPr>
              <w:rFonts w:ascii="Arial" w:hAnsi="Arial" w:cs="Arial"/>
            </w:rPr>
            <w:t xml:space="preserve">Exploring opportunities to </w:t>
          </w:r>
          <w:r w:rsidR="004A1660" w:rsidRPr="00517006">
            <w:rPr>
              <w:rFonts w:ascii="Arial" w:hAnsi="Arial" w:cs="Arial"/>
            </w:rPr>
            <w:t>sell and</w:t>
          </w:r>
          <w:r w:rsidRPr="00517006">
            <w:rPr>
              <w:rFonts w:ascii="Arial" w:hAnsi="Arial" w:cs="Arial"/>
            </w:rPr>
            <w:t xml:space="preserve"> share our services</w:t>
          </w:r>
        </w:p>
        <w:p w14:paraId="08584401" w14:textId="77777777" w:rsidR="004A1660" w:rsidRPr="00517006" w:rsidRDefault="004A1660" w:rsidP="004A1660">
          <w:pPr>
            <w:ind w:left="1440"/>
            <w:rPr>
              <w:rFonts w:ascii="Arial" w:hAnsi="Arial" w:cs="Arial"/>
            </w:rPr>
          </w:pPr>
        </w:p>
        <w:p w14:paraId="6FFC7C5A" w14:textId="3B65A88F" w:rsidR="00F511C1" w:rsidRPr="00517006" w:rsidRDefault="00F511C1" w:rsidP="00F511C1">
          <w:pPr>
            <w:rPr>
              <w:rFonts w:ascii="Arial" w:hAnsi="Arial" w:cs="Arial"/>
            </w:rPr>
          </w:pPr>
          <w:r w:rsidRPr="00517006">
            <w:rPr>
              <w:rFonts w:ascii="Arial" w:hAnsi="Arial" w:cs="Arial"/>
            </w:rPr>
            <w:t>S</w:t>
          </w:r>
          <w:r w:rsidR="004A1660" w:rsidRPr="00517006">
            <w:rPr>
              <w:rFonts w:ascii="Arial" w:hAnsi="Arial" w:cs="Arial"/>
            </w:rPr>
            <w:t>ocial Value and S</w:t>
          </w:r>
          <w:r w:rsidRPr="00517006">
            <w:rPr>
              <w:rFonts w:ascii="Arial" w:hAnsi="Arial" w:cs="Arial"/>
            </w:rPr>
            <w:t>ustainability</w:t>
          </w:r>
        </w:p>
        <w:p w14:paraId="443B8B85" w14:textId="2E9FEB56" w:rsidR="00F511C1" w:rsidRPr="00517006" w:rsidRDefault="00F511C1" w:rsidP="00F511C1">
          <w:pPr>
            <w:numPr>
              <w:ilvl w:val="1"/>
              <w:numId w:val="26"/>
            </w:numPr>
            <w:rPr>
              <w:rFonts w:ascii="Arial" w:hAnsi="Arial" w:cs="Arial"/>
            </w:rPr>
          </w:pPr>
          <w:r w:rsidRPr="00517006">
            <w:rPr>
              <w:rFonts w:ascii="Arial" w:hAnsi="Arial" w:cs="Arial"/>
            </w:rPr>
            <w:t>Demand more from service providers and contracts</w:t>
          </w:r>
          <w:r w:rsidR="006358C6" w:rsidRPr="00517006">
            <w:rPr>
              <w:rFonts w:ascii="Arial" w:hAnsi="Arial" w:cs="Arial"/>
            </w:rPr>
            <w:t xml:space="preserve"> to support social outcomes in our communities</w:t>
          </w:r>
        </w:p>
        <w:p w14:paraId="3B644CDA" w14:textId="2FBDAE42" w:rsidR="00F511C1" w:rsidRPr="00517006" w:rsidRDefault="00F511C1" w:rsidP="00F511C1">
          <w:pPr>
            <w:numPr>
              <w:ilvl w:val="1"/>
              <w:numId w:val="26"/>
            </w:numPr>
            <w:rPr>
              <w:rFonts w:ascii="Arial" w:hAnsi="Arial" w:cs="Arial"/>
            </w:rPr>
          </w:pPr>
          <w:r w:rsidRPr="00517006">
            <w:rPr>
              <w:rFonts w:ascii="Arial" w:hAnsi="Arial" w:cs="Arial"/>
            </w:rPr>
            <w:t xml:space="preserve">Drive the return on investment to </w:t>
          </w:r>
          <w:r w:rsidR="004A1660" w:rsidRPr="00517006">
            <w:rPr>
              <w:rFonts w:ascii="Arial" w:hAnsi="Arial" w:cs="Arial"/>
            </w:rPr>
            <w:t>fund services</w:t>
          </w:r>
        </w:p>
        <w:p w14:paraId="11E51161" w14:textId="77777777" w:rsidR="00F511C1" w:rsidRPr="00517006" w:rsidRDefault="00F511C1" w:rsidP="00F511C1">
          <w:pPr>
            <w:numPr>
              <w:ilvl w:val="1"/>
              <w:numId w:val="26"/>
            </w:numPr>
            <w:rPr>
              <w:rFonts w:ascii="Arial" w:hAnsi="Arial" w:cs="Arial"/>
            </w:rPr>
          </w:pPr>
          <w:r w:rsidRPr="00517006">
            <w:rPr>
              <w:rFonts w:ascii="Arial" w:hAnsi="Arial" w:cs="Arial"/>
            </w:rPr>
            <w:t>Making every penny count and achieve annual targets</w:t>
          </w:r>
        </w:p>
        <w:p w14:paraId="1BD862F9" w14:textId="77777777" w:rsidR="00F511C1" w:rsidRPr="00517006" w:rsidRDefault="00F511C1" w:rsidP="00F511C1">
          <w:pPr>
            <w:numPr>
              <w:ilvl w:val="1"/>
              <w:numId w:val="26"/>
            </w:numPr>
            <w:rPr>
              <w:rFonts w:ascii="Arial" w:hAnsi="Arial" w:cs="Arial"/>
            </w:rPr>
          </w:pPr>
          <w:r w:rsidRPr="00517006">
            <w:rPr>
              <w:rFonts w:ascii="Arial" w:hAnsi="Arial" w:cs="Arial"/>
            </w:rPr>
            <w:t>Drive digital enablement, product sets and efficiencies that offer longevity for the services</w:t>
          </w:r>
        </w:p>
        <w:p w14:paraId="5759AECA" w14:textId="77777777" w:rsidR="00F511C1" w:rsidRPr="00517006" w:rsidRDefault="00F511C1" w:rsidP="00F511C1">
          <w:pPr>
            <w:numPr>
              <w:ilvl w:val="1"/>
              <w:numId w:val="26"/>
            </w:numPr>
            <w:rPr>
              <w:rFonts w:ascii="Arial" w:hAnsi="Arial" w:cs="Arial"/>
            </w:rPr>
          </w:pPr>
          <w:r w:rsidRPr="00517006">
            <w:rPr>
              <w:rFonts w:ascii="Arial" w:hAnsi="Arial" w:cs="Arial"/>
            </w:rPr>
            <w:t>Dispose of assets when the market is no longer viable</w:t>
          </w:r>
        </w:p>
        <w:p w14:paraId="26936E66" w14:textId="267691EA" w:rsidR="00F511C1" w:rsidRPr="00517006" w:rsidRDefault="00F511C1" w:rsidP="00F511C1">
          <w:pPr>
            <w:numPr>
              <w:ilvl w:val="1"/>
              <w:numId w:val="26"/>
            </w:numPr>
            <w:rPr>
              <w:rFonts w:ascii="Arial" w:hAnsi="Arial" w:cs="Arial"/>
            </w:rPr>
          </w:pPr>
          <w:r w:rsidRPr="00517006">
            <w:rPr>
              <w:rFonts w:ascii="Arial" w:hAnsi="Arial" w:cs="Arial"/>
            </w:rPr>
            <w:t xml:space="preserve">Robust financial and </w:t>
          </w:r>
          <w:r w:rsidR="004A1660" w:rsidRPr="00517006">
            <w:rPr>
              <w:rFonts w:ascii="Arial" w:hAnsi="Arial" w:cs="Arial"/>
            </w:rPr>
            <w:t>commercial service</w:t>
          </w:r>
          <w:r w:rsidRPr="00517006">
            <w:rPr>
              <w:rFonts w:ascii="Arial" w:hAnsi="Arial" w:cs="Arial"/>
            </w:rPr>
            <w:t xml:space="preserve"> programmes aligned to the corporate plan</w:t>
          </w:r>
        </w:p>
        <w:p w14:paraId="00FF11EE" w14:textId="77777777" w:rsidR="00F511C1" w:rsidRPr="00517006" w:rsidRDefault="00F511C1" w:rsidP="00F511C1">
          <w:pPr>
            <w:numPr>
              <w:ilvl w:val="1"/>
              <w:numId w:val="26"/>
            </w:numPr>
            <w:rPr>
              <w:rFonts w:ascii="Arial" w:hAnsi="Arial" w:cs="Arial"/>
            </w:rPr>
          </w:pPr>
          <w:r w:rsidRPr="00517006">
            <w:rPr>
              <w:rFonts w:ascii="Arial" w:hAnsi="Arial" w:cs="Arial"/>
            </w:rPr>
            <w:t>Plan for the future to ensure financial stability against the MTFPs and closure of the funding gap</w:t>
          </w:r>
        </w:p>
        <w:p w14:paraId="545F86E4" w14:textId="2365291F" w:rsidR="00F511C1" w:rsidRPr="00517006" w:rsidRDefault="00F511C1" w:rsidP="00F511C1">
          <w:pPr>
            <w:numPr>
              <w:ilvl w:val="1"/>
              <w:numId w:val="26"/>
            </w:numPr>
            <w:rPr>
              <w:rFonts w:ascii="Arial" w:hAnsi="Arial" w:cs="Arial"/>
            </w:rPr>
          </w:pPr>
          <w:r w:rsidRPr="00517006">
            <w:rPr>
              <w:rFonts w:ascii="Arial" w:hAnsi="Arial" w:cs="Arial"/>
            </w:rPr>
            <w:t xml:space="preserve">Effective and proportionate </w:t>
          </w:r>
          <w:r w:rsidR="00715458" w:rsidRPr="00517006">
            <w:rPr>
              <w:rFonts w:ascii="Arial" w:hAnsi="Arial" w:cs="Arial"/>
            </w:rPr>
            <w:t>risk management</w:t>
          </w:r>
        </w:p>
        <w:p w14:paraId="6FC6B1D7" w14:textId="77777777" w:rsidR="00F511C1" w:rsidRPr="00517006" w:rsidRDefault="00F511C1" w:rsidP="00F511C1">
          <w:pPr>
            <w:numPr>
              <w:ilvl w:val="1"/>
              <w:numId w:val="26"/>
            </w:numPr>
            <w:rPr>
              <w:rFonts w:ascii="Arial" w:hAnsi="Arial" w:cs="Arial"/>
            </w:rPr>
          </w:pPr>
          <w:r w:rsidRPr="00517006">
            <w:rPr>
              <w:rFonts w:ascii="Arial" w:hAnsi="Arial" w:cs="Arial"/>
            </w:rPr>
            <w:t>Strategic and operational planning</w:t>
          </w:r>
        </w:p>
        <w:p w14:paraId="34A188AE" w14:textId="77777777" w:rsidR="00F511C1" w:rsidRPr="00517006" w:rsidRDefault="00F511C1" w:rsidP="00F511C1">
          <w:pPr>
            <w:numPr>
              <w:ilvl w:val="1"/>
              <w:numId w:val="26"/>
            </w:numPr>
            <w:rPr>
              <w:rFonts w:ascii="Arial" w:hAnsi="Arial" w:cs="Arial"/>
            </w:rPr>
          </w:pPr>
          <w:r w:rsidRPr="00517006">
            <w:rPr>
              <w:rFonts w:ascii="Arial" w:hAnsi="Arial" w:cs="Arial"/>
            </w:rPr>
            <w:t>Access government grants and other funding</w:t>
          </w:r>
        </w:p>
        <w:p w14:paraId="3405538D" w14:textId="77777777" w:rsidR="00F511C1" w:rsidRPr="00517006" w:rsidRDefault="00F511C1" w:rsidP="00F511C1">
          <w:pPr>
            <w:numPr>
              <w:ilvl w:val="1"/>
              <w:numId w:val="26"/>
            </w:numPr>
            <w:rPr>
              <w:rFonts w:ascii="Arial" w:hAnsi="Arial" w:cs="Arial"/>
            </w:rPr>
          </w:pPr>
          <w:r w:rsidRPr="00517006">
            <w:rPr>
              <w:rFonts w:ascii="Arial" w:hAnsi="Arial" w:cs="Arial"/>
            </w:rPr>
            <w:t>Spend to save initiatives.</w:t>
          </w:r>
        </w:p>
        <w:p w14:paraId="016B090C" w14:textId="77777777" w:rsidR="004A1660" w:rsidRPr="00517006" w:rsidRDefault="004A1660" w:rsidP="00F511C1">
          <w:pPr>
            <w:numPr>
              <w:ilvl w:val="1"/>
              <w:numId w:val="26"/>
            </w:numPr>
            <w:rPr>
              <w:rFonts w:ascii="Arial" w:hAnsi="Arial" w:cs="Arial"/>
            </w:rPr>
          </w:pPr>
        </w:p>
        <w:p w14:paraId="4B6327FB" w14:textId="77777777" w:rsidR="00F511C1" w:rsidRPr="00517006" w:rsidRDefault="00F511C1" w:rsidP="00F511C1">
          <w:pPr>
            <w:numPr>
              <w:ilvl w:val="0"/>
              <w:numId w:val="26"/>
            </w:numPr>
            <w:rPr>
              <w:rFonts w:ascii="Arial" w:hAnsi="Arial" w:cs="Arial"/>
            </w:rPr>
          </w:pPr>
          <w:r w:rsidRPr="00517006">
            <w:rPr>
              <w:rFonts w:ascii="Arial" w:hAnsi="Arial" w:cs="Arial"/>
            </w:rPr>
            <w:t>Compliance</w:t>
          </w:r>
        </w:p>
        <w:p w14:paraId="3601A745" w14:textId="77777777" w:rsidR="00F511C1" w:rsidRPr="00517006" w:rsidRDefault="00F511C1" w:rsidP="00F511C1">
          <w:pPr>
            <w:numPr>
              <w:ilvl w:val="1"/>
              <w:numId w:val="26"/>
            </w:numPr>
            <w:rPr>
              <w:rFonts w:ascii="Arial" w:hAnsi="Arial" w:cs="Arial"/>
            </w:rPr>
          </w:pPr>
          <w:r w:rsidRPr="00517006">
            <w:rPr>
              <w:rFonts w:ascii="Arial" w:hAnsi="Arial" w:cs="Arial"/>
            </w:rPr>
            <w:t>Develop and operate within a strong corporate governance model</w:t>
          </w:r>
        </w:p>
        <w:p w14:paraId="787AC8CC" w14:textId="14A5886C" w:rsidR="00F511C1" w:rsidRPr="00517006" w:rsidRDefault="00F511C1" w:rsidP="00F511C1">
          <w:pPr>
            <w:numPr>
              <w:ilvl w:val="1"/>
              <w:numId w:val="26"/>
            </w:numPr>
            <w:rPr>
              <w:rFonts w:ascii="Arial" w:hAnsi="Arial" w:cs="Arial"/>
            </w:rPr>
          </w:pPr>
          <w:r w:rsidRPr="00517006">
            <w:rPr>
              <w:rFonts w:ascii="Arial" w:hAnsi="Arial" w:cs="Arial"/>
            </w:rPr>
            <w:t xml:space="preserve">Timely reviews of </w:t>
          </w:r>
          <w:r w:rsidR="00715458" w:rsidRPr="00517006">
            <w:rPr>
              <w:rFonts w:ascii="Arial" w:hAnsi="Arial" w:cs="Arial"/>
            </w:rPr>
            <w:t>governance processes</w:t>
          </w:r>
        </w:p>
        <w:p w14:paraId="197625EF" w14:textId="77777777" w:rsidR="00F511C1" w:rsidRPr="00517006" w:rsidRDefault="00F511C1" w:rsidP="00F511C1">
          <w:pPr>
            <w:numPr>
              <w:ilvl w:val="1"/>
              <w:numId w:val="26"/>
            </w:numPr>
            <w:rPr>
              <w:rFonts w:ascii="Arial" w:hAnsi="Arial" w:cs="Arial"/>
            </w:rPr>
          </w:pPr>
          <w:r w:rsidRPr="00517006">
            <w:rPr>
              <w:rFonts w:ascii="Arial" w:hAnsi="Arial" w:cs="Arial"/>
            </w:rPr>
            <w:t>Assure adherence to legislative provisions for all commercial activities</w:t>
          </w:r>
        </w:p>
        <w:p w14:paraId="649A03FC" w14:textId="77777777" w:rsidR="00F511C1" w:rsidRPr="00517006" w:rsidRDefault="00F511C1" w:rsidP="00F511C1">
          <w:pPr>
            <w:numPr>
              <w:ilvl w:val="1"/>
              <w:numId w:val="26"/>
            </w:numPr>
            <w:rPr>
              <w:rFonts w:ascii="Arial" w:hAnsi="Arial" w:cs="Arial"/>
            </w:rPr>
          </w:pPr>
          <w:r w:rsidRPr="00517006">
            <w:rPr>
              <w:rFonts w:ascii="Arial" w:hAnsi="Arial" w:cs="Arial"/>
            </w:rPr>
            <w:t>Act with integrity and high ethical standards</w:t>
          </w:r>
        </w:p>
        <w:p w14:paraId="0397C34D" w14:textId="77777777" w:rsidR="00F511C1" w:rsidRPr="00517006" w:rsidRDefault="00F511C1" w:rsidP="00F511C1">
          <w:pPr>
            <w:numPr>
              <w:ilvl w:val="1"/>
              <w:numId w:val="26"/>
            </w:numPr>
            <w:rPr>
              <w:rFonts w:ascii="Arial" w:hAnsi="Arial" w:cs="Arial"/>
            </w:rPr>
          </w:pPr>
          <w:r w:rsidRPr="00517006">
            <w:rPr>
              <w:rFonts w:ascii="Arial" w:hAnsi="Arial" w:cs="Arial"/>
            </w:rPr>
            <w:t>Protect public funds and manage financial risks effectively</w:t>
          </w:r>
        </w:p>
        <w:p w14:paraId="702C11E6" w14:textId="77777777" w:rsidR="00F511C1" w:rsidRPr="00517006" w:rsidRDefault="00F511C1" w:rsidP="00F511C1">
          <w:pPr>
            <w:numPr>
              <w:ilvl w:val="1"/>
              <w:numId w:val="26"/>
            </w:numPr>
            <w:rPr>
              <w:rFonts w:ascii="Arial" w:hAnsi="Arial" w:cs="Arial"/>
            </w:rPr>
          </w:pPr>
          <w:r w:rsidRPr="00517006">
            <w:rPr>
              <w:rFonts w:ascii="Arial" w:hAnsi="Arial" w:cs="Arial"/>
            </w:rPr>
            <w:t xml:space="preserve">Ensure we get value for money for our residents </w:t>
          </w:r>
        </w:p>
        <w:p w14:paraId="65B795D8" w14:textId="21080000" w:rsidR="00F511C1" w:rsidRPr="00517006" w:rsidRDefault="00F511C1" w:rsidP="00F511C1">
          <w:pPr>
            <w:numPr>
              <w:ilvl w:val="1"/>
              <w:numId w:val="26"/>
            </w:numPr>
            <w:rPr>
              <w:rFonts w:ascii="Arial" w:hAnsi="Arial" w:cs="Arial"/>
            </w:rPr>
          </w:pPr>
          <w:r w:rsidRPr="00517006">
            <w:rPr>
              <w:rFonts w:ascii="Arial" w:hAnsi="Arial" w:cs="Arial"/>
            </w:rPr>
            <w:t xml:space="preserve">Rigorous approval processes </w:t>
          </w:r>
          <w:r w:rsidR="00715458" w:rsidRPr="00517006">
            <w:rPr>
              <w:rFonts w:ascii="Arial" w:hAnsi="Arial" w:cs="Arial"/>
            </w:rPr>
            <w:t>and project</w:t>
          </w:r>
          <w:r w:rsidRPr="00517006">
            <w:rPr>
              <w:rFonts w:ascii="Arial" w:hAnsi="Arial" w:cs="Arial"/>
            </w:rPr>
            <w:t xml:space="preserve"> scrutiny</w:t>
          </w:r>
        </w:p>
        <w:p w14:paraId="4EFC71E2" w14:textId="5A2F2307" w:rsidR="00F511C1" w:rsidRPr="00517006" w:rsidRDefault="00F511C1" w:rsidP="00F511C1">
          <w:pPr>
            <w:numPr>
              <w:ilvl w:val="1"/>
              <w:numId w:val="26"/>
            </w:numPr>
            <w:rPr>
              <w:rFonts w:ascii="Arial" w:hAnsi="Arial" w:cs="Arial"/>
            </w:rPr>
          </w:pPr>
          <w:r w:rsidRPr="00517006">
            <w:rPr>
              <w:rFonts w:ascii="Arial" w:hAnsi="Arial" w:cs="Arial"/>
            </w:rPr>
            <w:t xml:space="preserve">Following corporate </w:t>
          </w:r>
          <w:r w:rsidR="00715458" w:rsidRPr="00517006">
            <w:rPr>
              <w:rFonts w:ascii="Arial" w:hAnsi="Arial" w:cs="Arial"/>
            </w:rPr>
            <w:t>risk management</w:t>
          </w:r>
          <w:r w:rsidRPr="00517006">
            <w:rPr>
              <w:rFonts w:ascii="Arial" w:hAnsi="Arial" w:cs="Arial"/>
            </w:rPr>
            <w:t xml:space="preserve"> and </w:t>
          </w:r>
          <w:r w:rsidR="00715458" w:rsidRPr="00517006">
            <w:rPr>
              <w:rFonts w:ascii="Arial" w:hAnsi="Arial" w:cs="Arial"/>
            </w:rPr>
            <w:t>mitigation procedures</w:t>
          </w:r>
        </w:p>
        <w:p w14:paraId="45A9D2F4" w14:textId="12C93BFE" w:rsidR="00F511C1" w:rsidRPr="00517006" w:rsidRDefault="00F511C1" w:rsidP="00F511C1">
          <w:pPr>
            <w:numPr>
              <w:ilvl w:val="1"/>
              <w:numId w:val="26"/>
            </w:numPr>
            <w:rPr>
              <w:rFonts w:ascii="Arial" w:hAnsi="Arial" w:cs="Arial"/>
            </w:rPr>
          </w:pPr>
          <w:r w:rsidRPr="00517006">
            <w:rPr>
              <w:rFonts w:ascii="Arial" w:hAnsi="Arial" w:cs="Arial"/>
            </w:rPr>
            <w:t xml:space="preserve">Effective management </w:t>
          </w:r>
          <w:r w:rsidR="00715458" w:rsidRPr="00517006">
            <w:rPr>
              <w:rFonts w:ascii="Arial" w:hAnsi="Arial" w:cs="Arial"/>
            </w:rPr>
            <w:t>of contracts</w:t>
          </w:r>
        </w:p>
        <w:p w14:paraId="1F0EAB0B" w14:textId="77777777" w:rsidR="00F511C1" w:rsidRPr="00517006" w:rsidRDefault="00F511C1" w:rsidP="00F511C1">
          <w:pPr>
            <w:numPr>
              <w:ilvl w:val="1"/>
              <w:numId w:val="26"/>
            </w:numPr>
            <w:rPr>
              <w:rFonts w:ascii="Arial" w:hAnsi="Arial" w:cs="Arial"/>
            </w:rPr>
          </w:pPr>
          <w:r w:rsidRPr="00517006">
            <w:rPr>
              <w:rFonts w:ascii="Arial" w:hAnsi="Arial" w:cs="Arial"/>
            </w:rPr>
            <w:t>Meticulous due diligence</w:t>
          </w:r>
        </w:p>
        <w:p w14:paraId="1BA15D08" w14:textId="77777777" w:rsidR="0091794C" w:rsidRPr="00517006" w:rsidRDefault="0091794C">
          <w:pPr>
            <w:rPr>
              <w:rFonts w:ascii="Arial" w:hAnsi="Arial" w:cs="Arial"/>
            </w:rPr>
          </w:pPr>
        </w:p>
        <w:p w14:paraId="0890AE95" w14:textId="0747DC3D" w:rsidR="00AC378B" w:rsidRPr="00517006" w:rsidRDefault="00AC378B" w:rsidP="00751845">
          <w:pPr>
            <w:sectPr w:rsidR="00AC378B" w:rsidRPr="00517006" w:rsidSect="00751845">
              <w:footerReference w:type="default" r:id="rId17"/>
              <w:pgSz w:w="12240" w:h="15840"/>
              <w:pgMar w:top="360" w:right="540" w:bottom="420" w:left="1160" w:header="0" w:footer="239" w:gutter="0"/>
              <w:cols w:space="720"/>
            </w:sectPr>
          </w:pPr>
        </w:p>
        <w:p w14:paraId="4EB8852B" w14:textId="663538B2" w:rsidR="00325A98" w:rsidRPr="00517006" w:rsidRDefault="00000000" w:rsidP="00325A98">
          <w:pPr>
            <w:pStyle w:val="BodyText"/>
            <w:ind w:right="739"/>
            <w:rPr>
              <w:lang w:val="en-GB"/>
            </w:rPr>
          </w:pPr>
        </w:p>
      </w:sdtContent>
    </w:sdt>
    <w:p w14:paraId="64C28A46" w14:textId="7DB61E62" w:rsidR="00514647" w:rsidRDefault="002225AA">
      <w:r w:rsidRPr="00517006">
        <w:rPr>
          <w:noProof/>
        </w:rPr>
        <w:drawing>
          <wp:anchor distT="0" distB="0" distL="114300" distR="114300" simplePos="0" relativeHeight="251658242" behindDoc="0" locked="0" layoutInCell="1" allowOverlap="1" wp14:anchorId="4ECEB0C1" wp14:editId="6A5FCBD4">
            <wp:simplePos x="0" y="0"/>
            <wp:positionH relativeFrom="margin">
              <wp:posOffset>-926465</wp:posOffset>
            </wp:positionH>
            <wp:positionV relativeFrom="margin">
              <wp:posOffset>5422900</wp:posOffset>
            </wp:positionV>
            <wp:extent cx="7559040" cy="2047875"/>
            <wp:effectExtent l="0" t="0" r="0" b="0"/>
            <wp:wrapSquare wrapText="bothSides"/>
            <wp:docPr id="837157294" name="Picture 83715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57294" name="Picture 837157294"/>
                    <pic:cNvPicPr/>
                  </pic:nvPicPr>
                  <pic:blipFill>
                    <a:blip r:embed="rId12">
                      <a:extLst>
                        <a:ext uri="{28A0092B-C50C-407E-A947-70E740481C1C}">
                          <a14:useLocalDpi xmlns:a14="http://schemas.microsoft.com/office/drawing/2010/main" val="0"/>
                        </a:ext>
                      </a:extLst>
                    </a:blip>
                    <a:stretch>
                      <a:fillRect/>
                    </a:stretch>
                  </pic:blipFill>
                  <pic:spPr>
                    <a:xfrm>
                      <a:off x="0" y="0"/>
                      <a:ext cx="7559040" cy="2047875"/>
                    </a:xfrm>
                    <a:prstGeom prst="rect">
                      <a:avLst/>
                    </a:prstGeom>
                  </pic:spPr>
                </pic:pic>
              </a:graphicData>
            </a:graphic>
            <wp14:sizeRelH relativeFrom="margin">
              <wp14:pctWidth>0</wp14:pctWidth>
            </wp14:sizeRelH>
            <wp14:sizeRelV relativeFrom="margin">
              <wp14:pctHeight>0</wp14:pctHeight>
            </wp14:sizeRelV>
          </wp:anchor>
        </w:drawing>
      </w:r>
    </w:p>
    <w:sectPr w:rsidR="00514647" w:rsidSect="0001393C">
      <w:pgSz w:w="11906" w:h="16838"/>
      <w:pgMar w:top="1440" w:right="1440" w:bottom="1440" w:left="1440" w:header="708" w:footer="62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anson Leanne" w:date="2026-03-06T15:56:00Z" w:initials="LH">
    <w:p w14:paraId="03C2415F" w14:textId="77777777" w:rsidR="00A42A54" w:rsidRDefault="00A42A54" w:rsidP="00A42A54">
      <w:pPr>
        <w:pStyle w:val="CommentText"/>
      </w:pPr>
      <w:r w:rsidRPr="00517006">
        <w:rPr>
          <w:rStyle w:val="CommentReference"/>
        </w:rPr>
        <w:annotationRef/>
      </w:r>
      <w:r w:rsidRPr="00517006">
        <w:fldChar w:fldCharType="begin"/>
      </w:r>
      <w:r w:rsidRPr="00517006">
        <w:instrText>HYPERLINK "mailto:Nick.Alexander@northants.police.uk"</w:instrText>
      </w:r>
      <w:bookmarkStart w:id="4" w:name="_@_C96326B7EF684F5984321DF5778DE539Z"/>
      <w:r w:rsidRPr="00517006">
        <w:fldChar w:fldCharType="separate"/>
      </w:r>
      <w:bookmarkEnd w:id="4"/>
      <w:r w:rsidRPr="00517006">
        <w:rPr>
          <w:rStyle w:val="Mention"/>
        </w:rPr>
        <w:t>@Alexander Nick</w:t>
      </w:r>
      <w:r w:rsidRPr="00517006">
        <w:fldChar w:fldCharType="end"/>
      </w:r>
      <w:r w:rsidRPr="00517006">
        <w:t xml:space="preserve">  please could we add the final figures.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C241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6C460" w16cex:dateUtc="2026-03-06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C2415F" w16cid:durableId="66C6C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437B" w14:textId="77777777" w:rsidR="00012E63" w:rsidRPr="00517006" w:rsidRDefault="00012E63" w:rsidP="005E5A89">
      <w:r w:rsidRPr="00517006">
        <w:separator/>
      </w:r>
    </w:p>
  </w:endnote>
  <w:endnote w:type="continuationSeparator" w:id="0">
    <w:p w14:paraId="0DED12FF" w14:textId="77777777" w:rsidR="00012E63" w:rsidRPr="00517006" w:rsidRDefault="00012E63" w:rsidP="005E5A89">
      <w:r w:rsidRPr="00517006">
        <w:continuationSeparator/>
      </w:r>
    </w:p>
  </w:endnote>
  <w:endnote w:type="continuationNotice" w:id="1">
    <w:p w14:paraId="720C27EC" w14:textId="77777777" w:rsidR="00012E63" w:rsidRPr="00517006" w:rsidRDefault="00012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B2B5" w14:textId="7AF1F181" w:rsidR="00751845" w:rsidRPr="00517006" w:rsidRDefault="00751845" w:rsidP="00A6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9177" w14:textId="77777777" w:rsidR="00012E63" w:rsidRPr="00517006" w:rsidRDefault="00012E63" w:rsidP="005E5A89">
      <w:r w:rsidRPr="00517006">
        <w:separator/>
      </w:r>
    </w:p>
  </w:footnote>
  <w:footnote w:type="continuationSeparator" w:id="0">
    <w:p w14:paraId="0C7A3DFB" w14:textId="77777777" w:rsidR="00012E63" w:rsidRPr="00517006" w:rsidRDefault="00012E63" w:rsidP="005E5A89">
      <w:r w:rsidRPr="00517006">
        <w:continuationSeparator/>
      </w:r>
    </w:p>
  </w:footnote>
  <w:footnote w:type="continuationNotice" w:id="1">
    <w:p w14:paraId="0167448C" w14:textId="77777777" w:rsidR="00012E63" w:rsidRPr="00517006" w:rsidRDefault="00012E63"/>
  </w:footnote>
</w:footnotes>
</file>

<file path=word/intelligence2.xml><?xml version="1.0" encoding="utf-8"?>
<int2:intelligence xmlns:int2="http://schemas.microsoft.com/office/intelligence/2020/intelligence" xmlns:oel="http://schemas.microsoft.com/office/2019/extlst">
  <int2:observations>
    <int2:textHash int2:hashCode="ni8UUdXdlt6RIo" int2:id="tFNHfNy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57"/>
    <w:multiLevelType w:val="hybridMultilevel"/>
    <w:tmpl w:val="75D25DEC"/>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FE1A2D"/>
    <w:multiLevelType w:val="hybridMultilevel"/>
    <w:tmpl w:val="DBEA19F4"/>
    <w:lvl w:ilvl="0" w:tplc="2BFCACF4">
      <w:start w:val="1"/>
      <w:numFmt w:val="bullet"/>
      <w:lvlText w:val="•"/>
      <w:lvlJc w:val="left"/>
      <w:pPr>
        <w:tabs>
          <w:tab w:val="num" w:pos="720"/>
        </w:tabs>
        <w:ind w:left="720" w:hanging="360"/>
      </w:pPr>
      <w:rPr>
        <w:rFonts w:ascii="Times New Roman" w:hAnsi="Times New Roman" w:hint="default"/>
      </w:rPr>
    </w:lvl>
    <w:lvl w:ilvl="1" w:tplc="8C3EBA68" w:tentative="1">
      <w:start w:val="1"/>
      <w:numFmt w:val="bullet"/>
      <w:lvlText w:val="•"/>
      <w:lvlJc w:val="left"/>
      <w:pPr>
        <w:tabs>
          <w:tab w:val="num" w:pos="1440"/>
        </w:tabs>
        <w:ind w:left="1440" w:hanging="360"/>
      </w:pPr>
      <w:rPr>
        <w:rFonts w:ascii="Times New Roman" w:hAnsi="Times New Roman" w:hint="default"/>
      </w:rPr>
    </w:lvl>
    <w:lvl w:ilvl="2" w:tplc="D7CC2810" w:tentative="1">
      <w:start w:val="1"/>
      <w:numFmt w:val="bullet"/>
      <w:lvlText w:val="•"/>
      <w:lvlJc w:val="left"/>
      <w:pPr>
        <w:tabs>
          <w:tab w:val="num" w:pos="2160"/>
        </w:tabs>
        <w:ind w:left="2160" w:hanging="360"/>
      </w:pPr>
      <w:rPr>
        <w:rFonts w:ascii="Times New Roman" w:hAnsi="Times New Roman" w:hint="default"/>
      </w:rPr>
    </w:lvl>
    <w:lvl w:ilvl="3" w:tplc="6980AE24" w:tentative="1">
      <w:start w:val="1"/>
      <w:numFmt w:val="bullet"/>
      <w:lvlText w:val="•"/>
      <w:lvlJc w:val="left"/>
      <w:pPr>
        <w:tabs>
          <w:tab w:val="num" w:pos="2880"/>
        </w:tabs>
        <w:ind w:left="2880" w:hanging="360"/>
      </w:pPr>
      <w:rPr>
        <w:rFonts w:ascii="Times New Roman" w:hAnsi="Times New Roman" w:hint="default"/>
      </w:rPr>
    </w:lvl>
    <w:lvl w:ilvl="4" w:tplc="126E78A8" w:tentative="1">
      <w:start w:val="1"/>
      <w:numFmt w:val="bullet"/>
      <w:lvlText w:val="•"/>
      <w:lvlJc w:val="left"/>
      <w:pPr>
        <w:tabs>
          <w:tab w:val="num" w:pos="3600"/>
        </w:tabs>
        <w:ind w:left="3600" w:hanging="360"/>
      </w:pPr>
      <w:rPr>
        <w:rFonts w:ascii="Times New Roman" w:hAnsi="Times New Roman" w:hint="default"/>
      </w:rPr>
    </w:lvl>
    <w:lvl w:ilvl="5" w:tplc="46D6FFE2" w:tentative="1">
      <w:start w:val="1"/>
      <w:numFmt w:val="bullet"/>
      <w:lvlText w:val="•"/>
      <w:lvlJc w:val="left"/>
      <w:pPr>
        <w:tabs>
          <w:tab w:val="num" w:pos="4320"/>
        </w:tabs>
        <w:ind w:left="4320" w:hanging="360"/>
      </w:pPr>
      <w:rPr>
        <w:rFonts w:ascii="Times New Roman" w:hAnsi="Times New Roman" w:hint="default"/>
      </w:rPr>
    </w:lvl>
    <w:lvl w:ilvl="6" w:tplc="07F6AB02" w:tentative="1">
      <w:start w:val="1"/>
      <w:numFmt w:val="bullet"/>
      <w:lvlText w:val="•"/>
      <w:lvlJc w:val="left"/>
      <w:pPr>
        <w:tabs>
          <w:tab w:val="num" w:pos="5040"/>
        </w:tabs>
        <w:ind w:left="5040" w:hanging="360"/>
      </w:pPr>
      <w:rPr>
        <w:rFonts w:ascii="Times New Roman" w:hAnsi="Times New Roman" w:hint="default"/>
      </w:rPr>
    </w:lvl>
    <w:lvl w:ilvl="7" w:tplc="12685E28" w:tentative="1">
      <w:start w:val="1"/>
      <w:numFmt w:val="bullet"/>
      <w:lvlText w:val="•"/>
      <w:lvlJc w:val="left"/>
      <w:pPr>
        <w:tabs>
          <w:tab w:val="num" w:pos="5760"/>
        </w:tabs>
        <w:ind w:left="5760" w:hanging="360"/>
      </w:pPr>
      <w:rPr>
        <w:rFonts w:ascii="Times New Roman" w:hAnsi="Times New Roman" w:hint="default"/>
      </w:rPr>
    </w:lvl>
    <w:lvl w:ilvl="8" w:tplc="91088D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120556"/>
    <w:multiLevelType w:val="hybridMultilevel"/>
    <w:tmpl w:val="E994645A"/>
    <w:lvl w:ilvl="0" w:tplc="08090017">
      <w:start w:val="1"/>
      <w:numFmt w:val="lowerLetter"/>
      <w:lvlText w:val="%1)"/>
      <w:lvlJc w:val="left"/>
      <w:pPr>
        <w:ind w:left="1403" w:hanging="360"/>
      </w:p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3" w15:restartNumberingAfterBreak="0">
    <w:nsid w:val="0DF824E1"/>
    <w:multiLevelType w:val="hybridMultilevel"/>
    <w:tmpl w:val="2EF0193A"/>
    <w:lvl w:ilvl="0" w:tplc="42D0955A">
      <w:start w:val="1"/>
      <w:numFmt w:val="bullet"/>
      <w:lvlText w:val="•"/>
      <w:lvlJc w:val="left"/>
      <w:pPr>
        <w:tabs>
          <w:tab w:val="num" w:pos="720"/>
        </w:tabs>
        <w:ind w:left="720" w:hanging="360"/>
      </w:pPr>
      <w:rPr>
        <w:rFonts w:ascii="Times New Roman" w:hAnsi="Times New Roman" w:hint="default"/>
      </w:rPr>
    </w:lvl>
    <w:lvl w:ilvl="1" w:tplc="46220C58" w:tentative="1">
      <w:start w:val="1"/>
      <w:numFmt w:val="bullet"/>
      <w:lvlText w:val="•"/>
      <w:lvlJc w:val="left"/>
      <w:pPr>
        <w:tabs>
          <w:tab w:val="num" w:pos="1440"/>
        </w:tabs>
        <w:ind w:left="1440" w:hanging="360"/>
      </w:pPr>
      <w:rPr>
        <w:rFonts w:ascii="Times New Roman" w:hAnsi="Times New Roman" w:hint="default"/>
      </w:rPr>
    </w:lvl>
    <w:lvl w:ilvl="2" w:tplc="D52EFAC2" w:tentative="1">
      <w:start w:val="1"/>
      <w:numFmt w:val="bullet"/>
      <w:lvlText w:val="•"/>
      <w:lvlJc w:val="left"/>
      <w:pPr>
        <w:tabs>
          <w:tab w:val="num" w:pos="2160"/>
        </w:tabs>
        <w:ind w:left="2160" w:hanging="360"/>
      </w:pPr>
      <w:rPr>
        <w:rFonts w:ascii="Times New Roman" w:hAnsi="Times New Roman" w:hint="default"/>
      </w:rPr>
    </w:lvl>
    <w:lvl w:ilvl="3" w:tplc="6EC63988" w:tentative="1">
      <w:start w:val="1"/>
      <w:numFmt w:val="bullet"/>
      <w:lvlText w:val="•"/>
      <w:lvlJc w:val="left"/>
      <w:pPr>
        <w:tabs>
          <w:tab w:val="num" w:pos="2880"/>
        </w:tabs>
        <w:ind w:left="2880" w:hanging="360"/>
      </w:pPr>
      <w:rPr>
        <w:rFonts w:ascii="Times New Roman" w:hAnsi="Times New Roman" w:hint="default"/>
      </w:rPr>
    </w:lvl>
    <w:lvl w:ilvl="4" w:tplc="5F26A620" w:tentative="1">
      <w:start w:val="1"/>
      <w:numFmt w:val="bullet"/>
      <w:lvlText w:val="•"/>
      <w:lvlJc w:val="left"/>
      <w:pPr>
        <w:tabs>
          <w:tab w:val="num" w:pos="3600"/>
        </w:tabs>
        <w:ind w:left="3600" w:hanging="360"/>
      </w:pPr>
      <w:rPr>
        <w:rFonts w:ascii="Times New Roman" w:hAnsi="Times New Roman" w:hint="default"/>
      </w:rPr>
    </w:lvl>
    <w:lvl w:ilvl="5" w:tplc="83F4B576" w:tentative="1">
      <w:start w:val="1"/>
      <w:numFmt w:val="bullet"/>
      <w:lvlText w:val="•"/>
      <w:lvlJc w:val="left"/>
      <w:pPr>
        <w:tabs>
          <w:tab w:val="num" w:pos="4320"/>
        </w:tabs>
        <w:ind w:left="4320" w:hanging="360"/>
      </w:pPr>
      <w:rPr>
        <w:rFonts w:ascii="Times New Roman" w:hAnsi="Times New Roman" w:hint="default"/>
      </w:rPr>
    </w:lvl>
    <w:lvl w:ilvl="6" w:tplc="DE6A2786" w:tentative="1">
      <w:start w:val="1"/>
      <w:numFmt w:val="bullet"/>
      <w:lvlText w:val="•"/>
      <w:lvlJc w:val="left"/>
      <w:pPr>
        <w:tabs>
          <w:tab w:val="num" w:pos="5040"/>
        </w:tabs>
        <w:ind w:left="5040" w:hanging="360"/>
      </w:pPr>
      <w:rPr>
        <w:rFonts w:ascii="Times New Roman" w:hAnsi="Times New Roman" w:hint="default"/>
      </w:rPr>
    </w:lvl>
    <w:lvl w:ilvl="7" w:tplc="C736168C" w:tentative="1">
      <w:start w:val="1"/>
      <w:numFmt w:val="bullet"/>
      <w:lvlText w:val="•"/>
      <w:lvlJc w:val="left"/>
      <w:pPr>
        <w:tabs>
          <w:tab w:val="num" w:pos="5760"/>
        </w:tabs>
        <w:ind w:left="5760" w:hanging="360"/>
      </w:pPr>
      <w:rPr>
        <w:rFonts w:ascii="Times New Roman" w:hAnsi="Times New Roman" w:hint="default"/>
      </w:rPr>
    </w:lvl>
    <w:lvl w:ilvl="8" w:tplc="5404B5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CB46FC"/>
    <w:multiLevelType w:val="hybridMultilevel"/>
    <w:tmpl w:val="03645AA6"/>
    <w:lvl w:ilvl="0" w:tplc="2054BC7E">
      <w:start w:val="1"/>
      <w:numFmt w:val="bullet"/>
      <w:lvlText w:val="•"/>
      <w:lvlJc w:val="left"/>
      <w:pPr>
        <w:tabs>
          <w:tab w:val="num" w:pos="720"/>
        </w:tabs>
        <w:ind w:left="720" w:hanging="360"/>
      </w:pPr>
      <w:rPr>
        <w:rFonts w:ascii="Times New Roman" w:hAnsi="Times New Roman" w:hint="default"/>
      </w:rPr>
    </w:lvl>
    <w:lvl w:ilvl="1" w:tplc="E4B8EAAC" w:tentative="1">
      <w:start w:val="1"/>
      <w:numFmt w:val="bullet"/>
      <w:lvlText w:val="•"/>
      <w:lvlJc w:val="left"/>
      <w:pPr>
        <w:tabs>
          <w:tab w:val="num" w:pos="1440"/>
        </w:tabs>
        <w:ind w:left="1440" w:hanging="360"/>
      </w:pPr>
      <w:rPr>
        <w:rFonts w:ascii="Times New Roman" w:hAnsi="Times New Roman" w:hint="default"/>
      </w:rPr>
    </w:lvl>
    <w:lvl w:ilvl="2" w:tplc="84CC1F50" w:tentative="1">
      <w:start w:val="1"/>
      <w:numFmt w:val="bullet"/>
      <w:lvlText w:val="•"/>
      <w:lvlJc w:val="left"/>
      <w:pPr>
        <w:tabs>
          <w:tab w:val="num" w:pos="2160"/>
        </w:tabs>
        <w:ind w:left="2160" w:hanging="360"/>
      </w:pPr>
      <w:rPr>
        <w:rFonts w:ascii="Times New Roman" w:hAnsi="Times New Roman" w:hint="default"/>
      </w:rPr>
    </w:lvl>
    <w:lvl w:ilvl="3" w:tplc="C3A8B654" w:tentative="1">
      <w:start w:val="1"/>
      <w:numFmt w:val="bullet"/>
      <w:lvlText w:val="•"/>
      <w:lvlJc w:val="left"/>
      <w:pPr>
        <w:tabs>
          <w:tab w:val="num" w:pos="2880"/>
        </w:tabs>
        <w:ind w:left="2880" w:hanging="360"/>
      </w:pPr>
      <w:rPr>
        <w:rFonts w:ascii="Times New Roman" w:hAnsi="Times New Roman" w:hint="default"/>
      </w:rPr>
    </w:lvl>
    <w:lvl w:ilvl="4" w:tplc="4E1289AA" w:tentative="1">
      <w:start w:val="1"/>
      <w:numFmt w:val="bullet"/>
      <w:lvlText w:val="•"/>
      <w:lvlJc w:val="left"/>
      <w:pPr>
        <w:tabs>
          <w:tab w:val="num" w:pos="3600"/>
        </w:tabs>
        <w:ind w:left="3600" w:hanging="360"/>
      </w:pPr>
      <w:rPr>
        <w:rFonts w:ascii="Times New Roman" w:hAnsi="Times New Roman" w:hint="default"/>
      </w:rPr>
    </w:lvl>
    <w:lvl w:ilvl="5" w:tplc="DEB4221E" w:tentative="1">
      <w:start w:val="1"/>
      <w:numFmt w:val="bullet"/>
      <w:lvlText w:val="•"/>
      <w:lvlJc w:val="left"/>
      <w:pPr>
        <w:tabs>
          <w:tab w:val="num" w:pos="4320"/>
        </w:tabs>
        <w:ind w:left="4320" w:hanging="360"/>
      </w:pPr>
      <w:rPr>
        <w:rFonts w:ascii="Times New Roman" w:hAnsi="Times New Roman" w:hint="default"/>
      </w:rPr>
    </w:lvl>
    <w:lvl w:ilvl="6" w:tplc="209C7C30" w:tentative="1">
      <w:start w:val="1"/>
      <w:numFmt w:val="bullet"/>
      <w:lvlText w:val="•"/>
      <w:lvlJc w:val="left"/>
      <w:pPr>
        <w:tabs>
          <w:tab w:val="num" w:pos="5040"/>
        </w:tabs>
        <w:ind w:left="5040" w:hanging="360"/>
      </w:pPr>
      <w:rPr>
        <w:rFonts w:ascii="Times New Roman" w:hAnsi="Times New Roman" w:hint="default"/>
      </w:rPr>
    </w:lvl>
    <w:lvl w:ilvl="7" w:tplc="DF8A3AD8" w:tentative="1">
      <w:start w:val="1"/>
      <w:numFmt w:val="bullet"/>
      <w:lvlText w:val="•"/>
      <w:lvlJc w:val="left"/>
      <w:pPr>
        <w:tabs>
          <w:tab w:val="num" w:pos="5760"/>
        </w:tabs>
        <w:ind w:left="5760" w:hanging="360"/>
      </w:pPr>
      <w:rPr>
        <w:rFonts w:ascii="Times New Roman" w:hAnsi="Times New Roman" w:hint="default"/>
      </w:rPr>
    </w:lvl>
    <w:lvl w:ilvl="8" w:tplc="F8DCA8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80662D"/>
    <w:multiLevelType w:val="hybridMultilevel"/>
    <w:tmpl w:val="4DDC6DD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0640E2"/>
    <w:multiLevelType w:val="hybridMultilevel"/>
    <w:tmpl w:val="C3C8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157F4"/>
    <w:multiLevelType w:val="hybridMultilevel"/>
    <w:tmpl w:val="D23E2782"/>
    <w:lvl w:ilvl="0" w:tplc="00D2CFA6">
      <w:start w:val="1"/>
      <w:numFmt w:val="bullet"/>
      <w:lvlText w:val="•"/>
      <w:lvlJc w:val="left"/>
      <w:pPr>
        <w:tabs>
          <w:tab w:val="num" w:pos="720"/>
        </w:tabs>
        <w:ind w:left="720" w:hanging="360"/>
      </w:pPr>
      <w:rPr>
        <w:rFonts w:ascii="Times New Roman" w:hAnsi="Times New Roman" w:hint="default"/>
      </w:rPr>
    </w:lvl>
    <w:lvl w:ilvl="1" w:tplc="B2284D70">
      <w:numFmt w:val="bullet"/>
      <w:lvlText w:val="•"/>
      <w:lvlJc w:val="left"/>
      <w:pPr>
        <w:tabs>
          <w:tab w:val="num" w:pos="1440"/>
        </w:tabs>
        <w:ind w:left="1440" w:hanging="360"/>
      </w:pPr>
      <w:rPr>
        <w:rFonts w:ascii="Times New Roman" w:hAnsi="Times New Roman" w:hint="default"/>
      </w:rPr>
    </w:lvl>
    <w:lvl w:ilvl="2" w:tplc="16F4F450">
      <w:numFmt w:val="bullet"/>
      <w:lvlText w:val=""/>
      <w:lvlJc w:val="left"/>
      <w:pPr>
        <w:tabs>
          <w:tab w:val="num" w:pos="2160"/>
        </w:tabs>
        <w:ind w:left="2160" w:hanging="360"/>
      </w:pPr>
      <w:rPr>
        <w:rFonts w:ascii="Symbol" w:hAnsi="Symbol" w:hint="default"/>
      </w:rPr>
    </w:lvl>
    <w:lvl w:ilvl="3" w:tplc="57769DFA" w:tentative="1">
      <w:start w:val="1"/>
      <w:numFmt w:val="bullet"/>
      <w:lvlText w:val="•"/>
      <w:lvlJc w:val="left"/>
      <w:pPr>
        <w:tabs>
          <w:tab w:val="num" w:pos="2880"/>
        </w:tabs>
        <w:ind w:left="2880" w:hanging="360"/>
      </w:pPr>
      <w:rPr>
        <w:rFonts w:ascii="Times New Roman" w:hAnsi="Times New Roman" w:hint="default"/>
      </w:rPr>
    </w:lvl>
    <w:lvl w:ilvl="4" w:tplc="2A5A16FC" w:tentative="1">
      <w:start w:val="1"/>
      <w:numFmt w:val="bullet"/>
      <w:lvlText w:val="•"/>
      <w:lvlJc w:val="left"/>
      <w:pPr>
        <w:tabs>
          <w:tab w:val="num" w:pos="3600"/>
        </w:tabs>
        <w:ind w:left="3600" w:hanging="360"/>
      </w:pPr>
      <w:rPr>
        <w:rFonts w:ascii="Times New Roman" w:hAnsi="Times New Roman" w:hint="default"/>
      </w:rPr>
    </w:lvl>
    <w:lvl w:ilvl="5" w:tplc="4156EFDA" w:tentative="1">
      <w:start w:val="1"/>
      <w:numFmt w:val="bullet"/>
      <w:lvlText w:val="•"/>
      <w:lvlJc w:val="left"/>
      <w:pPr>
        <w:tabs>
          <w:tab w:val="num" w:pos="4320"/>
        </w:tabs>
        <w:ind w:left="4320" w:hanging="360"/>
      </w:pPr>
      <w:rPr>
        <w:rFonts w:ascii="Times New Roman" w:hAnsi="Times New Roman" w:hint="default"/>
      </w:rPr>
    </w:lvl>
    <w:lvl w:ilvl="6" w:tplc="092C1EC0" w:tentative="1">
      <w:start w:val="1"/>
      <w:numFmt w:val="bullet"/>
      <w:lvlText w:val="•"/>
      <w:lvlJc w:val="left"/>
      <w:pPr>
        <w:tabs>
          <w:tab w:val="num" w:pos="5040"/>
        </w:tabs>
        <w:ind w:left="5040" w:hanging="360"/>
      </w:pPr>
      <w:rPr>
        <w:rFonts w:ascii="Times New Roman" w:hAnsi="Times New Roman" w:hint="default"/>
      </w:rPr>
    </w:lvl>
    <w:lvl w:ilvl="7" w:tplc="F6048D4E" w:tentative="1">
      <w:start w:val="1"/>
      <w:numFmt w:val="bullet"/>
      <w:lvlText w:val="•"/>
      <w:lvlJc w:val="left"/>
      <w:pPr>
        <w:tabs>
          <w:tab w:val="num" w:pos="5760"/>
        </w:tabs>
        <w:ind w:left="5760" w:hanging="360"/>
      </w:pPr>
      <w:rPr>
        <w:rFonts w:ascii="Times New Roman" w:hAnsi="Times New Roman" w:hint="default"/>
      </w:rPr>
    </w:lvl>
    <w:lvl w:ilvl="8" w:tplc="8264D3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8466BF"/>
    <w:multiLevelType w:val="hybridMultilevel"/>
    <w:tmpl w:val="FD8ECD16"/>
    <w:lvl w:ilvl="0" w:tplc="63B0E476">
      <w:start w:val="1"/>
      <w:numFmt w:val="decimal"/>
      <w:lvlText w:val="%1"/>
      <w:lvlJc w:val="left"/>
      <w:pPr>
        <w:ind w:left="683" w:hanging="567"/>
      </w:pPr>
      <w:rPr>
        <w:rFonts w:ascii="Arial" w:eastAsia="Arial" w:hAnsi="Arial" w:cs="Arial" w:hint="default"/>
        <w:b/>
        <w:bCs/>
        <w:i w:val="0"/>
        <w:iCs w:val="0"/>
        <w:spacing w:val="0"/>
        <w:w w:val="99"/>
        <w:sz w:val="24"/>
        <w:szCs w:val="24"/>
        <w:lang w:val="en-US" w:eastAsia="en-US" w:bidi="ar-SA"/>
      </w:rPr>
    </w:lvl>
    <w:lvl w:ilvl="1" w:tplc="074A0520">
      <w:numFmt w:val="bullet"/>
      <w:lvlText w:val=""/>
      <w:lvlJc w:val="left"/>
      <w:pPr>
        <w:ind w:left="1110" w:hanging="284"/>
      </w:pPr>
      <w:rPr>
        <w:rFonts w:ascii="Symbol" w:eastAsia="Symbol" w:hAnsi="Symbol" w:cs="Symbol" w:hint="default"/>
        <w:b w:val="0"/>
        <w:bCs w:val="0"/>
        <w:i w:val="0"/>
        <w:iCs w:val="0"/>
        <w:spacing w:val="0"/>
        <w:w w:val="100"/>
        <w:sz w:val="24"/>
        <w:szCs w:val="24"/>
        <w:lang w:val="en-US" w:eastAsia="en-US" w:bidi="ar-SA"/>
      </w:rPr>
    </w:lvl>
    <w:lvl w:ilvl="2" w:tplc="E57C79F4">
      <w:numFmt w:val="bullet"/>
      <w:lvlText w:val="•"/>
      <w:lvlJc w:val="left"/>
      <w:pPr>
        <w:ind w:left="2166" w:hanging="284"/>
      </w:pPr>
      <w:rPr>
        <w:rFonts w:hint="default"/>
        <w:lang w:val="en-US" w:eastAsia="en-US" w:bidi="ar-SA"/>
      </w:rPr>
    </w:lvl>
    <w:lvl w:ilvl="3" w:tplc="E56601B6">
      <w:numFmt w:val="bullet"/>
      <w:lvlText w:val="•"/>
      <w:lvlJc w:val="left"/>
      <w:pPr>
        <w:ind w:left="3213" w:hanging="284"/>
      </w:pPr>
      <w:rPr>
        <w:rFonts w:hint="default"/>
        <w:lang w:val="en-US" w:eastAsia="en-US" w:bidi="ar-SA"/>
      </w:rPr>
    </w:lvl>
    <w:lvl w:ilvl="4" w:tplc="DAD602E2">
      <w:numFmt w:val="bullet"/>
      <w:lvlText w:val="•"/>
      <w:lvlJc w:val="left"/>
      <w:pPr>
        <w:ind w:left="4260" w:hanging="284"/>
      </w:pPr>
      <w:rPr>
        <w:rFonts w:hint="default"/>
        <w:lang w:val="en-US" w:eastAsia="en-US" w:bidi="ar-SA"/>
      </w:rPr>
    </w:lvl>
    <w:lvl w:ilvl="5" w:tplc="E14EFD24">
      <w:numFmt w:val="bullet"/>
      <w:lvlText w:val="•"/>
      <w:lvlJc w:val="left"/>
      <w:pPr>
        <w:ind w:left="5306" w:hanging="284"/>
      </w:pPr>
      <w:rPr>
        <w:rFonts w:hint="default"/>
        <w:lang w:val="en-US" w:eastAsia="en-US" w:bidi="ar-SA"/>
      </w:rPr>
    </w:lvl>
    <w:lvl w:ilvl="6" w:tplc="D3AE45F2">
      <w:numFmt w:val="bullet"/>
      <w:lvlText w:val="•"/>
      <w:lvlJc w:val="left"/>
      <w:pPr>
        <w:ind w:left="6353" w:hanging="284"/>
      </w:pPr>
      <w:rPr>
        <w:rFonts w:hint="default"/>
        <w:lang w:val="en-US" w:eastAsia="en-US" w:bidi="ar-SA"/>
      </w:rPr>
    </w:lvl>
    <w:lvl w:ilvl="7" w:tplc="D4882776">
      <w:numFmt w:val="bullet"/>
      <w:lvlText w:val="•"/>
      <w:lvlJc w:val="left"/>
      <w:pPr>
        <w:ind w:left="7400" w:hanging="284"/>
      </w:pPr>
      <w:rPr>
        <w:rFonts w:hint="default"/>
        <w:lang w:val="en-US" w:eastAsia="en-US" w:bidi="ar-SA"/>
      </w:rPr>
    </w:lvl>
    <w:lvl w:ilvl="8" w:tplc="5AA84B08">
      <w:numFmt w:val="bullet"/>
      <w:lvlText w:val="•"/>
      <w:lvlJc w:val="left"/>
      <w:pPr>
        <w:ind w:left="8446" w:hanging="284"/>
      </w:pPr>
      <w:rPr>
        <w:rFonts w:hint="default"/>
        <w:lang w:val="en-US" w:eastAsia="en-US" w:bidi="ar-SA"/>
      </w:rPr>
    </w:lvl>
  </w:abstractNum>
  <w:abstractNum w:abstractNumId="9" w15:restartNumberingAfterBreak="0">
    <w:nsid w:val="2A3B454D"/>
    <w:multiLevelType w:val="hybridMultilevel"/>
    <w:tmpl w:val="A87E9A18"/>
    <w:lvl w:ilvl="0" w:tplc="1DDA9470">
      <w:start w:val="1"/>
      <w:numFmt w:val="decimal"/>
      <w:lvlText w:val="%1."/>
      <w:lvlJc w:val="left"/>
      <w:pPr>
        <w:ind w:left="477" w:hanging="358"/>
        <w:jc w:val="left"/>
      </w:pPr>
      <w:rPr>
        <w:rFonts w:ascii="Arial" w:eastAsia="Arial" w:hAnsi="Arial" w:cs="Arial" w:hint="default"/>
        <w:b w:val="0"/>
        <w:bCs w:val="0"/>
        <w:i w:val="0"/>
        <w:iCs w:val="0"/>
        <w:spacing w:val="0"/>
        <w:w w:val="99"/>
        <w:sz w:val="22"/>
        <w:szCs w:val="22"/>
        <w:lang w:val="en-US" w:eastAsia="en-US" w:bidi="ar-SA"/>
      </w:rPr>
    </w:lvl>
    <w:lvl w:ilvl="1" w:tplc="F3B2AF8C">
      <w:numFmt w:val="bullet"/>
      <w:lvlText w:val=""/>
      <w:lvlJc w:val="left"/>
      <w:pPr>
        <w:ind w:left="477" w:hanging="358"/>
      </w:pPr>
      <w:rPr>
        <w:rFonts w:ascii="Symbol" w:eastAsia="Symbol" w:hAnsi="Symbol" w:cs="Symbol" w:hint="default"/>
        <w:spacing w:val="0"/>
        <w:w w:val="99"/>
        <w:lang w:val="en-US" w:eastAsia="en-US" w:bidi="ar-SA"/>
      </w:rPr>
    </w:lvl>
    <w:lvl w:ilvl="2" w:tplc="FD5085F6">
      <w:start w:val="1"/>
      <w:numFmt w:val="lowerLetter"/>
      <w:lvlText w:val="%3."/>
      <w:lvlJc w:val="left"/>
      <w:pPr>
        <w:ind w:left="840" w:hanging="361"/>
        <w:jc w:val="left"/>
      </w:pPr>
      <w:rPr>
        <w:rFonts w:hint="default"/>
        <w:spacing w:val="0"/>
        <w:w w:val="100"/>
        <w:lang w:val="en-US" w:eastAsia="en-US" w:bidi="ar-SA"/>
      </w:rPr>
    </w:lvl>
    <w:lvl w:ilvl="3" w:tplc="C09E0264">
      <w:numFmt w:val="bullet"/>
      <w:lvlText w:val="•"/>
      <w:lvlJc w:val="left"/>
      <w:pPr>
        <w:ind w:left="2854" w:hanging="361"/>
      </w:pPr>
      <w:rPr>
        <w:rFonts w:hint="default"/>
        <w:lang w:val="en-US" w:eastAsia="en-US" w:bidi="ar-SA"/>
      </w:rPr>
    </w:lvl>
    <w:lvl w:ilvl="4" w:tplc="08504EAC">
      <w:numFmt w:val="bullet"/>
      <w:lvlText w:val="•"/>
      <w:lvlJc w:val="left"/>
      <w:pPr>
        <w:ind w:left="3861" w:hanging="361"/>
      </w:pPr>
      <w:rPr>
        <w:rFonts w:hint="default"/>
        <w:lang w:val="en-US" w:eastAsia="en-US" w:bidi="ar-SA"/>
      </w:rPr>
    </w:lvl>
    <w:lvl w:ilvl="5" w:tplc="A906FC1C">
      <w:numFmt w:val="bullet"/>
      <w:lvlText w:val="•"/>
      <w:lvlJc w:val="left"/>
      <w:pPr>
        <w:ind w:left="4868" w:hanging="361"/>
      </w:pPr>
      <w:rPr>
        <w:rFonts w:hint="default"/>
        <w:lang w:val="en-US" w:eastAsia="en-US" w:bidi="ar-SA"/>
      </w:rPr>
    </w:lvl>
    <w:lvl w:ilvl="6" w:tplc="46628218">
      <w:numFmt w:val="bullet"/>
      <w:lvlText w:val="•"/>
      <w:lvlJc w:val="left"/>
      <w:pPr>
        <w:ind w:left="5875" w:hanging="361"/>
      </w:pPr>
      <w:rPr>
        <w:rFonts w:hint="default"/>
        <w:lang w:val="en-US" w:eastAsia="en-US" w:bidi="ar-SA"/>
      </w:rPr>
    </w:lvl>
    <w:lvl w:ilvl="7" w:tplc="41166322">
      <w:numFmt w:val="bullet"/>
      <w:lvlText w:val="•"/>
      <w:lvlJc w:val="left"/>
      <w:pPr>
        <w:ind w:left="6882" w:hanging="361"/>
      </w:pPr>
      <w:rPr>
        <w:rFonts w:hint="default"/>
        <w:lang w:val="en-US" w:eastAsia="en-US" w:bidi="ar-SA"/>
      </w:rPr>
    </w:lvl>
    <w:lvl w:ilvl="8" w:tplc="72A23F6C">
      <w:numFmt w:val="bullet"/>
      <w:lvlText w:val="•"/>
      <w:lvlJc w:val="left"/>
      <w:pPr>
        <w:ind w:left="7890" w:hanging="361"/>
      </w:pPr>
      <w:rPr>
        <w:rFonts w:hint="default"/>
        <w:lang w:val="en-US" w:eastAsia="en-US" w:bidi="ar-SA"/>
      </w:rPr>
    </w:lvl>
  </w:abstractNum>
  <w:abstractNum w:abstractNumId="10" w15:restartNumberingAfterBreak="0">
    <w:nsid w:val="2DB35A4B"/>
    <w:multiLevelType w:val="hybridMultilevel"/>
    <w:tmpl w:val="91307582"/>
    <w:lvl w:ilvl="0" w:tplc="7FAA2E7A">
      <w:start w:val="1"/>
      <w:numFmt w:val="bullet"/>
      <w:lvlText w:val="•"/>
      <w:lvlJc w:val="left"/>
      <w:pPr>
        <w:tabs>
          <w:tab w:val="num" w:pos="720"/>
        </w:tabs>
        <w:ind w:left="720" w:hanging="360"/>
      </w:pPr>
      <w:rPr>
        <w:rFonts w:ascii="Times New Roman" w:hAnsi="Times New Roman" w:hint="default"/>
      </w:rPr>
    </w:lvl>
    <w:lvl w:ilvl="1" w:tplc="54F6F806" w:tentative="1">
      <w:start w:val="1"/>
      <w:numFmt w:val="bullet"/>
      <w:lvlText w:val="•"/>
      <w:lvlJc w:val="left"/>
      <w:pPr>
        <w:tabs>
          <w:tab w:val="num" w:pos="1440"/>
        </w:tabs>
        <w:ind w:left="1440" w:hanging="360"/>
      </w:pPr>
      <w:rPr>
        <w:rFonts w:ascii="Times New Roman" w:hAnsi="Times New Roman" w:hint="default"/>
      </w:rPr>
    </w:lvl>
    <w:lvl w:ilvl="2" w:tplc="C796762E" w:tentative="1">
      <w:start w:val="1"/>
      <w:numFmt w:val="bullet"/>
      <w:lvlText w:val="•"/>
      <w:lvlJc w:val="left"/>
      <w:pPr>
        <w:tabs>
          <w:tab w:val="num" w:pos="2160"/>
        </w:tabs>
        <w:ind w:left="2160" w:hanging="360"/>
      </w:pPr>
      <w:rPr>
        <w:rFonts w:ascii="Times New Roman" w:hAnsi="Times New Roman" w:hint="default"/>
      </w:rPr>
    </w:lvl>
    <w:lvl w:ilvl="3" w:tplc="55EEE234" w:tentative="1">
      <w:start w:val="1"/>
      <w:numFmt w:val="bullet"/>
      <w:lvlText w:val="•"/>
      <w:lvlJc w:val="left"/>
      <w:pPr>
        <w:tabs>
          <w:tab w:val="num" w:pos="2880"/>
        </w:tabs>
        <w:ind w:left="2880" w:hanging="360"/>
      </w:pPr>
      <w:rPr>
        <w:rFonts w:ascii="Times New Roman" w:hAnsi="Times New Roman" w:hint="default"/>
      </w:rPr>
    </w:lvl>
    <w:lvl w:ilvl="4" w:tplc="AA16B234" w:tentative="1">
      <w:start w:val="1"/>
      <w:numFmt w:val="bullet"/>
      <w:lvlText w:val="•"/>
      <w:lvlJc w:val="left"/>
      <w:pPr>
        <w:tabs>
          <w:tab w:val="num" w:pos="3600"/>
        </w:tabs>
        <w:ind w:left="3600" w:hanging="360"/>
      </w:pPr>
      <w:rPr>
        <w:rFonts w:ascii="Times New Roman" w:hAnsi="Times New Roman" w:hint="default"/>
      </w:rPr>
    </w:lvl>
    <w:lvl w:ilvl="5" w:tplc="2BEC5BD6" w:tentative="1">
      <w:start w:val="1"/>
      <w:numFmt w:val="bullet"/>
      <w:lvlText w:val="•"/>
      <w:lvlJc w:val="left"/>
      <w:pPr>
        <w:tabs>
          <w:tab w:val="num" w:pos="4320"/>
        </w:tabs>
        <w:ind w:left="4320" w:hanging="360"/>
      </w:pPr>
      <w:rPr>
        <w:rFonts w:ascii="Times New Roman" w:hAnsi="Times New Roman" w:hint="default"/>
      </w:rPr>
    </w:lvl>
    <w:lvl w:ilvl="6" w:tplc="B4082C5E" w:tentative="1">
      <w:start w:val="1"/>
      <w:numFmt w:val="bullet"/>
      <w:lvlText w:val="•"/>
      <w:lvlJc w:val="left"/>
      <w:pPr>
        <w:tabs>
          <w:tab w:val="num" w:pos="5040"/>
        </w:tabs>
        <w:ind w:left="5040" w:hanging="360"/>
      </w:pPr>
      <w:rPr>
        <w:rFonts w:ascii="Times New Roman" w:hAnsi="Times New Roman" w:hint="default"/>
      </w:rPr>
    </w:lvl>
    <w:lvl w:ilvl="7" w:tplc="A20A0A08" w:tentative="1">
      <w:start w:val="1"/>
      <w:numFmt w:val="bullet"/>
      <w:lvlText w:val="•"/>
      <w:lvlJc w:val="left"/>
      <w:pPr>
        <w:tabs>
          <w:tab w:val="num" w:pos="5760"/>
        </w:tabs>
        <w:ind w:left="5760" w:hanging="360"/>
      </w:pPr>
      <w:rPr>
        <w:rFonts w:ascii="Times New Roman" w:hAnsi="Times New Roman" w:hint="default"/>
      </w:rPr>
    </w:lvl>
    <w:lvl w:ilvl="8" w:tplc="146856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4B7B85"/>
    <w:multiLevelType w:val="hybridMultilevel"/>
    <w:tmpl w:val="EA820AA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23D7CBD"/>
    <w:multiLevelType w:val="hybridMultilevel"/>
    <w:tmpl w:val="4CF603B4"/>
    <w:lvl w:ilvl="0" w:tplc="69D450F0">
      <w:start w:val="1"/>
      <w:numFmt w:val="bullet"/>
      <w:lvlText w:val="•"/>
      <w:lvlJc w:val="left"/>
      <w:pPr>
        <w:tabs>
          <w:tab w:val="num" w:pos="720"/>
        </w:tabs>
        <w:ind w:left="720" w:hanging="360"/>
      </w:pPr>
      <w:rPr>
        <w:rFonts w:ascii="Times New Roman" w:hAnsi="Times New Roman" w:hint="default"/>
      </w:rPr>
    </w:lvl>
    <w:lvl w:ilvl="1" w:tplc="87261CD4">
      <w:start w:val="1"/>
      <w:numFmt w:val="bullet"/>
      <w:lvlText w:val="•"/>
      <w:lvlJc w:val="left"/>
      <w:pPr>
        <w:tabs>
          <w:tab w:val="num" w:pos="1440"/>
        </w:tabs>
        <w:ind w:left="1440" w:hanging="360"/>
      </w:pPr>
      <w:rPr>
        <w:rFonts w:ascii="Times New Roman" w:hAnsi="Times New Roman" w:hint="default"/>
      </w:rPr>
    </w:lvl>
    <w:lvl w:ilvl="2" w:tplc="55EA7460" w:tentative="1">
      <w:start w:val="1"/>
      <w:numFmt w:val="bullet"/>
      <w:lvlText w:val="•"/>
      <w:lvlJc w:val="left"/>
      <w:pPr>
        <w:tabs>
          <w:tab w:val="num" w:pos="2160"/>
        </w:tabs>
        <w:ind w:left="2160" w:hanging="360"/>
      </w:pPr>
      <w:rPr>
        <w:rFonts w:ascii="Times New Roman" w:hAnsi="Times New Roman" w:hint="default"/>
      </w:rPr>
    </w:lvl>
    <w:lvl w:ilvl="3" w:tplc="2B14152C" w:tentative="1">
      <w:start w:val="1"/>
      <w:numFmt w:val="bullet"/>
      <w:lvlText w:val="•"/>
      <w:lvlJc w:val="left"/>
      <w:pPr>
        <w:tabs>
          <w:tab w:val="num" w:pos="2880"/>
        </w:tabs>
        <w:ind w:left="2880" w:hanging="360"/>
      </w:pPr>
      <w:rPr>
        <w:rFonts w:ascii="Times New Roman" w:hAnsi="Times New Roman" w:hint="default"/>
      </w:rPr>
    </w:lvl>
    <w:lvl w:ilvl="4" w:tplc="A504051A" w:tentative="1">
      <w:start w:val="1"/>
      <w:numFmt w:val="bullet"/>
      <w:lvlText w:val="•"/>
      <w:lvlJc w:val="left"/>
      <w:pPr>
        <w:tabs>
          <w:tab w:val="num" w:pos="3600"/>
        </w:tabs>
        <w:ind w:left="3600" w:hanging="360"/>
      </w:pPr>
      <w:rPr>
        <w:rFonts w:ascii="Times New Roman" w:hAnsi="Times New Roman" w:hint="default"/>
      </w:rPr>
    </w:lvl>
    <w:lvl w:ilvl="5" w:tplc="01A8F076" w:tentative="1">
      <w:start w:val="1"/>
      <w:numFmt w:val="bullet"/>
      <w:lvlText w:val="•"/>
      <w:lvlJc w:val="left"/>
      <w:pPr>
        <w:tabs>
          <w:tab w:val="num" w:pos="4320"/>
        </w:tabs>
        <w:ind w:left="4320" w:hanging="360"/>
      </w:pPr>
      <w:rPr>
        <w:rFonts w:ascii="Times New Roman" w:hAnsi="Times New Roman" w:hint="default"/>
      </w:rPr>
    </w:lvl>
    <w:lvl w:ilvl="6" w:tplc="7F50C3BC" w:tentative="1">
      <w:start w:val="1"/>
      <w:numFmt w:val="bullet"/>
      <w:lvlText w:val="•"/>
      <w:lvlJc w:val="left"/>
      <w:pPr>
        <w:tabs>
          <w:tab w:val="num" w:pos="5040"/>
        </w:tabs>
        <w:ind w:left="5040" w:hanging="360"/>
      </w:pPr>
      <w:rPr>
        <w:rFonts w:ascii="Times New Roman" w:hAnsi="Times New Roman" w:hint="default"/>
      </w:rPr>
    </w:lvl>
    <w:lvl w:ilvl="7" w:tplc="B0568450" w:tentative="1">
      <w:start w:val="1"/>
      <w:numFmt w:val="bullet"/>
      <w:lvlText w:val="•"/>
      <w:lvlJc w:val="left"/>
      <w:pPr>
        <w:tabs>
          <w:tab w:val="num" w:pos="5760"/>
        </w:tabs>
        <w:ind w:left="5760" w:hanging="360"/>
      </w:pPr>
      <w:rPr>
        <w:rFonts w:ascii="Times New Roman" w:hAnsi="Times New Roman" w:hint="default"/>
      </w:rPr>
    </w:lvl>
    <w:lvl w:ilvl="8" w:tplc="5A7A6D3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6979DC"/>
    <w:multiLevelType w:val="hybridMultilevel"/>
    <w:tmpl w:val="A2D0B22E"/>
    <w:lvl w:ilvl="0" w:tplc="04EE9394">
      <w:numFmt w:val="bullet"/>
      <w:lvlText w:val="o"/>
      <w:lvlJc w:val="left"/>
      <w:pPr>
        <w:ind w:left="834" w:hanging="358"/>
      </w:pPr>
      <w:rPr>
        <w:rFonts w:ascii="Courier New" w:eastAsia="Courier New" w:hAnsi="Courier New" w:cs="Courier New" w:hint="default"/>
        <w:b w:val="0"/>
        <w:bCs w:val="0"/>
        <w:i w:val="0"/>
        <w:iCs w:val="0"/>
        <w:color w:val="5592CE"/>
        <w:spacing w:val="0"/>
        <w:w w:val="99"/>
        <w:sz w:val="22"/>
        <w:szCs w:val="22"/>
        <w:lang w:val="en-US" w:eastAsia="en-US" w:bidi="ar-SA"/>
      </w:rPr>
    </w:lvl>
    <w:lvl w:ilvl="1" w:tplc="43D23FFA">
      <w:numFmt w:val="bullet"/>
      <w:lvlText w:val="•"/>
      <w:lvlJc w:val="left"/>
      <w:pPr>
        <w:ind w:left="1746" w:hanging="358"/>
      </w:pPr>
      <w:rPr>
        <w:rFonts w:hint="default"/>
        <w:lang w:val="en-US" w:eastAsia="en-US" w:bidi="ar-SA"/>
      </w:rPr>
    </w:lvl>
    <w:lvl w:ilvl="2" w:tplc="D4FC462C">
      <w:numFmt w:val="bullet"/>
      <w:lvlText w:val="•"/>
      <w:lvlJc w:val="left"/>
      <w:pPr>
        <w:ind w:left="2652" w:hanging="358"/>
      </w:pPr>
      <w:rPr>
        <w:rFonts w:hint="default"/>
        <w:lang w:val="en-US" w:eastAsia="en-US" w:bidi="ar-SA"/>
      </w:rPr>
    </w:lvl>
    <w:lvl w:ilvl="3" w:tplc="5D482F06">
      <w:numFmt w:val="bullet"/>
      <w:lvlText w:val="•"/>
      <w:lvlJc w:val="left"/>
      <w:pPr>
        <w:ind w:left="3559" w:hanging="358"/>
      </w:pPr>
      <w:rPr>
        <w:rFonts w:hint="default"/>
        <w:lang w:val="en-US" w:eastAsia="en-US" w:bidi="ar-SA"/>
      </w:rPr>
    </w:lvl>
    <w:lvl w:ilvl="4" w:tplc="5AF833F4">
      <w:numFmt w:val="bullet"/>
      <w:lvlText w:val="•"/>
      <w:lvlJc w:val="left"/>
      <w:pPr>
        <w:ind w:left="4465" w:hanging="358"/>
      </w:pPr>
      <w:rPr>
        <w:rFonts w:hint="default"/>
        <w:lang w:val="en-US" w:eastAsia="en-US" w:bidi="ar-SA"/>
      </w:rPr>
    </w:lvl>
    <w:lvl w:ilvl="5" w:tplc="8DFEF3B8">
      <w:numFmt w:val="bullet"/>
      <w:lvlText w:val="•"/>
      <w:lvlJc w:val="left"/>
      <w:pPr>
        <w:ind w:left="5372" w:hanging="358"/>
      </w:pPr>
      <w:rPr>
        <w:rFonts w:hint="default"/>
        <w:lang w:val="en-US" w:eastAsia="en-US" w:bidi="ar-SA"/>
      </w:rPr>
    </w:lvl>
    <w:lvl w:ilvl="6" w:tplc="A27A9EF0">
      <w:numFmt w:val="bullet"/>
      <w:lvlText w:val="•"/>
      <w:lvlJc w:val="left"/>
      <w:pPr>
        <w:ind w:left="6278" w:hanging="358"/>
      </w:pPr>
      <w:rPr>
        <w:rFonts w:hint="default"/>
        <w:lang w:val="en-US" w:eastAsia="en-US" w:bidi="ar-SA"/>
      </w:rPr>
    </w:lvl>
    <w:lvl w:ilvl="7" w:tplc="0706EE48">
      <w:numFmt w:val="bullet"/>
      <w:lvlText w:val="•"/>
      <w:lvlJc w:val="left"/>
      <w:pPr>
        <w:ind w:left="7185" w:hanging="358"/>
      </w:pPr>
      <w:rPr>
        <w:rFonts w:hint="default"/>
        <w:lang w:val="en-US" w:eastAsia="en-US" w:bidi="ar-SA"/>
      </w:rPr>
    </w:lvl>
    <w:lvl w:ilvl="8" w:tplc="E904F5E0">
      <w:numFmt w:val="bullet"/>
      <w:lvlText w:val="•"/>
      <w:lvlJc w:val="left"/>
      <w:pPr>
        <w:ind w:left="8091" w:hanging="358"/>
      </w:pPr>
      <w:rPr>
        <w:rFonts w:hint="default"/>
        <w:lang w:val="en-US" w:eastAsia="en-US" w:bidi="ar-SA"/>
      </w:rPr>
    </w:lvl>
  </w:abstractNum>
  <w:abstractNum w:abstractNumId="14" w15:restartNumberingAfterBreak="0">
    <w:nsid w:val="411E6245"/>
    <w:multiLevelType w:val="hybridMultilevel"/>
    <w:tmpl w:val="5F4C7A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F16AF"/>
    <w:multiLevelType w:val="hybridMultilevel"/>
    <w:tmpl w:val="E63C355C"/>
    <w:lvl w:ilvl="0" w:tplc="08090019">
      <w:start w:val="1"/>
      <w:numFmt w:val="lowerLetter"/>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16" w15:restartNumberingAfterBreak="0">
    <w:nsid w:val="4F0E1DB5"/>
    <w:multiLevelType w:val="hybridMultilevel"/>
    <w:tmpl w:val="D340F184"/>
    <w:lvl w:ilvl="0" w:tplc="0E481F12">
      <w:start w:val="1"/>
      <w:numFmt w:val="bullet"/>
      <w:lvlText w:val="•"/>
      <w:lvlJc w:val="left"/>
      <w:pPr>
        <w:tabs>
          <w:tab w:val="num" w:pos="720"/>
        </w:tabs>
        <w:ind w:left="720" w:hanging="360"/>
      </w:pPr>
      <w:rPr>
        <w:rFonts w:ascii="Times New Roman" w:hAnsi="Times New Roman" w:hint="default"/>
      </w:rPr>
    </w:lvl>
    <w:lvl w:ilvl="1" w:tplc="5B52D170" w:tentative="1">
      <w:start w:val="1"/>
      <w:numFmt w:val="bullet"/>
      <w:lvlText w:val="•"/>
      <w:lvlJc w:val="left"/>
      <w:pPr>
        <w:tabs>
          <w:tab w:val="num" w:pos="1440"/>
        </w:tabs>
        <w:ind w:left="1440" w:hanging="360"/>
      </w:pPr>
      <w:rPr>
        <w:rFonts w:ascii="Times New Roman" w:hAnsi="Times New Roman" w:hint="default"/>
      </w:rPr>
    </w:lvl>
    <w:lvl w:ilvl="2" w:tplc="4B067D38" w:tentative="1">
      <w:start w:val="1"/>
      <w:numFmt w:val="bullet"/>
      <w:lvlText w:val="•"/>
      <w:lvlJc w:val="left"/>
      <w:pPr>
        <w:tabs>
          <w:tab w:val="num" w:pos="2160"/>
        </w:tabs>
        <w:ind w:left="2160" w:hanging="360"/>
      </w:pPr>
      <w:rPr>
        <w:rFonts w:ascii="Times New Roman" w:hAnsi="Times New Roman" w:hint="default"/>
      </w:rPr>
    </w:lvl>
    <w:lvl w:ilvl="3" w:tplc="30D24DD6" w:tentative="1">
      <w:start w:val="1"/>
      <w:numFmt w:val="bullet"/>
      <w:lvlText w:val="•"/>
      <w:lvlJc w:val="left"/>
      <w:pPr>
        <w:tabs>
          <w:tab w:val="num" w:pos="2880"/>
        </w:tabs>
        <w:ind w:left="2880" w:hanging="360"/>
      </w:pPr>
      <w:rPr>
        <w:rFonts w:ascii="Times New Roman" w:hAnsi="Times New Roman" w:hint="default"/>
      </w:rPr>
    </w:lvl>
    <w:lvl w:ilvl="4" w:tplc="5AE8D71C" w:tentative="1">
      <w:start w:val="1"/>
      <w:numFmt w:val="bullet"/>
      <w:lvlText w:val="•"/>
      <w:lvlJc w:val="left"/>
      <w:pPr>
        <w:tabs>
          <w:tab w:val="num" w:pos="3600"/>
        </w:tabs>
        <w:ind w:left="3600" w:hanging="360"/>
      </w:pPr>
      <w:rPr>
        <w:rFonts w:ascii="Times New Roman" w:hAnsi="Times New Roman" w:hint="default"/>
      </w:rPr>
    </w:lvl>
    <w:lvl w:ilvl="5" w:tplc="C4F68DCC" w:tentative="1">
      <w:start w:val="1"/>
      <w:numFmt w:val="bullet"/>
      <w:lvlText w:val="•"/>
      <w:lvlJc w:val="left"/>
      <w:pPr>
        <w:tabs>
          <w:tab w:val="num" w:pos="4320"/>
        </w:tabs>
        <w:ind w:left="4320" w:hanging="360"/>
      </w:pPr>
      <w:rPr>
        <w:rFonts w:ascii="Times New Roman" w:hAnsi="Times New Roman" w:hint="default"/>
      </w:rPr>
    </w:lvl>
    <w:lvl w:ilvl="6" w:tplc="39C244FE" w:tentative="1">
      <w:start w:val="1"/>
      <w:numFmt w:val="bullet"/>
      <w:lvlText w:val="•"/>
      <w:lvlJc w:val="left"/>
      <w:pPr>
        <w:tabs>
          <w:tab w:val="num" w:pos="5040"/>
        </w:tabs>
        <w:ind w:left="5040" w:hanging="360"/>
      </w:pPr>
      <w:rPr>
        <w:rFonts w:ascii="Times New Roman" w:hAnsi="Times New Roman" w:hint="default"/>
      </w:rPr>
    </w:lvl>
    <w:lvl w:ilvl="7" w:tplc="3DAC4DEC" w:tentative="1">
      <w:start w:val="1"/>
      <w:numFmt w:val="bullet"/>
      <w:lvlText w:val="•"/>
      <w:lvlJc w:val="left"/>
      <w:pPr>
        <w:tabs>
          <w:tab w:val="num" w:pos="5760"/>
        </w:tabs>
        <w:ind w:left="5760" w:hanging="360"/>
      </w:pPr>
      <w:rPr>
        <w:rFonts w:ascii="Times New Roman" w:hAnsi="Times New Roman" w:hint="default"/>
      </w:rPr>
    </w:lvl>
    <w:lvl w:ilvl="8" w:tplc="A83463C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7994CE8"/>
    <w:multiLevelType w:val="hybridMultilevel"/>
    <w:tmpl w:val="7034F50C"/>
    <w:lvl w:ilvl="0" w:tplc="8B746684">
      <w:numFmt w:val="bullet"/>
      <w:lvlText w:val=""/>
      <w:lvlJc w:val="left"/>
      <w:pPr>
        <w:ind w:left="1110" w:hanging="284"/>
      </w:pPr>
      <w:rPr>
        <w:rFonts w:ascii="Symbol" w:eastAsia="Symbol" w:hAnsi="Symbol" w:cs="Symbol" w:hint="default"/>
        <w:b w:val="0"/>
        <w:bCs w:val="0"/>
        <w:i w:val="0"/>
        <w:iCs w:val="0"/>
        <w:spacing w:val="0"/>
        <w:w w:val="100"/>
        <w:sz w:val="24"/>
        <w:szCs w:val="24"/>
        <w:lang w:val="en-US" w:eastAsia="en-US" w:bidi="ar-SA"/>
      </w:rPr>
    </w:lvl>
    <w:lvl w:ilvl="1" w:tplc="6686B13E">
      <w:numFmt w:val="bullet"/>
      <w:lvlText w:val="•"/>
      <w:lvlJc w:val="left"/>
      <w:pPr>
        <w:ind w:left="2062" w:hanging="284"/>
      </w:pPr>
      <w:rPr>
        <w:rFonts w:hint="default"/>
        <w:lang w:val="en-US" w:eastAsia="en-US" w:bidi="ar-SA"/>
      </w:rPr>
    </w:lvl>
    <w:lvl w:ilvl="2" w:tplc="3E8E33D2">
      <w:numFmt w:val="bullet"/>
      <w:lvlText w:val="•"/>
      <w:lvlJc w:val="left"/>
      <w:pPr>
        <w:ind w:left="3004" w:hanging="284"/>
      </w:pPr>
      <w:rPr>
        <w:rFonts w:hint="default"/>
        <w:lang w:val="en-US" w:eastAsia="en-US" w:bidi="ar-SA"/>
      </w:rPr>
    </w:lvl>
    <w:lvl w:ilvl="3" w:tplc="79E00684">
      <w:numFmt w:val="bullet"/>
      <w:lvlText w:val="•"/>
      <w:lvlJc w:val="left"/>
      <w:pPr>
        <w:ind w:left="3946" w:hanging="284"/>
      </w:pPr>
      <w:rPr>
        <w:rFonts w:hint="default"/>
        <w:lang w:val="en-US" w:eastAsia="en-US" w:bidi="ar-SA"/>
      </w:rPr>
    </w:lvl>
    <w:lvl w:ilvl="4" w:tplc="3F086CDE">
      <w:numFmt w:val="bullet"/>
      <w:lvlText w:val="•"/>
      <w:lvlJc w:val="left"/>
      <w:pPr>
        <w:ind w:left="4888" w:hanging="284"/>
      </w:pPr>
      <w:rPr>
        <w:rFonts w:hint="default"/>
        <w:lang w:val="en-US" w:eastAsia="en-US" w:bidi="ar-SA"/>
      </w:rPr>
    </w:lvl>
    <w:lvl w:ilvl="5" w:tplc="E166ABEC">
      <w:numFmt w:val="bullet"/>
      <w:lvlText w:val="•"/>
      <w:lvlJc w:val="left"/>
      <w:pPr>
        <w:ind w:left="5830" w:hanging="284"/>
      </w:pPr>
      <w:rPr>
        <w:rFonts w:hint="default"/>
        <w:lang w:val="en-US" w:eastAsia="en-US" w:bidi="ar-SA"/>
      </w:rPr>
    </w:lvl>
    <w:lvl w:ilvl="6" w:tplc="1D7C675A">
      <w:numFmt w:val="bullet"/>
      <w:lvlText w:val="•"/>
      <w:lvlJc w:val="left"/>
      <w:pPr>
        <w:ind w:left="6772" w:hanging="284"/>
      </w:pPr>
      <w:rPr>
        <w:rFonts w:hint="default"/>
        <w:lang w:val="en-US" w:eastAsia="en-US" w:bidi="ar-SA"/>
      </w:rPr>
    </w:lvl>
    <w:lvl w:ilvl="7" w:tplc="4D449378">
      <w:numFmt w:val="bullet"/>
      <w:lvlText w:val="•"/>
      <w:lvlJc w:val="left"/>
      <w:pPr>
        <w:ind w:left="7714" w:hanging="284"/>
      </w:pPr>
      <w:rPr>
        <w:rFonts w:hint="default"/>
        <w:lang w:val="en-US" w:eastAsia="en-US" w:bidi="ar-SA"/>
      </w:rPr>
    </w:lvl>
    <w:lvl w:ilvl="8" w:tplc="E97A7CAE">
      <w:numFmt w:val="bullet"/>
      <w:lvlText w:val="•"/>
      <w:lvlJc w:val="left"/>
      <w:pPr>
        <w:ind w:left="8656" w:hanging="284"/>
      </w:pPr>
      <w:rPr>
        <w:rFonts w:hint="default"/>
        <w:lang w:val="en-US" w:eastAsia="en-US" w:bidi="ar-SA"/>
      </w:rPr>
    </w:lvl>
  </w:abstractNum>
  <w:abstractNum w:abstractNumId="18" w15:restartNumberingAfterBreak="0">
    <w:nsid w:val="587E1906"/>
    <w:multiLevelType w:val="hybridMultilevel"/>
    <w:tmpl w:val="7CB24F60"/>
    <w:lvl w:ilvl="0" w:tplc="664290AE">
      <w:start w:val="1"/>
      <w:numFmt w:val="bullet"/>
      <w:lvlText w:val="•"/>
      <w:lvlJc w:val="left"/>
      <w:pPr>
        <w:tabs>
          <w:tab w:val="num" w:pos="720"/>
        </w:tabs>
        <w:ind w:left="720" w:hanging="360"/>
      </w:pPr>
      <w:rPr>
        <w:rFonts w:ascii="Times New Roman" w:hAnsi="Times New Roman" w:hint="default"/>
      </w:rPr>
    </w:lvl>
    <w:lvl w:ilvl="1" w:tplc="CA24433A">
      <w:start w:val="1"/>
      <w:numFmt w:val="bullet"/>
      <w:lvlText w:val="•"/>
      <w:lvlJc w:val="left"/>
      <w:pPr>
        <w:tabs>
          <w:tab w:val="num" w:pos="1440"/>
        </w:tabs>
        <w:ind w:left="1440" w:hanging="360"/>
      </w:pPr>
      <w:rPr>
        <w:rFonts w:ascii="Times New Roman" w:hAnsi="Times New Roman" w:hint="default"/>
      </w:rPr>
    </w:lvl>
    <w:lvl w:ilvl="2" w:tplc="8662F0DC" w:tentative="1">
      <w:start w:val="1"/>
      <w:numFmt w:val="bullet"/>
      <w:lvlText w:val="•"/>
      <w:lvlJc w:val="left"/>
      <w:pPr>
        <w:tabs>
          <w:tab w:val="num" w:pos="2160"/>
        </w:tabs>
        <w:ind w:left="2160" w:hanging="360"/>
      </w:pPr>
      <w:rPr>
        <w:rFonts w:ascii="Times New Roman" w:hAnsi="Times New Roman" w:hint="default"/>
      </w:rPr>
    </w:lvl>
    <w:lvl w:ilvl="3" w:tplc="BF42C2AE" w:tentative="1">
      <w:start w:val="1"/>
      <w:numFmt w:val="bullet"/>
      <w:lvlText w:val="•"/>
      <w:lvlJc w:val="left"/>
      <w:pPr>
        <w:tabs>
          <w:tab w:val="num" w:pos="2880"/>
        </w:tabs>
        <w:ind w:left="2880" w:hanging="360"/>
      </w:pPr>
      <w:rPr>
        <w:rFonts w:ascii="Times New Roman" w:hAnsi="Times New Roman" w:hint="default"/>
      </w:rPr>
    </w:lvl>
    <w:lvl w:ilvl="4" w:tplc="1E2CE7FC" w:tentative="1">
      <w:start w:val="1"/>
      <w:numFmt w:val="bullet"/>
      <w:lvlText w:val="•"/>
      <w:lvlJc w:val="left"/>
      <w:pPr>
        <w:tabs>
          <w:tab w:val="num" w:pos="3600"/>
        </w:tabs>
        <w:ind w:left="3600" w:hanging="360"/>
      </w:pPr>
      <w:rPr>
        <w:rFonts w:ascii="Times New Roman" w:hAnsi="Times New Roman" w:hint="default"/>
      </w:rPr>
    </w:lvl>
    <w:lvl w:ilvl="5" w:tplc="6A8011F0" w:tentative="1">
      <w:start w:val="1"/>
      <w:numFmt w:val="bullet"/>
      <w:lvlText w:val="•"/>
      <w:lvlJc w:val="left"/>
      <w:pPr>
        <w:tabs>
          <w:tab w:val="num" w:pos="4320"/>
        </w:tabs>
        <w:ind w:left="4320" w:hanging="360"/>
      </w:pPr>
      <w:rPr>
        <w:rFonts w:ascii="Times New Roman" w:hAnsi="Times New Roman" w:hint="default"/>
      </w:rPr>
    </w:lvl>
    <w:lvl w:ilvl="6" w:tplc="835850F0" w:tentative="1">
      <w:start w:val="1"/>
      <w:numFmt w:val="bullet"/>
      <w:lvlText w:val="•"/>
      <w:lvlJc w:val="left"/>
      <w:pPr>
        <w:tabs>
          <w:tab w:val="num" w:pos="5040"/>
        </w:tabs>
        <w:ind w:left="5040" w:hanging="360"/>
      </w:pPr>
      <w:rPr>
        <w:rFonts w:ascii="Times New Roman" w:hAnsi="Times New Roman" w:hint="default"/>
      </w:rPr>
    </w:lvl>
    <w:lvl w:ilvl="7" w:tplc="7680908C" w:tentative="1">
      <w:start w:val="1"/>
      <w:numFmt w:val="bullet"/>
      <w:lvlText w:val="•"/>
      <w:lvlJc w:val="left"/>
      <w:pPr>
        <w:tabs>
          <w:tab w:val="num" w:pos="5760"/>
        </w:tabs>
        <w:ind w:left="5760" w:hanging="360"/>
      </w:pPr>
      <w:rPr>
        <w:rFonts w:ascii="Times New Roman" w:hAnsi="Times New Roman" w:hint="default"/>
      </w:rPr>
    </w:lvl>
    <w:lvl w:ilvl="8" w:tplc="E27072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CDD4EA2"/>
    <w:multiLevelType w:val="hybridMultilevel"/>
    <w:tmpl w:val="B3461A3E"/>
    <w:lvl w:ilvl="0" w:tplc="06E6E454">
      <w:start w:val="1"/>
      <w:numFmt w:val="decimal"/>
      <w:lvlText w:val="%1"/>
      <w:lvlJc w:val="left"/>
      <w:pPr>
        <w:ind w:left="683" w:hanging="567"/>
      </w:pPr>
      <w:rPr>
        <w:rFonts w:ascii="Arial" w:eastAsia="Arial" w:hAnsi="Arial" w:cs="Arial" w:hint="default"/>
        <w:b w:val="0"/>
        <w:bCs w:val="0"/>
        <w:i w:val="0"/>
        <w:iCs w:val="0"/>
        <w:spacing w:val="0"/>
        <w:w w:val="99"/>
        <w:sz w:val="24"/>
        <w:szCs w:val="24"/>
        <w:lang w:val="en-US" w:eastAsia="en-US" w:bidi="ar-SA"/>
      </w:rPr>
    </w:lvl>
    <w:lvl w:ilvl="1" w:tplc="23CA66D2">
      <w:numFmt w:val="bullet"/>
      <w:lvlText w:val="•"/>
      <w:lvlJc w:val="left"/>
      <w:pPr>
        <w:ind w:left="1666" w:hanging="567"/>
      </w:pPr>
      <w:rPr>
        <w:rFonts w:hint="default"/>
        <w:lang w:val="en-US" w:eastAsia="en-US" w:bidi="ar-SA"/>
      </w:rPr>
    </w:lvl>
    <w:lvl w:ilvl="2" w:tplc="07247206">
      <w:numFmt w:val="bullet"/>
      <w:lvlText w:val="•"/>
      <w:lvlJc w:val="left"/>
      <w:pPr>
        <w:ind w:left="2652" w:hanging="567"/>
      </w:pPr>
      <w:rPr>
        <w:rFonts w:hint="default"/>
        <w:lang w:val="en-US" w:eastAsia="en-US" w:bidi="ar-SA"/>
      </w:rPr>
    </w:lvl>
    <w:lvl w:ilvl="3" w:tplc="BCA0FCEE">
      <w:numFmt w:val="bullet"/>
      <w:lvlText w:val="•"/>
      <w:lvlJc w:val="left"/>
      <w:pPr>
        <w:ind w:left="3638" w:hanging="567"/>
      </w:pPr>
      <w:rPr>
        <w:rFonts w:hint="default"/>
        <w:lang w:val="en-US" w:eastAsia="en-US" w:bidi="ar-SA"/>
      </w:rPr>
    </w:lvl>
    <w:lvl w:ilvl="4" w:tplc="E4EE431E">
      <w:numFmt w:val="bullet"/>
      <w:lvlText w:val="•"/>
      <w:lvlJc w:val="left"/>
      <w:pPr>
        <w:ind w:left="4624" w:hanging="567"/>
      </w:pPr>
      <w:rPr>
        <w:rFonts w:hint="default"/>
        <w:lang w:val="en-US" w:eastAsia="en-US" w:bidi="ar-SA"/>
      </w:rPr>
    </w:lvl>
    <w:lvl w:ilvl="5" w:tplc="3BB28F6A">
      <w:numFmt w:val="bullet"/>
      <w:lvlText w:val="•"/>
      <w:lvlJc w:val="left"/>
      <w:pPr>
        <w:ind w:left="5610" w:hanging="567"/>
      </w:pPr>
      <w:rPr>
        <w:rFonts w:hint="default"/>
        <w:lang w:val="en-US" w:eastAsia="en-US" w:bidi="ar-SA"/>
      </w:rPr>
    </w:lvl>
    <w:lvl w:ilvl="6" w:tplc="5A3630DC">
      <w:numFmt w:val="bullet"/>
      <w:lvlText w:val="•"/>
      <w:lvlJc w:val="left"/>
      <w:pPr>
        <w:ind w:left="6596" w:hanging="567"/>
      </w:pPr>
      <w:rPr>
        <w:rFonts w:hint="default"/>
        <w:lang w:val="en-US" w:eastAsia="en-US" w:bidi="ar-SA"/>
      </w:rPr>
    </w:lvl>
    <w:lvl w:ilvl="7" w:tplc="EC2627D8">
      <w:numFmt w:val="bullet"/>
      <w:lvlText w:val="•"/>
      <w:lvlJc w:val="left"/>
      <w:pPr>
        <w:ind w:left="7582" w:hanging="567"/>
      </w:pPr>
      <w:rPr>
        <w:rFonts w:hint="default"/>
        <w:lang w:val="en-US" w:eastAsia="en-US" w:bidi="ar-SA"/>
      </w:rPr>
    </w:lvl>
    <w:lvl w:ilvl="8" w:tplc="CE44C6CE">
      <w:numFmt w:val="bullet"/>
      <w:lvlText w:val="•"/>
      <w:lvlJc w:val="left"/>
      <w:pPr>
        <w:ind w:left="8568" w:hanging="567"/>
      </w:pPr>
      <w:rPr>
        <w:rFonts w:hint="default"/>
        <w:lang w:val="en-US" w:eastAsia="en-US" w:bidi="ar-SA"/>
      </w:rPr>
    </w:lvl>
  </w:abstractNum>
  <w:abstractNum w:abstractNumId="20" w15:restartNumberingAfterBreak="0">
    <w:nsid w:val="60491C3E"/>
    <w:multiLevelType w:val="hybridMultilevel"/>
    <w:tmpl w:val="01B26D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547DD"/>
    <w:multiLevelType w:val="hybridMultilevel"/>
    <w:tmpl w:val="7258F370"/>
    <w:lvl w:ilvl="0" w:tplc="08090019">
      <w:start w:val="1"/>
      <w:numFmt w:val="lowerLetter"/>
      <w:lvlText w:val="%1."/>
      <w:lvlJc w:val="left"/>
      <w:pPr>
        <w:ind w:left="1403" w:hanging="360"/>
      </w:p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22" w15:restartNumberingAfterBreak="0">
    <w:nsid w:val="6DB62F77"/>
    <w:multiLevelType w:val="hybridMultilevel"/>
    <w:tmpl w:val="78722E5E"/>
    <w:lvl w:ilvl="0" w:tplc="08090001">
      <w:start w:val="1"/>
      <w:numFmt w:val="bullet"/>
      <w:lvlText w:val=""/>
      <w:lvlJc w:val="left"/>
      <w:pPr>
        <w:ind w:left="1403" w:hanging="360"/>
      </w:pPr>
      <w:rPr>
        <w:rFonts w:ascii="Symbol" w:hAnsi="Symbol" w:hint="default"/>
      </w:rPr>
    </w:lvl>
    <w:lvl w:ilvl="1" w:tplc="08090003"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abstractNum w:abstractNumId="23" w15:restartNumberingAfterBreak="0">
    <w:nsid w:val="6FE505FF"/>
    <w:multiLevelType w:val="hybridMultilevel"/>
    <w:tmpl w:val="81ECD466"/>
    <w:lvl w:ilvl="0" w:tplc="EF46E438">
      <w:numFmt w:val="bullet"/>
      <w:lvlText w:val="-"/>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F15278E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5D6EB03A">
      <w:numFmt w:val="bullet"/>
      <w:lvlText w:val="•"/>
      <w:lvlJc w:val="left"/>
      <w:pPr>
        <w:ind w:left="2400" w:hanging="360"/>
      </w:pPr>
      <w:rPr>
        <w:rFonts w:hint="default"/>
        <w:lang w:val="en-US" w:eastAsia="en-US" w:bidi="ar-SA"/>
      </w:rPr>
    </w:lvl>
    <w:lvl w:ilvl="3" w:tplc="343C5124">
      <w:numFmt w:val="bullet"/>
      <w:lvlText w:val="•"/>
      <w:lvlJc w:val="left"/>
      <w:pPr>
        <w:ind w:left="3261" w:hanging="360"/>
      </w:pPr>
      <w:rPr>
        <w:rFonts w:hint="default"/>
        <w:lang w:val="en-US" w:eastAsia="en-US" w:bidi="ar-SA"/>
      </w:rPr>
    </w:lvl>
    <w:lvl w:ilvl="4" w:tplc="5658E62E">
      <w:numFmt w:val="bullet"/>
      <w:lvlText w:val="•"/>
      <w:lvlJc w:val="left"/>
      <w:pPr>
        <w:ind w:left="4122" w:hanging="360"/>
      </w:pPr>
      <w:rPr>
        <w:rFonts w:hint="default"/>
        <w:lang w:val="en-US" w:eastAsia="en-US" w:bidi="ar-SA"/>
      </w:rPr>
    </w:lvl>
    <w:lvl w:ilvl="5" w:tplc="F8C8BEEE">
      <w:numFmt w:val="bullet"/>
      <w:lvlText w:val="•"/>
      <w:lvlJc w:val="left"/>
      <w:pPr>
        <w:ind w:left="4982" w:hanging="360"/>
      </w:pPr>
      <w:rPr>
        <w:rFonts w:hint="default"/>
        <w:lang w:val="en-US" w:eastAsia="en-US" w:bidi="ar-SA"/>
      </w:rPr>
    </w:lvl>
    <w:lvl w:ilvl="6" w:tplc="297011BA">
      <w:numFmt w:val="bullet"/>
      <w:lvlText w:val="•"/>
      <w:lvlJc w:val="left"/>
      <w:pPr>
        <w:ind w:left="5843" w:hanging="360"/>
      </w:pPr>
      <w:rPr>
        <w:rFonts w:hint="default"/>
        <w:lang w:val="en-US" w:eastAsia="en-US" w:bidi="ar-SA"/>
      </w:rPr>
    </w:lvl>
    <w:lvl w:ilvl="7" w:tplc="5A6A1F18">
      <w:numFmt w:val="bullet"/>
      <w:lvlText w:val="•"/>
      <w:lvlJc w:val="left"/>
      <w:pPr>
        <w:ind w:left="6704" w:hanging="360"/>
      </w:pPr>
      <w:rPr>
        <w:rFonts w:hint="default"/>
        <w:lang w:val="en-US" w:eastAsia="en-US" w:bidi="ar-SA"/>
      </w:rPr>
    </w:lvl>
    <w:lvl w:ilvl="8" w:tplc="31782DB0">
      <w:numFmt w:val="bullet"/>
      <w:lvlText w:val="•"/>
      <w:lvlJc w:val="left"/>
      <w:pPr>
        <w:ind w:left="7564" w:hanging="360"/>
      </w:pPr>
      <w:rPr>
        <w:rFonts w:hint="default"/>
        <w:lang w:val="en-US" w:eastAsia="en-US" w:bidi="ar-SA"/>
      </w:rPr>
    </w:lvl>
  </w:abstractNum>
  <w:abstractNum w:abstractNumId="24" w15:restartNumberingAfterBreak="0">
    <w:nsid w:val="70CB6C9A"/>
    <w:multiLevelType w:val="hybridMultilevel"/>
    <w:tmpl w:val="61964C9E"/>
    <w:lvl w:ilvl="0" w:tplc="C3DE8EA6">
      <w:start w:val="1"/>
      <w:numFmt w:val="bullet"/>
      <w:lvlText w:val="•"/>
      <w:lvlJc w:val="left"/>
      <w:pPr>
        <w:tabs>
          <w:tab w:val="num" w:pos="720"/>
        </w:tabs>
        <w:ind w:left="720" w:hanging="360"/>
      </w:pPr>
      <w:rPr>
        <w:rFonts w:ascii="Arial" w:hAnsi="Arial" w:hint="default"/>
      </w:rPr>
    </w:lvl>
    <w:lvl w:ilvl="1" w:tplc="E0CA2C1C">
      <w:start w:val="1"/>
      <w:numFmt w:val="bullet"/>
      <w:lvlText w:val="•"/>
      <w:lvlJc w:val="left"/>
      <w:pPr>
        <w:tabs>
          <w:tab w:val="num" w:pos="1440"/>
        </w:tabs>
        <w:ind w:left="1440" w:hanging="360"/>
      </w:pPr>
      <w:rPr>
        <w:rFonts w:ascii="Arial" w:hAnsi="Arial" w:hint="default"/>
      </w:rPr>
    </w:lvl>
    <w:lvl w:ilvl="2" w:tplc="81146DEC" w:tentative="1">
      <w:start w:val="1"/>
      <w:numFmt w:val="bullet"/>
      <w:lvlText w:val="•"/>
      <w:lvlJc w:val="left"/>
      <w:pPr>
        <w:tabs>
          <w:tab w:val="num" w:pos="2160"/>
        </w:tabs>
        <w:ind w:left="2160" w:hanging="360"/>
      </w:pPr>
      <w:rPr>
        <w:rFonts w:ascii="Arial" w:hAnsi="Arial" w:hint="default"/>
      </w:rPr>
    </w:lvl>
    <w:lvl w:ilvl="3" w:tplc="6ADCF554" w:tentative="1">
      <w:start w:val="1"/>
      <w:numFmt w:val="bullet"/>
      <w:lvlText w:val="•"/>
      <w:lvlJc w:val="left"/>
      <w:pPr>
        <w:tabs>
          <w:tab w:val="num" w:pos="2880"/>
        </w:tabs>
        <w:ind w:left="2880" w:hanging="360"/>
      </w:pPr>
      <w:rPr>
        <w:rFonts w:ascii="Arial" w:hAnsi="Arial" w:hint="default"/>
      </w:rPr>
    </w:lvl>
    <w:lvl w:ilvl="4" w:tplc="2412354C" w:tentative="1">
      <w:start w:val="1"/>
      <w:numFmt w:val="bullet"/>
      <w:lvlText w:val="•"/>
      <w:lvlJc w:val="left"/>
      <w:pPr>
        <w:tabs>
          <w:tab w:val="num" w:pos="3600"/>
        </w:tabs>
        <w:ind w:left="3600" w:hanging="360"/>
      </w:pPr>
      <w:rPr>
        <w:rFonts w:ascii="Arial" w:hAnsi="Arial" w:hint="default"/>
      </w:rPr>
    </w:lvl>
    <w:lvl w:ilvl="5" w:tplc="2576A3B2" w:tentative="1">
      <w:start w:val="1"/>
      <w:numFmt w:val="bullet"/>
      <w:lvlText w:val="•"/>
      <w:lvlJc w:val="left"/>
      <w:pPr>
        <w:tabs>
          <w:tab w:val="num" w:pos="4320"/>
        </w:tabs>
        <w:ind w:left="4320" w:hanging="360"/>
      </w:pPr>
      <w:rPr>
        <w:rFonts w:ascii="Arial" w:hAnsi="Arial" w:hint="default"/>
      </w:rPr>
    </w:lvl>
    <w:lvl w:ilvl="6" w:tplc="7338CE9E" w:tentative="1">
      <w:start w:val="1"/>
      <w:numFmt w:val="bullet"/>
      <w:lvlText w:val="•"/>
      <w:lvlJc w:val="left"/>
      <w:pPr>
        <w:tabs>
          <w:tab w:val="num" w:pos="5040"/>
        </w:tabs>
        <w:ind w:left="5040" w:hanging="360"/>
      </w:pPr>
      <w:rPr>
        <w:rFonts w:ascii="Arial" w:hAnsi="Arial" w:hint="default"/>
      </w:rPr>
    </w:lvl>
    <w:lvl w:ilvl="7" w:tplc="FD6E1024" w:tentative="1">
      <w:start w:val="1"/>
      <w:numFmt w:val="bullet"/>
      <w:lvlText w:val="•"/>
      <w:lvlJc w:val="left"/>
      <w:pPr>
        <w:tabs>
          <w:tab w:val="num" w:pos="5760"/>
        </w:tabs>
        <w:ind w:left="5760" w:hanging="360"/>
      </w:pPr>
      <w:rPr>
        <w:rFonts w:ascii="Arial" w:hAnsi="Arial" w:hint="default"/>
      </w:rPr>
    </w:lvl>
    <w:lvl w:ilvl="8" w:tplc="9746E3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C630D6"/>
    <w:multiLevelType w:val="hybridMultilevel"/>
    <w:tmpl w:val="5734B83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6822320">
    <w:abstractNumId w:val="23"/>
  </w:num>
  <w:num w:numId="2" w16cid:durableId="1188107576">
    <w:abstractNumId w:val="8"/>
  </w:num>
  <w:num w:numId="3" w16cid:durableId="555167176">
    <w:abstractNumId w:val="17"/>
  </w:num>
  <w:num w:numId="4" w16cid:durableId="1866097935">
    <w:abstractNumId w:val="19"/>
  </w:num>
  <w:num w:numId="5" w16cid:durableId="1134525809">
    <w:abstractNumId w:val="11"/>
  </w:num>
  <w:num w:numId="6" w16cid:durableId="995650841">
    <w:abstractNumId w:val="6"/>
  </w:num>
  <w:num w:numId="7" w16cid:durableId="1600403822">
    <w:abstractNumId w:val="25"/>
  </w:num>
  <w:num w:numId="8" w16cid:durableId="782382649">
    <w:abstractNumId w:val="22"/>
  </w:num>
  <w:num w:numId="9" w16cid:durableId="228267816">
    <w:abstractNumId w:val="5"/>
  </w:num>
  <w:num w:numId="10" w16cid:durableId="553663025">
    <w:abstractNumId w:val="0"/>
  </w:num>
  <w:num w:numId="11" w16cid:durableId="1806894323">
    <w:abstractNumId w:val="2"/>
  </w:num>
  <w:num w:numId="12" w16cid:durableId="1969160287">
    <w:abstractNumId w:val="15"/>
  </w:num>
  <w:num w:numId="13" w16cid:durableId="2117796412">
    <w:abstractNumId w:val="21"/>
  </w:num>
  <w:num w:numId="14" w16cid:durableId="1336806412">
    <w:abstractNumId w:val="13"/>
  </w:num>
  <w:num w:numId="15" w16cid:durableId="1681421928">
    <w:abstractNumId w:val="14"/>
  </w:num>
  <w:num w:numId="16" w16cid:durableId="482700428">
    <w:abstractNumId w:val="20"/>
  </w:num>
  <w:num w:numId="17" w16cid:durableId="1160653682">
    <w:abstractNumId w:val="9"/>
  </w:num>
  <w:num w:numId="18" w16cid:durableId="2020035566">
    <w:abstractNumId w:val="1"/>
  </w:num>
  <w:num w:numId="19" w16cid:durableId="16783779">
    <w:abstractNumId w:val="16"/>
  </w:num>
  <w:num w:numId="20" w16cid:durableId="667904679">
    <w:abstractNumId w:val="3"/>
  </w:num>
  <w:num w:numId="21" w16cid:durableId="842626398">
    <w:abstractNumId w:val="10"/>
  </w:num>
  <w:num w:numId="22" w16cid:durableId="833644592">
    <w:abstractNumId w:val="7"/>
  </w:num>
  <w:num w:numId="23" w16cid:durableId="1427994267">
    <w:abstractNumId w:val="4"/>
  </w:num>
  <w:num w:numId="24" w16cid:durableId="1313145864">
    <w:abstractNumId w:val="12"/>
  </w:num>
  <w:num w:numId="25" w16cid:durableId="1170607697">
    <w:abstractNumId w:val="24"/>
  </w:num>
  <w:num w:numId="26" w16cid:durableId="6768815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on Leanne">
    <w15:presenceInfo w15:providerId="AD" w15:userId="S::Leanne.Hanson@northants.police.uk::eab07066-5447-4ad1-9a82-a359f5077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13"/>
    <w:rsid w:val="00002DA7"/>
    <w:rsid w:val="00003AA9"/>
    <w:rsid w:val="00003E8F"/>
    <w:rsid w:val="00012E63"/>
    <w:rsid w:val="00012E93"/>
    <w:rsid w:val="0001393C"/>
    <w:rsid w:val="00014205"/>
    <w:rsid w:val="00015D6F"/>
    <w:rsid w:val="0002455B"/>
    <w:rsid w:val="00024C7F"/>
    <w:rsid w:val="00026D6E"/>
    <w:rsid w:val="00042E43"/>
    <w:rsid w:val="00052390"/>
    <w:rsid w:val="0005361C"/>
    <w:rsid w:val="000615DE"/>
    <w:rsid w:val="00062063"/>
    <w:rsid w:val="000661EE"/>
    <w:rsid w:val="000671AC"/>
    <w:rsid w:val="0008274D"/>
    <w:rsid w:val="000850B2"/>
    <w:rsid w:val="0008706C"/>
    <w:rsid w:val="000923E5"/>
    <w:rsid w:val="00093835"/>
    <w:rsid w:val="000C1E5D"/>
    <w:rsid w:val="000D3326"/>
    <w:rsid w:val="000E4A5F"/>
    <w:rsid w:val="000E54F0"/>
    <w:rsid w:val="000E7DE9"/>
    <w:rsid w:val="000F00D2"/>
    <w:rsid w:val="00102362"/>
    <w:rsid w:val="0010788C"/>
    <w:rsid w:val="00111A62"/>
    <w:rsid w:val="0011242F"/>
    <w:rsid w:val="00121009"/>
    <w:rsid w:val="001277C3"/>
    <w:rsid w:val="00131341"/>
    <w:rsid w:val="001501FE"/>
    <w:rsid w:val="001750E1"/>
    <w:rsid w:val="00175206"/>
    <w:rsid w:val="00176AB6"/>
    <w:rsid w:val="001850F7"/>
    <w:rsid w:val="00185879"/>
    <w:rsid w:val="00187F1F"/>
    <w:rsid w:val="001A5B8D"/>
    <w:rsid w:val="001A61D5"/>
    <w:rsid w:val="001A6300"/>
    <w:rsid w:val="001A68DC"/>
    <w:rsid w:val="001A7DBC"/>
    <w:rsid w:val="001D3159"/>
    <w:rsid w:val="001D3DA2"/>
    <w:rsid w:val="001D437D"/>
    <w:rsid w:val="001D56FF"/>
    <w:rsid w:val="001E2987"/>
    <w:rsid w:val="001E4FF2"/>
    <w:rsid w:val="00200D1D"/>
    <w:rsid w:val="00205148"/>
    <w:rsid w:val="00212423"/>
    <w:rsid w:val="0021451A"/>
    <w:rsid w:val="002225AA"/>
    <w:rsid w:val="00223FBB"/>
    <w:rsid w:val="002344BF"/>
    <w:rsid w:val="002450AE"/>
    <w:rsid w:val="00250F86"/>
    <w:rsid w:val="00254731"/>
    <w:rsid w:val="002575ED"/>
    <w:rsid w:val="00264901"/>
    <w:rsid w:val="002660A6"/>
    <w:rsid w:val="0026745A"/>
    <w:rsid w:val="00276E65"/>
    <w:rsid w:val="00281D13"/>
    <w:rsid w:val="00283C8E"/>
    <w:rsid w:val="00286E55"/>
    <w:rsid w:val="0029157D"/>
    <w:rsid w:val="002933AD"/>
    <w:rsid w:val="002B5BB4"/>
    <w:rsid w:val="002D1092"/>
    <w:rsid w:val="002D444D"/>
    <w:rsid w:val="002D75A0"/>
    <w:rsid w:val="002E3421"/>
    <w:rsid w:val="002E3989"/>
    <w:rsid w:val="002F4D8C"/>
    <w:rsid w:val="0030259F"/>
    <w:rsid w:val="0031239A"/>
    <w:rsid w:val="00325023"/>
    <w:rsid w:val="003254D8"/>
    <w:rsid w:val="00325A98"/>
    <w:rsid w:val="003267A1"/>
    <w:rsid w:val="00342A2B"/>
    <w:rsid w:val="003745E0"/>
    <w:rsid w:val="00380358"/>
    <w:rsid w:val="003A29D6"/>
    <w:rsid w:val="003B27DA"/>
    <w:rsid w:val="003B2AF5"/>
    <w:rsid w:val="003B3E85"/>
    <w:rsid w:val="003C0C80"/>
    <w:rsid w:val="003C7AB9"/>
    <w:rsid w:val="003D1129"/>
    <w:rsid w:val="003D1AB2"/>
    <w:rsid w:val="003D63A0"/>
    <w:rsid w:val="003D7D9A"/>
    <w:rsid w:val="003E1BF6"/>
    <w:rsid w:val="003E286F"/>
    <w:rsid w:val="003E2D6A"/>
    <w:rsid w:val="003F4C22"/>
    <w:rsid w:val="00410113"/>
    <w:rsid w:val="0041021D"/>
    <w:rsid w:val="0041048F"/>
    <w:rsid w:val="00412E87"/>
    <w:rsid w:val="0042328A"/>
    <w:rsid w:val="00447397"/>
    <w:rsid w:val="0045145B"/>
    <w:rsid w:val="00462E47"/>
    <w:rsid w:val="004704E3"/>
    <w:rsid w:val="00482049"/>
    <w:rsid w:val="004860DB"/>
    <w:rsid w:val="00487738"/>
    <w:rsid w:val="004937E7"/>
    <w:rsid w:val="004A1118"/>
    <w:rsid w:val="004A1660"/>
    <w:rsid w:val="004A3999"/>
    <w:rsid w:val="004A587C"/>
    <w:rsid w:val="004A7A6E"/>
    <w:rsid w:val="004B2050"/>
    <w:rsid w:val="004B4E04"/>
    <w:rsid w:val="004D05C4"/>
    <w:rsid w:val="004D0B2E"/>
    <w:rsid w:val="004D175D"/>
    <w:rsid w:val="004D237B"/>
    <w:rsid w:val="004E096F"/>
    <w:rsid w:val="004E51ED"/>
    <w:rsid w:val="004E5AE4"/>
    <w:rsid w:val="004F6C60"/>
    <w:rsid w:val="005071AE"/>
    <w:rsid w:val="005143E6"/>
    <w:rsid w:val="00514647"/>
    <w:rsid w:val="0051565D"/>
    <w:rsid w:val="00517006"/>
    <w:rsid w:val="005173FE"/>
    <w:rsid w:val="00527783"/>
    <w:rsid w:val="005307F7"/>
    <w:rsid w:val="00541B1B"/>
    <w:rsid w:val="005440A5"/>
    <w:rsid w:val="005452DC"/>
    <w:rsid w:val="00545ED6"/>
    <w:rsid w:val="005549CC"/>
    <w:rsid w:val="00557DF1"/>
    <w:rsid w:val="0056285F"/>
    <w:rsid w:val="00565607"/>
    <w:rsid w:val="005804B2"/>
    <w:rsid w:val="00583260"/>
    <w:rsid w:val="00586804"/>
    <w:rsid w:val="00591BC8"/>
    <w:rsid w:val="00594BA8"/>
    <w:rsid w:val="005A32DE"/>
    <w:rsid w:val="005A66F5"/>
    <w:rsid w:val="005B11A4"/>
    <w:rsid w:val="005B13BF"/>
    <w:rsid w:val="005B4D7A"/>
    <w:rsid w:val="005B61F1"/>
    <w:rsid w:val="005C3E7D"/>
    <w:rsid w:val="005C7FAD"/>
    <w:rsid w:val="005D34A5"/>
    <w:rsid w:val="005D6BDC"/>
    <w:rsid w:val="005E0C7B"/>
    <w:rsid w:val="005E5A89"/>
    <w:rsid w:val="005F1690"/>
    <w:rsid w:val="005F3700"/>
    <w:rsid w:val="005F4687"/>
    <w:rsid w:val="005F53D4"/>
    <w:rsid w:val="005F58F5"/>
    <w:rsid w:val="00612F29"/>
    <w:rsid w:val="00616852"/>
    <w:rsid w:val="00622066"/>
    <w:rsid w:val="006336E2"/>
    <w:rsid w:val="006358C6"/>
    <w:rsid w:val="0064008F"/>
    <w:rsid w:val="00646CBB"/>
    <w:rsid w:val="0065286D"/>
    <w:rsid w:val="00652CD1"/>
    <w:rsid w:val="00653844"/>
    <w:rsid w:val="00654353"/>
    <w:rsid w:val="006605DB"/>
    <w:rsid w:val="006655E8"/>
    <w:rsid w:val="006752DC"/>
    <w:rsid w:val="00676814"/>
    <w:rsid w:val="006777A3"/>
    <w:rsid w:val="00684747"/>
    <w:rsid w:val="006961A6"/>
    <w:rsid w:val="006A3015"/>
    <w:rsid w:val="006A6DD1"/>
    <w:rsid w:val="006A7E52"/>
    <w:rsid w:val="006B198C"/>
    <w:rsid w:val="006B5E65"/>
    <w:rsid w:val="006B64D4"/>
    <w:rsid w:val="006C0AD6"/>
    <w:rsid w:val="006C156F"/>
    <w:rsid w:val="006D13D8"/>
    <w:rsid w:val="006D7800"/>
    <w:rsid w:val="006E1457"/>
    <w:rsid w:val="006E160A"/>
    <w:rsid w:val="006F7A85"/>
    <w:rsid w:val="007016CB"/>
    <w:rsid w:val="00702ED2"/>
    <w:rsid w:val="00703775"/>
    <w:rsid w:val="00713BFD"/>
    <w:rsid w:val="00715458"/>
    <w:rsid w:val="0072495A"/>
    <w:rsid w:val="0074393A"/>
    <w:rsid w:val="00751845"/>
    <w:rsid w:val="00754C86"/>
    <w:rsid w:val="00756C7D"/>
    <w:rsid w:val="00760970"/>
    <w:rsid w:val="007623BF"/>
    <w:rsid w:val="00764E46"/>
    <w:rsid w:val="0076663B"/>
    <w:rsid w:val="007709BB"/>
    <w:rsid w:val="00772287"/>
    <w:rsid w:val="00774700"/>
    <w:rsid w:val="00776741"/>
    <w:rsid w:val="00780B8E"/>
    <w:rsid w:val="007875E6"/>
    <w:rsid w:val="00795E5C"/>
    <w:rsid w:val="007A1186"/>
    <w:rsid w:val="007B3FF1"/>
    <w:rsid w:val="007B774F"/>
    <w:rsid w:val="007C2F7B"/>
    <w:rsid w:val="00803C29"/>
    <w:rsid w:val="00807A6B"/>
    <w:rsid w:val="0081070A"/>
    <w:rsid w:val="00812573"/>
    <w:rsid w:val="00816F09"/>
    <w:rsid w:val="00817B86"/>
    <w:rsid w:val="008235A8"/>
    <w:rsid w:val="008326F2"/>
    <w:rsid w:val="0085072F"/>
    <w:rsid w:val="00850C30"/>
    <w:rsid w:val="0085523D"/>
    <w:rsid w:val="00855D28"/>
    <w:rsid w:val="008642C3"/>
    <w:rsid w:val="00890112"/>
    <w:rsid w:val="00894AF0"/>
    <w:rsid w:val="008A2E5B"/>
    <w:rsid w:val="008B2D24"/>
    <w:rsid w:val="008B3FBD"/>
    <w:rsid w:val="008B63FF"/>
    <w:rsid w:val="008C0BD1"/>
    <w:rsid w:val="008D2629"/>
    <w:rsid w:val="008D3855"/>
    <w:rsid w:val="008F10DB"/>
    <w:rsid w:val="008F3172"/>
    <w:rsid w:val="008F4C85"/>
    <w:rsid w:val="00901F0A"/>
    <w:rsid w:val="00902F24"/>
    <w:rsid w:val="0090604C"/>
    <w:rsid w:val="00911B10"/>
    <w:rsid w:val="00916958"/>
    <w:rsid w:val="0091794C"/>
    <w:rsid w:val="00925DC3"/>
    <w:rsid w:val="009279BD"/>
    <w:rsid w:val="009347A4"/>
    <w:rsid w:val="009460E7"/>
    <w:rsid w:val="0094798A"/>
    <w:rsid w:val="009557BD"/>
    <w:rsid w:val="00955C93"/>
    <w:rsid w:val="00963B45"/>
    <w:rsid w:val="0097313B"/>
    <w:rsid w:val="00983E67"/>
    <w:rsid w:val="009A5119"/>
    <w:rsid w:val="009B08A4"/>
    <w:rsid w:val="009B651B"/>
    <w:rsid w:val="009C39FC"/>
    <w:rsid w:val="009C428F"/>
    <w:rsid w:val="009D2447"/>
    <w:rsid w:val="00A02DF2"/>
    <w:rsid w:val="00A1111A"/>
    <w:rsid w:val="00A15FC6"/>
    <w:rsid w:val="00A16B76"/>
    <w:rsid w:val="00A20FE4"/>
    <w:rsid w:val="00A33821"/>
    <w:rsid w:val="00A34BB9"/>
    <w:rsid w:val="00A35F38"/>
    <w:rsid w:val="00A378D3"/>
    <w:rsid w:val="00A42A54"/>
    <w:rsid w:val="00A520D1"/>
    <w:rsid w:val="00A55CBF"/>
    <w:rsid w:val="00A56136"/>
    <w:rsid w:val="00A63717"/>
    <w:rsid w:val="00A70B75"/>
    <w:rsid w:val="00A72FE8"/>
    <w:rsid w:val="00A736A7"/>
    <w:rsid w:val="00A74356"/>
    <w:rsid w:val="00A83E93"/>
    <w:rsid w:val="00A92FC9"/>
    <w:rsid w:val="00A93F25"/>
    <w:rsid w:val="00A94BF4"/>
    <w:rsid w:val="00AA4E43"/>
    <w:rsid w:val="00AA6CAB"/>
    <w:rsid w:val="00AA7694"/>
    <w:rsid w:val="00AB0B99"/>
    <w:rsid w:val="00AB0C96"/>
    <w:rsid w:val="00AB4FFC"/>
    <w:rsid w:val="00AC1545"/>
    <w:rsid w:val="00AC19BA"/>
    <w:rsid w:val="00AC378B"/>
    <w:rsid w:val="00AD3803"/>
    <w:rsid w:val="00AE13DA"/>
    <w:rsid w:val="00AE150A"/>
    <w:rsid w:val="00AE16F4"/>
    <w:rsid w:val="00AE2A4A"/>
    <w:rsid w:val="00AE384A"/>
    <w:rsid w:val="00AF2120"/>
    <w:rsid w:val="00AF3A1A"/>
    <w:rsid w:val="00AF7F6F"/>
    <w:rsid w:val="00B007D3"/>
    <w:rsid w:val="00B0085A"/>
    <w:rsid w:val="00B1021B"/>
    <w:rsid w:val="00B102BD"/>
    <w:rsid w:val="00B13F4E"/>
    <w:rsid w:val="00B167F9"/>
    <w:rsid w:val="00B20E9C"/>
    <w:rsid w:val="00B2164E"/>
    <w:rsid w:val="00B27831"/>
    <w:rsid w:val="00B45C37"/>
    <w:rsid w:val="00B4612E"/>
    <w:rsid w:val="00B62A91"/>
    <w:rsid w:val="00B62BDA"/>
    <w:rsid w:val="00B66F84"/>
    <w:rsid w:val="00B74DAB"/>
    <w:rsid w:val="00B7778C"/>
    <w:rsid w:val="00B77E0B"/>
    <w:rsid w:val="00B83EB3"/>
    <w:rsid w:val="00B84115"/>
    <w:rsid w:val="00B87770"/>
    <w:rsid w:val="00B9703C"/>
    <w:rsid w:val="00BB4389"/>
    <w:rsid w:val="00BC02F0"/>
    <w:rsid w:val="00BD0F50"/>
    <w:rsid w:val="00BD1356"/>
    <w:rsid w:val="00BD6C7B"/>
    <w:rsid w:val="00BE7E5A"/>
    <w:rsid w:val="00BF01F0"/>
    <w:rsid w:val="00BF03C3"/>
    <w:rsid w:val="00BF63AD"/>
    <w:rsid w:val="00BF798C"/>
    <w:rsid w:val="00C0410E"/>
    <w:rsid w:val="00C04C44"/>
    <w:rsid w:val="00C123D6"/>
    <w:rsid w:val="00C149B4"/>
    <w:rsid w:val="00C149D1"/>
    <w:rsid w:val="00C22596"/>
    <w:rsid w:val="00C315B8"/>
    <w:rsid w:val="00C367D6"/>
    <w:rsid w:val="00C54439"/>
    <w:rsid w:val="00C65027"/>
    <w:rsid w:val="00C7187A"/>
    <w:rsid w:val="00C75EDD"/>
    <w:rsid w:val="00C77A93"/>
    <w:rsid w:val="00C77E43"/>
    <w:rsid w:val="00C81BA7"/>
    <w:rsid w:val="00C81D0B"/>
    <w:rsid w:val="00C8392D"/>
    <w:rsid w:val="00C85649"/>
    <w:rsid w:val="00C91AA7"/>
    <w:rsid w:val="00C9289E"/>
    <w:rsid w:val="00CB5C8E"/>
    <w:rsid w:val="00CC4ED9"/>
    <w:rsid w:val="00CD50F8"/>
    <w:rsid w:val="00CE00E1"/>
    <w:rsid w:val="00CE0973"/>
    <w:rsid w:val="00CE79A4"/>
    <w:rsid w:val="00CF14F3"/>
    <w:rsid w:val="00D0512A"/>
    <w:rsid w:val="00D104BB"/>
    <w:rsid w:val="00D11B41"/>
    <w:rsid w:val="00D202CB"/>
    <w:rsid w:val="00D21E84"/>
    <w:rsid w:val="00D32698"/>
    <w:rsid w:val="00D366EB"/>
    <w:rsid w:val="00D37578"/>
    <w:rsid w:val="00D42A3B"/>
    <w:rsid w:val="00D56AA4"/>
    <w:rsid w:val="00D57697"/>
    <w:rsid w:val="00D66592"/>
    <w:rsid w:val="00D66DAE"/>
    <w:rsid w:val="00D72D7A"/>
    <w:rsid w:val="00D81792"/>
    <w:rsid w:val="00D90946"/>
    <w:rsid w:val="00D95774"/>
    <w:rsid w:val="00D97538"/>
    <w:rsid w:val="00DA5F50"/>
    <w:rsid w:val="00DA7369"/>
    <w:rsid w:val="00DB185E"/>
    <w:rsid w:val="00DB7D17"/>
    <w:rsid w:val="00DC40BA"/>
    <w:rsid w:val="00DC65B4"/>
    <w:rsid w:val="00DD05E4"/>
    <w:rsid w:val="00DD1819"/>
    <w:rsid w:val="00DD49FC"/>
    <w:rsid w:val="00DE2C67"/>
    <w:rsid w:val="00DE5CDA"/>
    <w:rsid w:val="00DE74D3"/>
    <w:rsid w:val="00E042A5"/>
    <w:rsid w:val="00E13D33"/>
    <w:rsid w:val="00E15F48"/>
    <w:rsid w:val="00E16D3C"/>
    <w:rsid w:val="00E2079A"/>
    <w:rsid w:val="00E26541"/>
    <w:rsid w:val="00E30EB1"/>
    <w:rsid w:val="00E3371B"/>
    <w:rsid w:val="00E44ECE"/>
    <w:rsid w:val="00E478F2"/>
    <w:rsid w:val="00E508F6"/>
    <w:rsid w:val="00E51F3B"/>
    <w:rsid w:val="00E55710"/>
    <w:rsid w:val="00E61BB6"/>
    <w:rsid w:val="00E73EC2"/>
    <w:rsid w:val="00E85771"/>
    <w:rsid w:val="00E90C8F"/>
    <w:rsid w:val="00E9585F"/>
    <w:rsid w:val="00EA13CA"/>
    <w:rsid w:val="00EA4453"/>
    <w:rsid w:val="00EB3282"/>
    <w:rsid w:val="00EB3931"/>
    <w:rsid w:val="00EC2BC6"/>
    <w:rsid w:val="00EC468A"/>
    <w:rsid w:val="00ED1ACE"/>
    <w:rsid w:val="00ED7826"/>
    <w:rsid w:val="00EF1522"/>
    <w:rsid w:val="00EF1CF2"/>
    <w:rsid w:val="00EF7E76"/>
    <w:rsid w:val="00F12BFF"/>
    <w:rsid w:val="00F17BD2"/>
    <w:rsid w:val="00F34638"/>
    <w:rsid w:val="00F40167"/>
    <w:rsid w:val="00F503DE"/>
    <w:rsid w:val="00F511C1"/>
    <w:rsid w:val="00F5458D"/>
    <w:rsid w:val="00F57CA0"/>
    <w:rsid w:val="00F673DE"/>
    <w:rsid w:val="00F74CA7"/>
    <w:rsid w:val="00F8065F"/>
    <w:rsid w:val="00F810FD"/>
    <w:rsid w:val="00F820C1"/>
    <w:rsid w:val="00F87D1B"/>
    <w:rsid w:val="00F93AF8"/>
    <w:rsid w:val="00F9699E"/>
    <w:rsid w:val="00FB2088"/>
    <w:rsid w:val="00FB4286"/>
    <w:rsid w:val="00FB5B03"/>
    <w:rsid w:val="00FB694E"/>
    <w:rsid w:val="00FC34AF"/>
    <w:rsid w:val="00FC39F1"/>
    <w:rsid w:val="00FC6889"/>
    <w:rsid w:val="00FD6481"/>
    <w:rsid w:val="00FE0165"/>
    <w:rsid w:val="00FF3304"/>
    <w:rsid w:val="020CD234"/>
    <w:rsid w:val="02CB8B1D"/>
    <w:rsid w:val="03529EBC"/>
    <w:rsid w:val="0445E4FB"/>
    <w:rsid w:val="046D14BF"/>
    <w:rsid w:val="0729A921"/>
    <w:rsid w:val="0B1410DA"/>
    <w:rsid w:val="12FC0D8E"/>
    <w:rsid w:val="153D25AC"/>
    <w:rsid w:val="16E3AC6B"/>
    <w:rsid w:val="180CF23B"/>
    <w:rsid w:val="1B200782"/>
    <w:rsid w:val="1B731649"/>
    <w:rsid w:val="1BCE50E7"/>
    <w:rsid w:val="1C6873A9"/>
    <w:rsid w:val="1F7827FD"/>
    <w:rsid w:val="1FCC4D81"/>
    <w:rsid w:val="24C24102"/>
    <w:rsid w:val="2526B3EC"/>
    <w:rsid w:val="2C0A4683"/>
    <w:rsid w:val="2D204176"/>
    <w:rsid w:val="2D8B087A"/>
    <w:rsid w:val="2F60A1AE"/>
    <w:rsid w:val="33E5A9DC"/>
    <w:rsid w:val="34D2CCBD"/>
    <w:rsid w:val="34F4FA80"/>
    <w:rsid w:val="3792FE54"/>
    <w:rsid w:val="3C0CB2B2"/>
    <w:rsid w:val="3FD69357"/>
    <w:rsid w:val="437EEA10"/>
    <w:rsid w:val="457B01B4"/>
    <w:rsid w:val="46509EA1"/>
    <w:rsid w:val="4A01B62E"/>
    <w:rsid w:val="4AA49447"/>
    <w:rsid w:val="4B734B2F"/>
    <w:rsid w:val="4D325C6D"/>
    <w:rsid w:val="4DB92E29"/>
    <w:rsid w:val="4E11014C"/>
    <w:rsid w:val="50FCC09D"/>
    <w:rsid w:val="550EB46F"/>
    <w:rsid w:val="579A4624"/>
    <w:rsid w:val="5A5BFFB7"/>
    <w:rsid w:val="5B4E9E17"/>
    <w:rsid w:val="5BFCE990"/>
    <w:rsid w:val="5C636CE3"/>
    <w:rsid w:val="631B4E0C"/>
    <w:rsid w:val="66C54D19"/>
    <w:rsid w:val="6A7DE3C9"/>
    <w:rsid w:val="6C3FDB1A"/>
    <w:rsid w:val="7149D6FF"/>
    <w:rsid w:val="7403DC14"/>
    <w:rsid w:val="78A87E32"/>
    <w:rsid w:val="7B6C8BD0"/>
    <w:rsid w:val="7C4A4CB0"/>
    <w:rsid w:val="7C9495F8"/>
    <w:rsid w:val="7F52BB7F"/>
    <w:rsid w:val="7FBC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19CBE"/>
  <w15:chartTrackingRefBased/>
  <w15:docId w15:val="{2FA4BD95-A182-4AF0-9B60-AF84E3EF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5ED6"/>
    <w:pPr>
      <w:widowControl w:val="0"/>
      <w:autoSpaceDE w:val="0"/>
      <w:autoSpaceDN w:val="0"/>
      <w:ind w:left="100"/>
      <w:outlineLvl w:val="0"/>
    </w:pPr>
    <w:rPr>
      <w:rFonts w:ascii="Arial" w:eastAsia="Arial" w:hAnsi="Arial" w:cs="Arial"/>
      <w:b/>
      <w:bCs/>
      <w:lang w:val="en-US"/>
    </w:rPr>
  </w:style>
  <w:style w:type="paragraph" w:styleId="Heading2">
    <w:name w:val="heading 2"/>
    <w:basedOn w:val="Normal"/>
    <w:next w:val="Normal"/>
    <w:link w:val="Heading2Char"/>
    <w:uiPriority w:val="9"/>
    <w:semiHidden/>
    <w:unhideWhenUsed/>
    <w:qFormat/>
    <w:rsid w:val="001E29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00254731"/>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5A89"/>
    <w:rPr>
      <w:rFonts w:eastAsiaTheme="minorEastAsia"/>
      <w:sz w:val="22"/>
      <w:szCs w:val="22"/>
      <w:lang w:val="en-US" w:eastAsia="zh-CN"/>
    </w:rPr>
  </w:style>
  <w:style w:type="character" w:customStyle="1" w:styleId="NoSpacingChar">
    <w:name w:val="No Spacing Char"/>
    <w:basedOn w:val="DefaultParagraphFont"/>
    <w:link w:val="NoSpacing"/>
    <w:uiPriority w:val="1"/>
    <w:rsid w:val="005E5A89"/>
    <w:rPr>
      <w:rFonts w:eastAsiaTheme="minorEastAsia"/>
      <w:sz w:val="22"/>
      <w:szCs w:val="22"/>
      <w:lang w:val="en-US" w:eastAsia="zh-CN"/>
    </w:rPr>
  </w:style>
  <w:style w:type="paragraph" w:styleId="Header">
    <w:name w:val="header"/>
    <w:basedOn w:val="Normal"/>
    <w:link w:val="HeaderChar"/>
    <w:uiPriority w:val="99"/>
    <w:unhideWhenUsed/>
    <w:rsid w:val="005E5A89"/>
    <w:pPr>
      <w:tabs>
        <w:tab w:val="center" w:pos="4513"/>
        <w:tab w:val="right" w:pos="9026"/>
      </w:tabs>
    </w:pPr>
  </w:style>
  <w:style w:type="character" w:customStyle="1" w:styleId="HeaderChar">
    <w:name w:val="Header Char"/>
    <w:basedOn w:val="DefaultParagraphFont"/>
    <w:link w:val="Header"/>
    <w:uiPriority w:val="99"/>
    <w:rsid w:val="005E5A89"/>
  </w:style>
  <w:style w:type="paragraph" w:styleId="Footer">
    <w:name w:val="footer"/>
    <w:basedOn w:val="Normal"/>
    <w:link w:val="FooterChar"/>
    <w:uiPriority w:val="99"/>
    <w:unhideWhenUsed/>
    <w:rsid w:val="005E5A89"/>
    <w:pPr>
      <w:tabs>
        <w:tab w:val="center" w:pos="4513"/>
        <w:tab w:val="right" w:pos="9026"/>
      </w:tabs>
    </w:pPr>
  </w:style>
  <w:style w:type="character" w:customStyle="1" w:styleId="FooterChar">
    <w:name w:val="Footer Char"/>
    <w:basedOn w:val="DefaultParagraphFont"/>
    <w:link w:val="Footer"/>
    <w:uiPriority w:val="99"/>
    <w:rsid w:val="005E5A89"/>
  </w:style>
  <w:style w:type="character" w:styleId="PageNumber">
    <w:name w:val="page number"/>
    <w:basedOn w:val="DefaultParagraphFont"/>
    <w:uiPriority w:val="99"/>
    <w:semiHidden/>
    <w:unhideWhenUsed/>
    <w:rsid w:val="005E5A89"/>
  </w:style>
  <w:style w:type="paragraph" w:styleId="NormalWeb">
    <w:name w:val="Normal (Web)"/>
    <w:basedOn w:val="Normal"/>
    <w:uiPriority w:val="99"/>
    <w:semiHidden/>
    <w:unhideWhenUsed/>
    <w:rsid w:val="007016CB"/>
    <w:pPr>
      <w:spacing w:before="100" w:beforeAutospacing="1" w:after="100" w:afterAutospacing="1"/>
    </w:pPr>
    <w:rPr>
      <w:rFonts w:ascii="Times New Roman" w:eastAsia="Times New Roman" w:hAnsi="Times New Roman" w:cs="Times New Roman"/>
      <w:lang w:eastAsia="en-GB"/>
    </w:rPr>
  </w:style>
  <w:style w:type="paragraph" w:customStyle="1" w:styleId="CopyText1014LeftCopyText1014">
    <w:name w:val="Copy Text 10/14 Left (Copy Text 10/14)"/>
    <w:basedOn w:val="Normal"/>
    <w:uiPriority w:val="99"/>
    <w:rsid w:val="007016CB"/>
    <w:pPr>
      <w:autoSpaceDE w:val="0"/>
      <w:autoSpaceDN w:val="0"/>
      <w:adjustRightInd w:val="0"/>
      <w:spacing w:line="280" w:lineRule="atLeast"/>
      <w:textAlignment w:val="center"/>
    </w:pPr>
    <w:rPr>
      <w:rFonts w:ascii="Source Sans Pro" w:eastAsia="Calibri" w:hAnsi="Source Sans Pro" w:cs="Source Sans Pro"/>
      <w:color w:val="000000"/>
      <w:sz w:val="20"/>
      <w:szCs w:val="20"/>
    </w:rPr>
  </w:style>
  <w:style w:type="character" w:customStyle="1" w:styleId="Heading1Char">
    <w:name w:val="Heading 1 Char"/>
    <w:basedOn w:val="DefaultParagraphFont"/>
    <w:link w:val="Heading1"/>
    <w:uiPriority w:val="9"/>
    <w:rsid w:val="00545ED6"/>
    <w:rPr>
      <w:rFonts w:ascii="Arial" w:eastAsia="Arial" w:hAnsi="Arial" w:cs="Arial"/>
      <w:b/>
      <w:bCs/>
      <w:lang w:val="en-US"/>
    </w:rPr>
  </w:style>
  <w:style w:type="paragraph" w:styleId="BodyText">
    <w:name w:val="Body Text"/>
    <w:basedOn w:val="Normal"/>
    <w:link w:val="BodyTextChar"/>
    <w:uiPriority w:val="1"/>
    <w:qFormat/>
    <w:rsid w:val="00545ED6"/>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545ED6"/>
    <w:rPr>
      <w:rFonts w:ascii="Arial" w:eastAsia="Arial" w:hAnsi="Arial" w:cs="Arial"/>
      <w:lang w:val="en-US"/>
    </w:rPr>
  </w:style>
  <w:style w:type="paragraph" w:styleId="ListParagraph">
    <w:name w:val="List Paragraph"/>
    <w:basedOn w:val="Normal"/>
    <w:uiPriority w:val="1"/>
    <w:qFormat/>
    <w:rsid w:val="00545ED6"/>
    <w:pPr>
      <w:widowControl w:val="0"/>
      <w:autoSpaceDE w:val="0"/>
      <w:autoSpaceDN w:val="0"/>
      <w:spacing w:before="22"/>
      <w:ind w:left="1540" w:hanging="360"/>
    </w:pPr>
    <w:rPr>
      <w:rFonts w:ascii="Arial" w:eastAsia="Arial" w:hAnsi="Arial" w:cs="Arial"/>
      <w:sz w:val="22"/>
      <w:szCs w:val="22"/>
      <w:lang w:val="en-US"/>
    </w:rPr>
  </w:style>
  <w:style w:type="paragraph" w:styleId="TOC1">
    <w:name w:val="toc 1"/>
    <w:basedOn w:val="Normal"/>
    <w:uiPriority w:val="1"/>
    <w:qFormat/>
    <w:rsid w:val="00751845"/>
    <w:pPr>
      <w:widowControl w:val="0"/>
      <w:autoSpaceDE w:val="0"/>
      <w:autoSpaceDN w:val="0"/>
      <w:ind w:left="683" w:hanging="567"/>
    </w:pPr>
    <w:rPr>
      <w:rFonts w:ascii="Arial" w:eastAsia="Arial" w:hAnsi="Arial" w:cs="Arial"/>
      <w:lang w:val="en-US"/>
    </w:rPr>
  </w:style>
  <w:style w:type="paragraph" w:styleId="Title">
    <w:name w:val="Title"/>
    <w:basedOn w:val="Normal"/>
    <w:link w:val="TitleChar"/>
    <w:uiPriority w:val="10"/>
    <w:qFormat/>
    <w:rsid w:val="00751845"/>
    <w:pPr>
      <w:widowControl w:val="0"/>
      <w:autoSpaceDE w:val="0"/>
      <w:autoSpaceDN w:val="0"/>
      <w:ind w:left="3024"/>
    </w:pPr>
    <w:rPr>
      <w:rFonts w:ascii="Arial" w:eastAsia="Arial" w:hAnsi="Arial" w:cs="Arial"/>
      <w:b/>
      <w:bCs/>
      <w:sz w:val="64"/>
      <w:szCs w:val="64"/>
      <w:lang w:val="en-US"/>
    </w:rPr>
  </w:style>
  <w:style w:type="character" w:customStyle="1" w:styleId="TitleChar">
    <w:name w:val="Title Char"/>
    <w:basedOn w:val="DefaultParagraphFont"/>
    <w:link w:val="Title"/>
    <w:uiPriority w:val="10"/>
    <w:rsid w:val="00751845"/>
    <w:rPr>
      <w:rFonts w:ascii="Arial" w:eastAsia="Arial" w:hAnsi="Arial" w:cs="Arial"/>
      <w:b/>
      <w:bCs/>
      <w:sz w:val="64"/>
      <w:szCs w:val="64"/>
      <w:lang w:val="en-US"/>
    </w:rPr>
  </w:style>
  <w:style w:type="paragraph" w:customStyle="1" w:styleId="TableParagraph">
    <w:name w:val="Table Paragraph"/>
    <w:basedOn w:val="Normal"/>
    <w:uiPriority w:val="1"/>
    <w:qFormat/>
    <w:rsid w:val="00751845"/>
    <w:pPr>
      <w:widowControl w:val="0"/>
      <w:autoSpaceDE w:val="0"/>
      <w:autoSpaceDN w:val="0"/>
      <w:ind w:left="7"/>
      <w:jc w:val="center"/>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E85771"/>
    <w:rPr>
      <w:sz w:val="16"/>
      <w:szCs w:val="16"/>
    </w:rPr>
  </w:style>
  <w:style w:type="paragraph" w:styleId="CommentText">
    <w:name w:val="annotation text"/>
    <w:basedOn w:val="Normal"/>
    <w:link w:val="CommentTextChar"/>
    <w:uiPriority w:val="99"/>
    <w:unhideWhenUsed/>
    <w:rsid w:val="00E85771"/>
    <w:rPr>
      <w:sz w:val="20"/>
      <w:szCs w:val="20"/>
    </w:rPr>
  </w:style>
  <w:style w:type="character" w:customStyle="1" w:styleId="CommentTextChar">
    <w:name w:val="Comment Text Char"/>
    <w:basedOn w:val="DefaultParagraphFont"/>
    <w:link w:val="CommentText"/>
    <w:uiPriority w:val="99"/>
    <w:rsid w:val="00E85771"/>
    <w:rPr>
      <w:sz w:val="20"/>
      <w:szCs w:val="20"/>
    </w:rPr>
  </w:style>
  <w:style w:type="paragraph" w:styleId="CommentSubject">
    <w:name w:val="annotation subject"/>
    <w:basedOn w:val="CommentText"/>
    <w:next w:val="CommentText"/>
    <w:link w:val="CommentSubjectChar"/>
    <w:uiPriority w:val="99"/>
    <w:semiHidden/>
    <w:unhideWhenUsed/>
    <w:rsid w:val="00E85771"/>
    <w:rPr>
      <w:b/>
      <w:bCs/>
    </w:rPr>
  </w:style>
  <w:style w:type="character" w:customStyle="1" w:styleId="CommentSubjectChar">
    <w:name w:val="Comment Subject Char"/>
    <w:basedOn w:val="CommentTextChar"/>
    <w:link w:val="CommentSubject"/>
    <w:uiPriority w:val="99"/>
    <w:semiHidden/>
    <w:rsid w:val="00E85771"/>
    <w:rPr>
      <w:b/>
      <w:bCs/>
      <w:sz w:val="20"/>
      <w:szCs w:val="20"/>
    </w:rPr>
  </w:style>
  <w:style w:type="character" w:styleId="Mention">
    <w:name w:val="Mention"/>
    <w:basedOn w:val="DefaultParagraphFont"/>
    <w:uiPriority w:val="99"/>
    <w:unhideWhenUsed/>
    <w:rsid w:val="00E85771"/>
    <w:rPr>
      <w:color w:val="2B579A"/>
      <w:shd w:val="clear" w:color="auto" w:fill="E1DFDD"/>
    </w:rPr>
  </w:style>
  <w:style w:type="character" w:customStyle="1" w:styleId="Heading2Char">
    <w:name w:val="Heading 2 Char"/>
    <w:basedOn w:val="DefaultParagraphFont"/>
    <w:link w:val="Heading2"/>
    <w:uiPriority w:val="9"/>
    <w:semiHidden/>
    <w:rsid w:val="001E298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E73E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4148">
      <w:bodyDiv w:val="1"/>
      <w:marLeft w:val="0"/>
      <w:marRight w:val="0"/>
      <w:marTop w:val="0"/>
      <w:marBottom w:val="0"/>
      <w:divBdr>
        <w:top w:val="none" w:sz="0" w:space="0" w:color="auto"/>
        <w:left w:val="none" w:sz="0" w:space="0" w:color="auto"/>
        <w:bottom w:val="none" w:sz="0" w:space="0" w:color="auto"/>
        <w:right w:val="none" w:sz="0" w:space="0" w:color="auto"/>
      </w:divBdr>
      <w:divsChild>
        <w:div w:id="1146897681">
          <w:marLeft w:val="0"/>
          <w:marRight w:val="0"/>
          <w:marTop w:val="0"/>
          <w:marBottom w:val="40"/>
          <w:divBdr>
            <w:top w:val="none" w:sz="0" w:space="0" w:color="auto"/>
            <w:left w:val="none" w:sz="0" w:space="0" w:color="auto"/>
            <w:bottom w:val="none" w:sz="0" w:space="0" w:color="auto"/>
            <w:right w:val="none" w:sz="0" w:space="0" w:color="auto"/>
          </w:divBdr>
        </w:div>
        <w:div w:id="1665741622">
          <w:marLeft w:val="0"/>
          <w:marRight w:val="0"/>
          <w:marTop w:val="0"/>
          <w:marBottom w:val="40"/>
          <w:divBdr>
            <w:top w:val="none" w:sz="0" w:space="0" w:color="auto"/>
            <w:left w:val="none" w:sz="0" w:space="0" w:color="auto"/>
            <w:bottom w:val="none" w:sz="0" w:space="0" w:color="auto"/>
            <w:right w:val="none" w:sz="0" w:space="0" w:color="auto"/>
          </w:divBdr>
        </w:div>
        <w:div w:id="514927502">
          <w:marLeft w:val="0"/>
          <w:marRight w:val="0"/>
          <w:marTop w:val="0"/>
          <w:marBottom w:val="40"/>
          <w:divBdr>
            <w:top w:val="none" w:sz="0" w:space="0" w:color="auto"/>
            <w:left w:val="none" w:sz="0" w:space="0" w:color="auto"/>
            <w:bottom w:val="none" w:sz="0" w:space="0" w:color="auto"/>
            <w:right w:val="none" w:sz="0" w:space="0" w:color="auto"/>
          </w:divBdr>
        </w:div>
        <w:div w:id="1586912561">
          <w:marLeft w:val="0"/>
          <w:marRight w:val="0"/>
          <w:marTop w:val="0"/>
          <w:marBottom w:val="40"/>
          <w:divBdr>
            <w:top w:val="none" w:sz="0" w:space="0" w:color="auto"/>
            <w:left w:val="none" w:sz="0" w:space="0" w:color="auto"/>
            <w:bottom w:val="none" w:sz="0" w:space="0" w:color="auto"/>
            <w:right w:val="none" w:sz="0" w:space="0" w:color="auto"/>
          </w:divBdr>
        </w:div>
        <w:div w:id="1250235836">
          <w:marLeft w:val="0"/>
          <w:marRight w:val="0"/>
          <w:marTop w:val="0"/>
          <w:marBottom w:val="40"/>
          <w:divBdr>
            <w:top w:val="none" w:sz="0" w:space="0" w:color="auto"/>
            <w:left w:val="none" w:sz="0" w:space="0" w:color="auto"/>
            <w:bottom w:val="none" w:sz="0" w:space="0" w:color="auto"/>
            <w:right w:val="none" w:sz="0" w:space="0" w:color="auto"/>
          </w:divBdr>
        </w:div>
        <w:div w:id="1968970225">
          <w:marLeft w:val="0"/>
          <w:marRight w:val="0"/>
          <w:marTop w:val="0"/>
          <w:marBottom w:val="40"/>
          <w:divBdr>
            <w:top w:val="none" w:sz="0" w:space="0" w:color="auto"/>
            <w:left w:val="none" w:sz="0" w:space="0" w:color="auto"/>
            <w:bottom w:val="none" w:sz="0" w:space="0" w:color="auto"/>
            <w:right w:val="none" w:sz="0" w:space="0" w:color="auto"/>
          </w:divBdr>
        </w:div>
        <w:div w:id="168716561">
          <w:marLeft w:val="0"/>
          <w:marRight w:val="0"/>
          <w:marTop w:val="0"/>
          <w:marBottom w:val="40"/>
          <w:divBdr>
            <w:top w:val="none" w:sz="0" w:space="0" w:color="auto"/>
            <w:left w:val="none" w:sz="0" w:space="0" w:color="auto"/>
            <w:bottom w:val="none" w:sz="0" w:space="0" w:color="auto"/>
            <w:right w:val="none" w:sz="0" w:space="0" w:color="auto"/>
          </w:divBdr>
        </w:div>
        <w:div w:id="261493352">
          <w:marLeft w:val="0"/>
          <w:marRight w:val="0"/>
          <w:marTop w:val="0"/>
          <w:marBottom w:val="40"/>
          <w:divBdr>
            <w:top w:val="none" w:sz="0" w:space="0" w:color="auto"/>
            <w:left w:val="none" w:sz="0" w:space="0" w:color="auto"/>
            <w:bottom w:val="none" w:sz="0" w:space="0" w:color="auto"/>
            <w:right w:val="none" w:sz="0" w:space="0" w:color="auto"/>
          </w:divBdr>
        </w:div>
        <w:div w:id="1406534674">
          <w:marLeft w:val="0"/>
          <w:marRight w:val="0"/>
          <w:marTop w:val="0"/>
          <w:marBottom w:val="40"/>
          <w:divBdr>
            <w:top w:val="none" w:sz="0" w:space="0" w:color="auto"/>
            <w:left w:val="none" w:sz="0" w:space="0" w:color="auto"/>
            <w:bottom w:val="none" w:sz="0" w:space="0" w:color="auto"/>
            <w:right w:val="none" w:sz="0" w:space="0" w:color="auto"/>
          </w:divBdr>
        </w:div>
        <w:div w:id="1547334629">
          <w:marLeft w:val="0"/>
          <w:marRight w:val="0"/>
          <w:marTop w:val="0"/>
          <w:marBottom w:val="40"/>
          <w:divBdr>
            <w:top w:val="none" w:sz="0" w:space="0" w:color="auto"/>
            <w:left w:val="none" w:sz="0" w:space="0" w:color="auto"/>
            <w:bottom w:val="none" w:sz="0" w:space="0" w:color="auto"/>
            <w:right w:val="none" w:sz="0" w:space="0" w:color="auto"/>
          </w:divBdr>
        </w:div>
        <w:div w:id="1446461247">
          <w:marLeft w:val="0"/>
          <w:marRight w:val="0"/>
          <w:marTop w:val="0"/>
          <w:marBottom w:val="40"/>
          <w:divBdr>
            <w:top w:val="none" w:sz="0" w:space="0" w:color="auto"/>
            <w:left w:val="none" w:sz="0" w:space="0" w:color="auto"/>
            <w:bottom w:val="none" w:sz="0" w:space="0" w:color="auto"/>
            <w:right w:val="none" w:sz="0" w:space="0" w:color="auto"/>
          </w:divBdr>
        </w:div>
        <w:div w:id="124393959">
          <w:marLeft w:val="547"/>
          <w:marRight w:val="0"/>
          <w:marTop w:val="0"/>
          <w:marBottom w:val="0"/>
          <w:divBdr>
            <w:top w:val="none" w:sz="0" w:space="0" w:color="auto"/>
            <w:left w:val="none" w:sz="0" w:space="0" w:color="auto"/>
            <w:bottom w:val="none" w:sz="0" w:space="0" w:color="auto"/>
            <w:right w:val="none" w:sz="0" w:space="0" w:color="auto"/>
          </w:divBdr>
        </w:div>
        <w:div w:id="1239175333">
          <w:marLeft w:val="1166"/>
          <w:marRight w:val="0"/>
          <w:marTop w:val="0"/>
          <w:marBottom w:val="0"/>
          <w:divBdr>
            <w:top w:val="none" w:sz="0" w:space="0" w:color="auto"/>
            <w:left w:val="none" w:sz="0" w:space="0" w:color="auto"/>
            <w:bottom w:val="none" w:sz="0" w:space="0" w:color="auto"/>
            <w:right w:val="none" w:sz="0" w:space="0" w:color="auto"/>
          </w:divBdr>
        </w:div>
        <w:div w:id="1718510818">
          <w:marLeft w:val="1166"/>
          <w:marRight w:val="0"/>
          <w:marTop w:val="0"/>
          <w:marBottom w:val="0"/>
          <w:divBdr>
            <w:top w:val="none" w:sz="0" w:space="0" w:color="auto"/>
            <w:left w:val="none" w:sz="0" w:space="0" w:color="auto"/>
            <w:bottom w:val="none" w:sz="0" w:space="0" w:color="auto"/>
            <w:right w:val="none" w:sz="0" w:space="0" w:color="auto"/>
          </w:divBdr>
        </w:div>
        <w:div w:id="385683216">
          <w:marLeft w:val="1166"/>
          <w:marRight w:val="0"/>
          <w:marTop w:val="0"/>
          <w:marBottom w:val="0"/>
          <w:divBdr>
            <w:top w:val="none" w:sz="0" w:space="0" w:color="auto"/>
            <w:left w:val="none" w:sz="0" w:space="0" w:color="auto"/>
            <w:bottom w:val="none" w:sz="0" w:space="0" w:color="auto"/>
            <w:right w:val="none" w:sz="0" w:space="0" w:color="auto"/>
          </w:divBdr>
        </w:div>
        <w:div w:id="1012604705">
          <w:marLeft w:val="1166"/>
          <w:marRight w:val="0"/>
          <w:marTop w:val="0"/>
          <w:marBottom w:val="0"/>
          <w:divBdr>
            <w:top w:val="none" w:sz="0" w:space="0" w:color="auto"/>
            <w:left w:val="none" w:sz="0" w:space="0" w:color="auto"/>
            <w:bottom w:val="none" w:sz="0" w:space="0" w:color="auto"/>
            <w:right w:val="none" w:sz="0" w:space="0" w:color="auto"/>
          </w:divBdr>
        </w:div>
        <w:div w:id="1312518428">
          <w:marLeft w:val="1166"/>
          <w:marRight w:val="0"/>
          <w:marTop w:val="0"/>
          <w:marBottom w:val="0"/>
          <w:divBdr>
            <w:top w:val="none" w:sz="0" w:space="0" w:color="auto"/>
            <w:left w:val="none" w:sz="0" w:space="0" w:color="auto"/>
            <w:bottom w:val="none" w:sz="0" w:space="0" w:color="auto"/>
            <w:right w:val="none" w:sz="0" w:space="0" w:color="auto"/>
          </w:divBdr>
        </w:div>
        <w:div w:id="1855457167">
          <w:marLeft w:val="1166"/>
          <w:marRight w:val="0"/>
          <w:marTop w:val="0"/>
          <w:marBottom w:val="0"/>
          <w:divBdr>
            <w:top w:val="none" w:sz="0" w:space="0" w:color="auto"/>
            <w:left w:val="none" w:sz="0" w:space="0" w:color="auto"/>
            <w:bottom w:val="none" w:sz="0" w:space="0" w:color="auto"/>
            <w:right w:val="none" w:sz="0" w:space="0" w:color="auto"/>
          </w:divBdr>
        </w:div>
        <w:div w:id="1834904326">
          <w:marLeft w:val="1166"/>
          <w:marRight w:val="0"/>
          <w:marTop w:val="0"/>
          <w:marBottom w:val="0"/>
          <w:divBdr>
            <w:top w:val="none" w:sz="0" w:space="0" w:color="auto"/>
            <w:left w:val="none" w:sz="0" w:space="0" w:color="auto"/>
            <w:bottom w:val="none" w:sz="0" w:space="0" w:color="auto"/>
            <w:right w:val="none" w:sz="0" w:space="0" w:color="auto"/>
          </w:divBdr>
        </w:div>
        <w:div w:id="147868042">
          <w:marLeft w:val="1166"/>
          <w:marRight w:val="0"/>
          <w:marTop w:val="0"/>
          <w:marBottom w:val="0"/>
          <w:divBdr>
            <w:top w:val="none" w:sz="0" w:space="0" w:color="auto"/>
            <w:left w:val="none" w:sz="0" w:space="0" w:color="auto"/>
            <w:bottom w:val="none" w:sz="0" w:space="0" w:color="auto"/>
            <w:right w:val="none" w:sz="0" w:space="0" w:color="auto"/>
          </w:divBdr>
        </w:div>
        <w:div w:id="993945986">
          <w:marLeft w:val="1166"/>
          <w:marRight w:val="0"/>
          <w:marTop w:val="0"/>
          <w:marBottom w:val="0"/>
          <w:divBdr>
            <w:top w:val="none" w:sz="0" w:space="0" w:color="auto"/>
            <w:left w:val="none" w:sz="0" w:space="0" w:color="auto"/>
            <w:bottom w:val="none" w:sz="0" w:space="0" w:color="auto"/>
            <w:right w:val="none" w:sz="0" w:space="0" w:color="auto"/>
          </w:divBdr>
        </w:div>
        <w:div w:id="1469083062">
          <w:marLeft w:val="1166"/>
          <w:marRight w:val="0"/>
          <w:marTop w:val="0"/>
          <w:marBottom w:val="0"/>
          <w:divBdr>
            <w:top w:val="none" w:sz="0" w:space="0" w:color="auto"/>
            <w:left w:val="none" w:sz="0" w:space="0" w:color="auto"/>
            <w:bottom w:val="none" w:sz="0" w:space="0" w:color="auto"/>
            <w:right w:val="none" w:sz="0" w:space="0" w:color="auto"/>
          </w:divBdr>
        </w:div>
      </w:divsChild>
    </w:div>
    <w:div w:id="167254139">
      <w:bodyDiv w:val="1"/>
      <w:marLeft w:val="0"/>
      <w:marRight w:val="0"/>
      <w:marTop w:val="0"/>
      <w:marBottom w:val="0"/>
      <w:divBdr>
        <w:top w:val="none" w:sz="0" w:space="0" w:color="auto"/>
        <w:left w:val="none" w:sz="0" w:space="0" w:color="auto"/>
        <w:bottom w:val="none" w:sz="0" w:space="0" w:color="auto"/>
        <w:right w:val="none" w:sz="0" w:space="0" w:color="auto"/>
      </w:divBdr>
    </w:div>
    <w:div w:id="369379778">
      <w:bodyDiv w:val="1"/>
      <w:marLeft w:val="0"/>
      <w:marRight w:val="0"/>
      <w:marTop w:val="0"/>
      <w:marBottom w:val="0"/>
      <w:divBdr>
        <w:top w:val="none" w:sz="0" w:space="0" w:color="auto"/>
        <w:left w:val="none" w:sz="0" w:space="0" w:color="auto"/>
        <w:bottom w:val="none" w:sz="0" w:space="0" w:color="auto"/>
        <w:right w:val="none" w:sz="0" w:space="0" w:color="auto"/>
      </w:divBdr>
      <w:divsChild>
        <w:div w:id="2038267083">
          <w:marLeft w:val="1166"/>
          <w:marRight w:val="0"/>
          <w:marTop w:val="0"/>
          <w:marBottom w:val="0"/>
          <w:divBdr>
            <w:top w:val="none" w:sz="0" w:space="0" w:color="auto"/>
            <w:left w:val="none" w:sz="0" w:space="0" w:color="auto"/>
            <w:bottom w:val="none" w:sz="0" w:space="0" w:color="auto"/>
            <w:right w:val="none" w:sz="0" w:space="0" w:color="auto"/>
          </w:divBdr>
        </w:div>
        <w:div w:id="1279992233">
          <w:marLeft w:val="1166"/>
          <w:marRight w:val="0"/>
          <w:marTop w:val="0"/>
          <w:marBottom w:val="0"/>
          <w:divBdr>
            <w:top w:val="none" w:sz="0" w:space="0" w:color="auto"/>
            <w:left w:val="none" w:sz="0" w:space="0" w:color="auto"/>
            <w:bottom w:val="none" w:sz="0" w:space="0" w:color="auto"/>
            <w:right w:val="none" w:sz="0" w:space="0" w:color="auto"/>
          </w:divBdr>
        </w:div>
        <w:div w:id="47074602">
          <w:marLeft w:val="1166"/>
          <w:marRight w:val="0"/>
          <w:marTop w:val="0"/>
          <w:marBottom w:val="0"/>
          <w:divBdr>
            <w:top w:val="none" w:sz="0" w:space="0" w:color="auto"/>
            <w:left w:val="none" w:sz="0" w:space="0" w:color="auto"/>
            <w:bottom w:val="none" w:sz="0" w:space="0" w:color="auto"/>
            <w:right w:val="none" w:sz="0" w:space="0" w:color="auto"/>
          </w:divBdr>
        </w:div>
        <w:div w:id="237599077">
          <w:marLeft w:val="1166"/>
          <w:marRight w:val="0"/>
          <w:marTop w:val="0"/>
          <w:marBottom w:val="0"/>
          <w:divBdr>
            <w:top w:val="none" w:sz="0" w:space="0" w:color="auto"/>
            <w:left w:val="none" w:sz="0" w:space="0" w:color="auto"/>
            <w:bottom w:val="none" w:sz="0" w:space="0" w:color="auto"/>
            <w:right w:val="none" w:sz="0" w:space="0" w:color="auto"/>
          </w:divBdr>
        </w:div>
        <w:div w:id="1790708809">
          <w:marLeft w:val="1166"/>
          <w:marRight w:val="0"/>
          <w:marTop w:val="0"/>
          <w:marBottom w:val="0"/>
          <w:divBdr>
            <w:top w:val="none" w:sz="0" w:space="0" w:color="auto"/>
            <w:left w:val="none" w:sz="0" w:space="0" w:color="auto"/>
            <w:bottom w:val="none" w:sz="0" w:space="0" w:color="auto"/>
            <w:right w:val="none" w:sz="0" w:space="0" w:color="auto"/>
          </w:divBdr>
        </w:div>
        <w:div w:id="1297222402">
          <w:marLeft w:val="1166"/>
          <w:marRight w:val="0"/>
          <w:marTop w:val="0"/>
          <w:marBottom w:val="0"/>
          <w:divBdr>
            <w:top w:val="none" w:sz="0" w:space="0" w:color="auto"/>
            <w:left w:val="none" w:sz="0" w:space="0" w:color="auto"/>
            <w:bottom w:val="none" w:sz="0" w:space="0" w:color="auto"/>
            <w:right w:val="none" w:sz="0" w:space="0" w:color="auto"/>
          </w:divBdr>
        </w:div>
        <w:div w:id="1155414214">
          <w:marLeft w:val="1166"/>
          <w:marRight w:val="0"/>
          <w:marTop w:val="0"/>
          <w:marBottom w:val="0"/>
          <w:divBdr>
            <w:top w:val="none" w:sz="0" w:space="0" w:color="auto"/>
            <w:left w:val="none" w:sz="0" w:space="0" w:color="auto"/>
            <w:bottom w:val="none" w:sz="0" w:space="0" w:color="auto"/>
            <w:right w:val="none" w:sz="0" w:space="0" w:color="auto"/>
          </w:divBdr>
        </w:div>
        <w:div w:id="1783575662">
          <w:marLeft w:val="547"/>
          <w:marRight w:val="0"/>
          <w:marTop w:val="0"/>
          <w:marBottom w:val="0"/>
          <w:divBdr>
            <w:top w:val="none" w:sz="0" w:space="0" w:color="auto"/>
            <w:left w:val="none" w:sz="0" w:space="0" w:color="auto"/>
            <w:bottom w:val="none" w:sz="0" w:space="0" w:color="auto"/>
            <w:right w:val="none" w:sz="0" w:space="0" w:color="auto"/>
          </w:divBdr>
        </w:div>
        <w:div w:id="1427843992">
          <w:marLeft w:val="1166"/>
          <w:marRight w:val="0"/>
          <w:marTop w:val="0"/>
          <w:marBottom w:val="0"/>
          <w:divBdr>
            <w:top w:val="none" w:sz="0" w:space="0" w:color="auto"/>
            <w:left w:val="none" w:sz="0" w:space="0" w:color="auto"/>
            <w:bottom w:val="none" w:sz="0" w:space="0" w:color="auto"/>
            <w:right w:val="none" w:sz="0" w:space="0" w:color="auto"/>
          </w:divBdr>
        </w:div>
        <w:div w:id="1712611044">
          <w:marLeft w:val="1166"/>
          <w:marRight w:val="0"/>
          <w:marTop w:val="0"/>
          <w:marBottom w:val="0"/>
          <w:divBdr>
            <w:top w:val="none" w:sz="0" w:space="0" w:color="auto"/>
            <w:left w:val="none" w:sz="0" w:space="0" w:color="auto"/>
            <w:bottom w:val="none" w:sz="0" w:space="0" w:color="auto"/>
            <w:right w:val="none" w:sz="0" w:space="0" w:color="auto"/>
          </w:divBdr>
        </w:div>
        <w:div w:id="463734926">
          <w:marLeft w:val="1166"/>
          <w:marRight w:val="0"/>
          <w:marTop w:val="0"/>
          <w:marBottom w:val="0"/>
          <w:divBdr>
            <w:top w:val="none" w:sz="0" w:space="0" w:color="auto"/>
            <w:left w:val="none" w:sz="0" w:space="0" w:color="auto"/>
            <w:bottom w:val="none" w:sz="0" w:space="0" w:color="auto"/>
            <w:right w:val="none" w:sz="0" w:space="0" w:color="auto"/>
          </w:divBdr>
        </w:div>
        <w:div w:id="671833227">
          <w:marLeft w:val="1166"/>
          <w:marRight w:val="0"/>
          <w:marTop w:val="0"/>
          <w:marBottom w:val="0"/>
          <w:divBdr>
            <w:top w:val="none" w:sz="0" w:space="0" w:color="auto"/>
            <w:left w:val="none" w:sz="0" w:space="0" w:color="auto"/>
            <w:bottom w:val="none" w:sz="0" w:space="0" w:color="auto"/>
            <w:right w:val="none" w:sz="0" w:space="0" w:color="auto"/>
          </w:divBdr>
        </w:div>
        <w:div w:id="328170088">
          <w:marLeft w:val="1166"/>
          <w:marRight w:val="0"/>
          <w:marTop w:val="0"/>
          <w:marBottom w:val="0"/>
          <w:divBdr>
            <w:top w:val="none" w:sz="0" w:space="0" w:color="auto"/>
            <w:left w:val="none" w:sz="0" w:space="0" w:color="auto"/>
            <w:bottom w:val="none" w:sz="0" w:space="0" w:color="auto"/>
            <w:right w:val="none" w:sz="0" w:space="0" w:color="auto"/>
          </w:divBdr>
        </w:div>
        <w:div w:id="1619487581">
          <w:marLeft w:val="1166"/>
          <w:marRight w:val="0"/>
          <w:marTop w:val="0"/>
          <w:marBottom w:val="0"/>
          <w:divBdr>
            <w:top w:val="none" w:sz="0" w:space="0" w:color="auto"/>
            <w:left w:val="none" w:sz="0" w:space="0" w:color="auto"/>
            <w:bottom w:val="none" w:sz="0" w:space="0" w:color="auto"/>
            <w:right w:val="none" w:sz="0" w:space="0" w:color="auto"/>
          </w:divBdr>
        </w:div>
        <w:div w:id="1996294356">
          <w:marLeft w:val="1166"/>
          <w:marRight w:val="0"/>
          <w:marTop w:val="0"/>
          <w:marBottom w:val="0"/>
          <w:divBdr>
            <w:top w:val="none" w:sz="0" w:space="0" w:color="auto"/>
            <w:left w:val="none" w:sz="0" w:space="0" w:color="auto"/>
            <w:bottom w:val="none" w:sz="0" w:space="0" w:color="auto"/>
            <w:right w:val="none" w:sz="0" w:space="0" w:color="auto"/>
          </w:divBdr>
        </w:div>
        <w:div w:id="1901020243">
          <w:marLeft w:val="1166"/>
          <w:marRight w:val="0"/>
          <w:marTop w:val="0"/>
          <w:marBottom w:val="0"/>
          <w:divBdr>
            <w:top w:val="none" w:sz="0" w:space="0" w:color="auto"/>
            <w:left w:val="none" w:sz="0" w:space="0" w:color="auto"/>
            <w:bottom w:val="none" w:sz="0" w:space="0" w:color="auto"/>
            <w:right w:val="none" w:sz="0" w:space="0" w:color="auto"/>
          </w:divBdr>
        </w:div>
        <w:div w:id="1994722952">
          <w:marLeft w:val="1166"/>
          <w:marRight w:val="0"/>
          <w:marTop w:val="0"/>
          <w:marBottom w:val="0"/>
          <w:divBdr>
            <w:top w:val="none" w:sz="0" w:space="0" w:color="auto"/>
            <w:left w:val="none" w:sz="0" w:space="0" w:color="auto"/>
            <w:bottom w:val="none" w:sz="0" w:space="0" w:color="auto"/>
            <w:right w:val="none" w:sz="0" w:space="0" w:color="auto"/>
          </w:divBdr>
        </w:div>
        <w:div w:id="652177944">
          <w:marLeft w:val="0"/>
          <w:marRight w:val="0"/>
          <w:marTop w:val="0"/>
          <w:marBottom w:val="92"/>
          <w:divBdr>
            <w:top w:val="none" w:sz="0" w:space="0" w:color="auto"/>
            <w:left w:val="none" w:sz="0" w:space="0" w:color="auto"/>
            <w:bottom w:val="none" w:sz="0" w:space="0" w:color="auto"/>
            <w:right w:val="none" w:sz="0" w:space="0" w:color="auto"/>
          </w:divBdr>
        </w:div>
        <w:div w:id="518814880">
          <w:marLeft w:val="0"/>
          <w:marRight w:val="0"/>
          <w:marTop w:val="0"/>
          <w:marBottom w:val="92"/>
          <w:divBdr>
            <w:top w:val="none" w:sz="0" w:space="0" w:color="auto"/>
            <w:left w:val="none" w:sz="0" w:space="0" w:color="auto"/>
            <w:bottom w:val="none" w:sz="0" w:space="0" w:color="auto"/>
            <w:right w:val="none" w:sz="0" w:space="0" w:color="auto"/>
          </w:divBdr>
        </w:div>
        <w:div w:id="425006869">
          <w:marLeft w:val="0"/>
          <w:marRight w:val="0"/>
          <w:marTop w:val="0"/>
          <w:marBottom w:val="92"/>
          <w:divBdr>
            <w:top w:val="none" w:sz="0" w:space="0" w:color="auto"/>
            <w:left w:val="none" w:sz="0" w:space="0" w:color="auto"/>
            <w:bottom w:val="none" w:sz="0" w:space="0" w:color="auto"/>
            <w:right w:val="none" w:sz="0" w:space="0" w:color="auto"/>
          </w:divBdr>
        </w:div>
        <w:div w:id="560750051">
          <w:marLeft w:val="0"/>
          <w:marRight w:val="0"/>
          <w:marTop w:val="0"/>
          <w:marBottom w:val="92"/>
          <w:divBdr>
            <w:top w:val="none" w:sz="0" w:space="0" w:color="auto"/>
            <w:left w:val="none" w:sz="0" w:space="0" w:color="auto"/>
            <w:bottom w:val="none" w:sz="0" w:space="0" w:color="auto"/>
            <w:right w:val="none" w:sz="0" w:space="0" w:color="auto"/>
          </w:divBdr>
        </w:div>
        <w:div w:id="664480612">
          <w:marLeft w:val="0"/>
          <w:marRight w:val="0"/>
          <w:marTop w:val="0"/>
          <w:marBottom w:val="92"/>
          <w:divBdr>
            <w:top w:val="none" w:sz="0" w:space="0" w:color="auto"/>
            <w:left w:val="none" w:sz="0" w:space="0" w:color="auto"/>
            <w:bottom w:val="none" w:sz="0" w:space="0" w:color="auto"/>
            <w:right w:val="none" w:sz="0" w:space="0" w:color="auto"/>
          </w:divBdr>
        </w:div>
      </w:divsChild>
    </w:div>
    <w:div w:id="449129768">
      <w:bodyDiv w:val="1"/>
      <w:marLeft w:val="0"/>
      <w:marRight w:val="0"/>
      <w:marTop w:val="0"/>
      <w:marBottom w:val="0"/>
      <w:divBdr>
        <w:top w:val="none" w:sz="0" w:space="0" w:color="auto"/>
        <w:left w:val="none" w:sz="0" w:space="0" w:color="auto"/>
        <w:bottom w:val="none" w:sz="0" w:space="0" w:color="auto"/>
        <w:right w:val="none" w:sz="0" w:space="0" w:color="auto"/>
      </w:divBdr>
      <w:divsChild>
        <w:div w:id="1701586585">
          <w:marLeft w:val="547"/>
          <w:marRight w:val="0"/>
          <w:marTop w:val="0"/>
          <w:marBottom w:val="0"/>
          <w:divBdr>
            <w:top w:val="none" w:sz="0" w:space="0" w:color="auto"/>
            <w:left w:val="none" w:sz="0" w:space="0" w:color="auto"/>
            <w:bottom w:val="none" w:sz="0" w:space="0" w:color="auto"/>
            <w:right w:val="none" w:sz="0" w:space="0" w:color="auto"/>
          </w:divBdr>
        </w:div>
        <w:div w:id="674188103">
          <w:marLeft w:val="547"/>
          <w:marRight w:val="0"/>
          <w:marTop w:val="0"/>
          <w:marBottom w:val="0"/>
          <w:divBdr>
            <w:top w:val="none" w:sz="0" w:space="0" w:color="auto"/>
            <w:left w:val="none" w:sz="0" w:space="0" w:color="auto"/>
            <w:bottom w:val="none" w:sz="0" w:space="0" w:color="auto"/>
            <w:right w:val="none" w:sz="0" w:space="0" w:color="auto"/>
          </w:divBdr>
        </w:div>
        <w:div w:id="1186482504">
          <w:marLeft w:val="547"/>
          <w:marRight w:val="0"/>
          <w:marTop w:val="0"/>
          <w:marBottom w:val="0"/>
          <w:divBdr>
            <w:top w:val="none" w:sz="0" w:space="0" w:color="auto"/>
            <w:left w:val="none" w:sz="0" w:space="0" w:color="auto"/>
            <w:bottom w:val="none" w:sz="0" w:space="0" w:color="auto"/>
            <w:right w:val="none" w:sz="0" w:space="0" w:color="auto"/>
          </w:divBdr>
        </w:div>
        <w:div w:id="1363701881">
          <w:marLeft w:val="547"/>
          <w:marRight w:val="0"/>
          <w:marTop w:val="0"/>
          <w:marBottom w:val="0"/>
          <w:divBdr>
            <w:top w:val="none" w:sz="0" w:space="0" w:color="auto"/>
            <w:left w:val="none" w:sz="0" w:space="0" w:color="auto"/>
            <w:bottom w:val="none" w:sz="0" w:space="0" w:color="auto"/>
            <w:right w:val="none" w:sz="0" w:space="0" w:color="auto"/>
          </w:divBdr>
        </w:div>
        <w:div w:id="1080523787">
          <w:marLeft w:val="547"/>
          <w:marRight w:val="0"/>
          <w:marTop w:val="0"/>
          <w:marBottom w:val="0"/>
          <w:divBdr>
            <w:top w:val="none" w:sz="0" w:space="0" w:color="auto"/>
            <w:left w:val="none" w:sz="0" w:space="0" w:color="auto"/>
            <w:bottom w:val="none" w:sz="0" w:space="0" w:color="auto"/>
            <w:right w:val="none" w:sz="0" w:space="0" w:color="auto"/>
          </w:divBdr>
        </w:div>
        <w:div w:id="1360353851">
          <w:marLeft w:val="547"/>
          <w:marRight w:val="0"/>
          <w:marTop w:val="0"/>
          <w:marBottom w:val="0"/>
          <w:divBdr>
            <w:top w:val="none" w:sz="0" w:space="0" w:color="auto"/>
            <w:left w:val="none" w:sz="0" w:space="0" w:color="auto"/>
            <w:bottom w:val="none" w:sz="0" w:space="0" w:color="auto"/>
            <w:right w:val="none" w:sz="0" w:space="0" w:color="auto"/>
          </w:divBdr>
        </w:div>
        <w:div w:id="988631760">
          <w:marLeft w:val="547"/>
          <w:marRight w:val="0"/>
          <w:marTop w:val="0"/>
          <w:marBottom w:val="0"/>
          <w:divBdr>
            <w:top w:val="none" w:sz="0" w:space="0" w:color="auto"/>
            <w:left w:val="none" w:sz="0" w:space="0" w:color="auto"/>
            <w:bottom w:val="none" w:sz="0" w:space="0" w:color="auto"/>
            <w:right w:val="none" w:sz="0" w:space="0" w:color="auto"/>
          </w:divBdr>
        </w:div>
        <w:div w:id="503009333">
          <w:marLeft w:val="547"/>
          <w:marRight w:val="0"/>
          <w:marTop w:val="0"/>
          <w:marBottom w:val="0"/>
          <w:divBdr>
            <w:top w:val="none" w:sz="0" w:space="0" w:color="auto"/>
            <w:left w:val="none" w:sz="0" w:space="0" w:color="auto"/>
            <w:bottom w:val="none" w:sz="0" w:space="0" w:color="auto"/>
            <w:right w:val="none" w:sz="0" w:space="0" w:color="auto"/>
          </w:divBdr>
        </w:div>
      </w:divsChild>
    </w:div>
    <w:div w:id="785387544">
      <w:bodyDiv w:val="1"/>
      <w:marLeft w:val="0"/>
      <w:marRight w:val="0"/>
      <w:marTop w:val="0"/>
      <w:marBottom w:val="0"/>
      <w:divBdr>
        <w:top w:val="none" w:sz="0" w:space="0" w:color="auto"/>
        <w:left w:val="none" w:sz="0" w:space="0" w:color="auto"/>
        <w:bottom w:val="none" w:sz="0" w:space="0" w:color="auto"/>
        <w:right w:val="none" w:sz="0" w:space="0" w:color="auto"/>
      </w:divBdr>
    </w:div>
    <w:div w:id="789973246">
      <w:bodyDiv w:val="1"/>
      <w:marLeft w:val="0"/>
      <w:marRight w:val="0"/>
      <w:marTop w:val="0"/>
      <w:marBottom w:val="0"/>
      <w:divBdr>
        <w:top w:val="none" w:sz="0" w:space="0" w:color="auto"/>
        <w:left w:val="none" w:sz="0" w:space="0" w:color="auto"/>
        <w:bottom w:val="none" w:sz="0" w:space="0" w:color="auto"/>
        <w:right w:val="none" w:sz="0" w:space="0" w:color="auto"/>
      </w:divBdr>
      <w:divsChild>
        <w:div w:id="2028481583">
          <w:marLeft w:val="547"/>
          <w:marRight w:val="0"/>
          <w:marTop w:val="0"/>
          <w:marBottom w:val="0"/>
          <w:divBdr>
            <w:top w:val="none" w:sz="0" w:space="0" w:color="auto"/>
            <w:left w:val="none" w:sz="0" w:space="0" w:color="auto"/>
            <w:bottom w:val="none" w:sz="0" w:space="0" w:color="auto"/>
            <w:right w:val="none" w:sz="0" w:space="0" w:color="auto"/>
          </w:divBdr>
        </w:div>
        <w:div w:id="1465463532">
          <w:marLeft w:val="547"/>
          <w:marRight w:val="0"/>
          <w:marTop w:val="0"/>
          <w:marBottom w:val="0"/>
          <w:divBdr>
            <w:top w:val="none" w:sz="0" w:space="0" w:color="auto"/>
            <w:left w:val="none" w:sz="0" w:space="0" w:color="auto"/>
            <w:bottom w:val="none" w:sz="0" w:space="0" w:color="auto"/>
            <w:right w:val="none" w:sz="0" w:space="0" w:color="auto"/>
          </w:divBdr>
        </w:div>
      </w:divsChild>
    </w:div>
    <w:div w:id="920021375">
      <w:bodyDiv w:val="1"/>
      <w:marLeft w:val="0"/>
      <w:marRight w:val="0"/>
      <w:marTop w:val="0"/>
      <w:marBottom w:val="0"/>
      <w:divBdr>
        <w:top w:val="none" w:sz="0" w:space="0" w:color="auto"/>
        <w:left w:val="none" w:sz="0" w:space="0" w:color="auto"/>
        <w:bottom w:val="none" w:sz="0" w:space="0" w:color="auto"/>
        <w:right w:val="none" w:sz="0" w:space="0" w:color="auto"/>
      </w:divBdr>
      <w:divsChild>
        <w:div w:id="1751079063">
          <w:marLeft w:val="547"/>
          <w:marRight w:val="0"/>
          <w:marTop w:val="0"/>
          <w:marBottom w:val="0"/>
          <w:divBdr>
            <w:top w:val="none" w:sz="0" w:space="0" w:color="auto"/>
            <w:left w:val="none" w:sz="0" w:space="0" w:color="auto"/>
            <w:bottom w:val="none" w:sz="0" w:space="0" w:color="auto"/>
            <w:right w:val="none" w:sz="0" w:space="0" w:color="auto"/>
          </w:divBdr>
        </w:div>
      </w:divsChild>
    </w:div>
    <w:div w:id="1131052500">
      <w:bodyDiv w:val="1"/>
      <w:marLeft w:val="0"/>
      <w:marRight w:val="0"/>
      <w:marTop w:val="0"/>
      <w:marBottom w:val="0"/>
      <w:divBdr>
        <w:top w:val="none" w:sz="0" w:space="0" w:color="auto"/>
        <w:left w:val="none" w:sz="0" w:space="0" w:color="auto"/>
        <w:bottom w:val="none" w:sz="0" w:space="0" w:color="auto"/>
        <w:right w:val="none" w:sz="0" w:space="0" w:color="auto"/>
      </w:divBdr>
      <w:divsChild>
        <w:div w:id="1277831257">
          <w:marLeft w:val="547"/>
          <w:marRight w:val="0"/>
          <w:marTop w:val="0"/>
          <w:marBottom w:val="0"/>
          <w:divBdr>
            <w:top w:val="none" w:sz="0" w:space="0" w:color="auto"/>
            <w:left w:val="none" w:sz="0" w:space="0" w:color="auto"/>
            <w:bottom w:val="none" w:sz="0" w:space="0" w:color="auto"/>
            <w:right w:val="none" w:sz="0" w:space="0" w:color="auto"/>
          </w:divBdr>
        </w:div>
        <w:div w:id="255864838">
          <w:marLeft w:val="1166"/>
          <w:marRight w:val="0"/>
          <w:marTop w:val="0"/>
          <w:marBottom w:val="0"/>
          <w:divBdr>
            <w:top w:val="none" w:sz="0" w:space="0" w:color="auto"/>
            <w:left w:val="none" w:sz="0" w:space="0" w:color="auto"/>
            <w:bottom w:val="none" w:sz="0" w:space="0" w:color="auto"/>
            <w:right w:val="none" w:sz="0" w:space="0" w:color="auto"/>
          </w:divBdr>
        </w:div>
        <w:div w:id="8027029">
          <w:marLeft w:val="1166"/>
          <w:marRight w:val="0"/>
          <w:marTop w:val="0"/>
          <w:marBottom w:val="0"/>
          <w:divBdr>
            <w:top w:val="none" w:sz="0" w:space="0" w:color="auto"/>
            <w:left w:val="none" w:sz="0" w:space="0" w:color="auto"/>
            <w:bottom w:val="none" w:sz="0" w:space="0" w:color="auto"/>
            <w:right w:val="none" w:sz="0" w:space="0" w:color="auto"/>
          </w:divBdr>
        </w:div>
        <w:div w:id="1349403942">
          <w:marLeft w:val="547"/>
          <w:marRight w:val="0"/>
          <w:marTop w:val="0"/>
          <w:marBottom w:val="0"/>
          <w:divBdr>
            <w:top w:val="none" w:sz="0" w:space="0" w:color="auto"/>
            <w:left w:val="none" w:sz="0" w:space="0" w:color="auto"/>
            <w:bottom w:val="none" w:sz="0" w:space="0" w:color="auto"/>
            <w:right w:val="none" w:sz="0" w:space="0" w:color="auto"/>
          </w:divBdr>
        </w:div>
        <w:div w:id="1063214794">
          <w:marLeft w:val="1166"/>
          <w:marRight w:val="0"/>
          <w:marTop w:val="0"/>
          <w:marBottom w:val="0"/>
          <w:divBdr>
            <w:top w:val="none" w:sz="0" w:space="0" w:color="auto"/>
            <w:left w:val="none" w:sz="0" w:space="0" w:color="auto"/>
            <w:bottom w:val="none" w:sz="0" w:space="0" w:color="auto"/>
            <w:right w:val="none" w:sz="0" w:space="0" w:color="auto"/>
          </w:divBdr>
        </w:div>
        <w:div w:id="1060985167">
          <w:marLeft w:val="1166"/>
          <w:marRight w:val="0"/>
          <w:marTop w:val="0"/>
          <w:marBottom w:val="0"/>
          <w:divBdr>
            <w:top w:val="none" w:sz="0" w:space="0" w:color="auto"/>
            <w:left w:val="none" w:sz="0" w:space="0" w:color="auto"/>
            <w:bottom w:val="none" w:sz="0" w:space="0" w:color="auto"/>
            <w:right w:val="none" w:sz="0" w:space="0" w:color="auto"/>
          </w:divBdr>
        </w:div>
        <w:div w:id="1858352579">
          <w:marLeft w:val="1166"/>
          <w:marRight w:val="0"/>
          <w:marTop w:val="0"/>
          <w:marBottom w:val="0"/>
          <w:divBdr>
            <w:top w:val="none" w:sz="0" w:space="0" w:color="auto"/>
            <w:left w:val="none" w:sz="0" w:space="0" w:color="auto"/>
            <w:bottom w:val="none" w:sz="0" w:space="0" w:color="auto"/>
            <w:right w:val="none" w:sz="0" w:space="0" w:color="auto"/>
          </w:divBdr>
        </w:div>
        <w:div w:id="23216208">
          <w:marLeft w:val="547"/>
          <w:marRight w:val="0"/>
          <w:marTop w:val="0"/>
          <w:marBottom w:val="0"/>
          <w:divBdr>
            <w:top w:val="none" w:sz="0" w:space="0" w:color="auto"/>
            <w:left w:val="none" w:sz="0" w:space="0" w:color="auto"/>
            <w:bottom w:val="none" w:sz="0" w:space="0" w:color="auto"/>
            <w:right w:val="none" w:sz="0" w:space="0" w:color="auto"/>
          </w:divBdr>
        </w:div>
        <w:div w:id="716007421">
          <w:marLeft w:val="1166"/>
          <w:marRight w:val="0"/>
          <w:marTop w:val="0"/>
          <w:marBottom w:val="0"/>
          <w:divBdr>
            <w:top w:val="none" w:sz="0" w:space="0" w:color="auto"/>
            <w:left w:val="none" w:sz="0" w:space="0" w:color="auto"/>
            <w:bottom w:val="none" w:sz="0" w:space="0" w:color="auto"/>
            <w:right w:val="none" w:sz="0" w:space="0" w:color="auto"/>
          </w:divBdr>
        </w:div>
        <w:div w:id="2102094894">
          <w:marLeft w:val="1166"/>
          <w:marRight w:val="0"/>
          <w:marTop w:val="0"/>
          <w:marBottom w:val="0"/>
          <w:divBdr>
            <w:top w:val="none" w:sz="0" w:space="0" w:color="auto"/>
            <w:left w:val="none" w:sz="0" w:space="0" w:color="auto"/>
            <w:bottom w:val="none" w:sz="0" w:space="0" w:color="auto"/>
            <w:right w:val="none" w:sz="0" w:space="0" w:color="auto"/>
          </w:divBdr>
        </w:div>
        <w:div w:id="152457306">
          <w:marLeft w:val="547"/>
          <w:marRight w:val="0"/>
          <w:marTop w:val="0"/>
          <w:marBottom w:val="0"/>
          <w:divBdr>
            <w:top w:val="none" w:sz="0" w:space="0" w:color="auto"/>
            <w:left w:val="none" w:sz="0" w:space="0" w:color="auto"/>
            <w:bottom w:val="none" w:sz="0" w:space="0" w:color="auto"/>
            <w:right w:val="none" w:sz="0" w:space="0" w:color="auto"/>
          </w:divBdr>
        </w:div>
        <w:div w:id="2100637623">
          <w:marLeft w:val="1166"/>
          <w:marRight w:val="0"/>
          <w:marTop w:val="0"/>
          <w:marBottom w:val="0"/>
          <w:divBdr>
            <w:top w:val="none" w:sz="0" w:space="0" w:color="auto"/>
            <w:left w:val="none" w:sz="0" w:space="0" w:color="auto"/>
            <w:bottom w:val="none" w:sz="0" w:space="0" w:color="auto"/>
            <w:right w:val="none" w:sz="0" w:space="0" w:color="auto"/>
          </w:divBdr>
        </w:div>
        <w:div w:id="1062406735">
          <w:marLeft w:val="1166"/>
          <w:marRight w:val="0"/>
          <w:marTop w:val="0"/>
          <w:marBottom w:val="0"/>
          <w:divBdr>
            <w:top w:val="none" w:sz="0" w:space="0" w:color="auto"/>
            <w:left w:val="none" w:sz="0" w:space="0" w:color="auto"/>
            <w:bottom w:val="none" w:sz="0" w:space="0" w:color="auto"/>
            <w:right w:val="none" w:sz="0" w:space="0" w:color="auto"/>
          </w:divBdr>
        </w:div>
        <w:div w:id="849636453">
          <w:marLeft w:val="1800"/>
          <w:marRight w:val="0"/>
          <w:marTop w:val="0"/>
          <w:marBottom w:val="0"/>
          <w:divBdr>
            <w:top w:val="none" w:sz="0" w:space="0" w:color="auto"/>
            <w:left w:val="none" w:sz="0" w:space="0" w:color="auto"/>
            <w:bottom w:val="none" w:sz="0" w:space="0" w:color="auto"/>
            <w:right w:val="none" w:sz="0" w:space="0" w:color="auto"/>
          </w:divBdr>
        </w:div>
        <w:div w:id="1287853494">
          <w:marLeft w:val="1800"/>
          <w:marRight w:val="0"/>
          <w:marTop w:val="0"/>
          <w:marBottom w:val="0"/>
          <w:divBdr>
            <w:top w:val="none" w:sz="0" w:space="0" w:color="auto"/>
            <w:left w:val="none" w:sz="0" w:space="0" w:color="auto"/>
            <w:bottom w:val="none" w:sz="0" w:space="0" w:color="auto"/>
            <w:right w:val="none" w:sz="0" w:space="0" w:color="auto"/>
          </w:divBdr>
        </w:div>
        <w:div w:id="1208488218">
          <w:marLeft w:val="1800"/>
          <w:marRight w:val="0"/>
          <w:marTop w:val="0"/>
          <w:marBottom w:val="0"/>
          <w:divBdr>
            <w:top w:val="none" w:sz="0" w:space="0" w:color="auto"/>
            <w:left w:val="none" w:sz="0" w:space="0" w:color="auto"/>
            <w:bottom w:val="none" w:sz="0" w:space="0" w:color="auto"/>
            <w:right w:val="none" w:sz="0" w:space="0" w:color="auto"/>
          </w:divBdr>
        </w:div>
        <w:div w:id="1783066493">
          <w:marLeft w:val="1166"/>
          <w:marRight w:val="0"/>
          <w:marTop w:val="0"/>
          <w:marBottom w:val="0"/>
          <w:divBdr>
            <w:top w:val="none" w:sz="0" w:space="0" w:color="auto"/>
            <w:left w:val="none" w:sz="0" w:space="0" w:color="auto"/>
            <w:bottom w:val="none" w:sz="0" w:space="0" w:color="auto"/>
            <w:right w:val="none" w:sz="0" w:space="0" w:color="auto"/>
          </w:divBdr>
        </w:div>
        <w:div w:id="763956041">
          <w:marLeft w:val="547"/>
          <w:marRight w:val="0"/>
          <w:marTop w:val="0"/>
          <w:marBottom w:val="0"/>
          <w:divBdr>
            <w:top w:val="none" w:sz="0" w:space="0" w:color="auto"/>
            <w:left w:val="none" w:sz="0" w:space="0" w:color="auto"/>
            <w:bottom w:val="none" w:sz="0" w:space="0" w:color="auto"/>
            <w:right w:val="none" w:sz="0" w:space="0" w:color="auto"/>
          </w:divBdr>
        </w:div>
        <w:div w:id="1361735066">
          <w:marLeft w:val="1166"/>
          <w:marRight w:val="0"/>
          <w:marTop w:val="0"/>
          <w:marBottom w:val="0"/>
          <w:divBdr>
            <w:top w:val="none" w:sz="0" w:space="0" w:color="auto"/>
            <w:left w:val="none" w:sz="0" w:space="0" w:color="auto"/>
            <w:bottom w:val="none" w:sz="0" w:space="0" w:color="auto"/>
            <w:right w:val="none" w:sz="0" w:space="0" w:color="auto"/>
          </w:divBdr>
        </w:div>
        <w:div w:id="1284459192">
          <w:marLeft w:val="1166"/>
          <w:marRight w:val="0"/>
          <w:marTop w:val="0"/>
          <w:marBottom w:val="0"/>
          <w:divBdr>
            <w:top w:val="none" w:sz="0" w:space="0" w:color="auto"/>
            <w:left w:val="none" w:sz="0" w:space="0" w:color="auto"/>
            <w:bottom w:val="none" w:sz="0" w:space="0" w:color="auto"/>
            <w:right w:val="none" w:sz="0" w:space="0" w:color="auto"/>
          </w:divBdr>
        </w:div>
        <w:div w:id="1232420647">
          <w:marLeft w:val="1166"/>
          <w:marRight w:val="0"/>
          <w:marTop w:val="0"/>
          <w:marBottom w:val="0"/>
          <w:divBdr>
            <w:top w:val="none" w:sz="0" w:space="0" w:color="auto"/>
            <w:left w:val="none" w:sz="0" w:space="0" w:color="auto"/>
            <w:bottom w:val="none" w:sz="0" w:space="0" w:color="auto"/>
            <w:right w:val="none" w:sz="0" w:space="0" w:color="auto"/>
          </w:divBdr>
        </w:div>
      </w:divsChild>
    </w:div>
    <w:div w:id="1232500261">
      <w:bodyDiv w:val="1"/>
      <w:marLeft w:val="0"/>
      <w:marRight w:val="0"/>
      <w:marTop w:val="0"/>
      <w:marBottom w:val="0"/>
      <w:divBdr>
        <w:top w:val="none" w:sz="0" w:space="0" w:color="auto"/>
        <w:left w:val="none" w:sz="0" w:space="0" w:color="auto"/>
        <w:bottom w:val="none" w:sz="0" w:space="0" w:color="auto"/>
        <w:right w:val="none" w:sz="0" w:space="0" w:color="auto"/>
      </w:divBdr>
      <w:divsChild>
        <w:div w:id="1046872991">
          <w:marLeft w:val="547"/>
          <w:marRight w:val="0"/>
          <w:marTop w:val="0"/>
          <w:marBottom w:val="0"/>
          <w:divBdr>
            <w:top w:val="none" w:sz="0" w:space="0" w:color="auto"/>
            <w:left w:val="none" w:sz="0" w:space="0" w:color="auto"/>
            <w:bottom w:val="none" w:sz="0" w:space="0" w:color="auto"/>
            <w:right w:val="none" w:sz="0" w:space="0" w:color="auto"/>
          </w:divBdr>
        </w:div>
        <w:div w:id="173887832">
          <w:marLeft w:val="547"/>
          <w:marRight w:val="0"/>
          <w:marTop w:val="0"/>
          <w:marBottom w:val="0"/>
          <w:divBdr>
            <w:top w:val="none" w:sz="0" w:space="0" w:color="auto"/>
            <w:left w:val="none" w:sz="0" w:space="0" w:color="auto"/>
            <w:bottom w:val="none" w:sz="0" w:space="0" w:color="auto"/>
            <w:right w:val="none" w:sz="0" w:space="0" w:color="auto"/>
          </w:divBdr>
        </w:div>
        <w:div w:id="1382512998">
          <w:marLeft w:val="547"/>
          <w:marRight w:val="0"/>
          <w:marTop w:val="0"/>
          <w:marBottom w:val="0"/>
          <w:divBdr>
            <w:top w:val="none" w:sz="0" w:space="0" w:color="auto"/>
            <w:left w:val="none" w:sz="0" w:space="0" w:color="auto"/>
            <w:bottom w:val="none" w:sz="0" w:space="0" w:color="auto"/>
            <w:right w:val="none" w:sz="0" w:space="0" w:color="auto"/>
          </w:divBdr>
        </w:div>
        <w:div w:id="35594517">
          <w:marLeft w:val="547"/>
          <w:marRight w:val="0"/>
          <w:marTop w:val="0"/>
          <w:marBottom w:val="0"/>
          <w:divBdr>
            <w:top w:val="none" w:sz="0" w:space="0" w:color="auto"/>
            <w:left w:val="none" w:sz="0" w:space="0" w:color="auto"/>
            <w:bottom w:val="none" w:sz="0" w:space="0" w:color="auto"/>
            <w:right w:val="none" w:sz="0" w:space="0" w:color="auto"/>
          </w:divBdr>
        </w:div>
        <w:div w:id="1449816248">
          <w:marLeft w:val="547"/>
          <w:marRight w:val="0"/>
          <w:marTop w:val="0"/>
          <w:marBottom w:val="0"/>
          <w:divBdr>
            <w:top w:val="none" w:sz="0" w:space="0" w:color="auto"/>
            <w:left w:val="none" w:sz="0" w:space="0" w:color="auto"/>
            <w:bottom w:val="none" w:sz="0" w:space="0" w:color="auto"/>
            <w:right w:val="none" w:sz="0" w:space="0" w:color="auto"/>
          </w:divBdr>
        </w:div>
        <w:div w:id="1410152854">
          <w:marLeft w:val="547"/>
          <w:marRight w:val="0"/>
          <w:marTop w:val="0"/>
          <w:marBottom w:val="0"/>
          <w:divBdr>
            <w:top w:val="none" w:sz="0" w:space="0" w:color="auto"/>
            <w:left w:val="none" w:sz="0" w:space="0" w:color="auto"/>
            <w:bottom w:val="none" w:sz="0" w:space="0" w:color="auto"/>
            <w:right w:val="none" w:sz="0" w:space="0" w:color="auto"/>
          </w:divBdr>
        </w:div>
        <w:div w:id="559559846">
          <w:marLeft w:val="547"/>
          <w:marRight w:val="0"/>
          <w:marTop w:val="0"/>
          <w:marBottom w:val="0"/>
          <w:divBdr>
            <w:top w:val="none" w:sz="0" w:space="0" w:color="auto"/>
            <w:left w:val="none" w:sz="0" w:space="0" w:color="auto"/>
            <w:bottom w:val="none" w:sz="0" w:space="0" w:color="auto"/>
            <w:right w:val="none" w:sz="0" w:space="0" w:color="auto"/>
          </w:divBdr>
        </w:div>
        <w:div w:id="1936281593">
          <w:marLeft w:val="547"/>
          <w:marRight w:val="0"/>
          <w:marTop w:val="0"/>
          <w:marBottom w:val="0"/>
          <w:divBdr>
            <w:top w:val="none" w:sz="0" w:space="0" w:color="auto"/>
            <w:left w:val="none" w:sz="0" w:space="0" w:color="auto"/>
            <w:bottom w:val="none" w:sz="0" w:space="0" w:color="auto"/>
            <w:right w:val="none" w:sz="0" w:space="0" w:color="auto"/>
          </w:divBdr>
        </w:div>
        <w:div w:id="1170565609">
          <w:marLeft w:val="547"/>
          <w:marRight w:val="0"/>
          <w:marTop w:val="0"/>
          <w:marBottom w:val="0"/>
          <w:divBdr>
            <w:top w:val="none" w:sz="0" w:space="0" w:color="auto"/>
            <w:left w:val="none" w:sz="0" w:space="0" w:color="auto"/>
            <w:bottom w:val="none" w:sz="0" w:space="0" w:color="auto"/>
            <w:right w:val="none" w:sz="0" w:space="0" w:color="auto"/>
          </w:divBdr>
        </w:div>
        <w:div w:id="1402942062">
          <w:marLeft w:val="547"/>
          <w:marRight w:val="0"/>
          <w:marTop w:val="0"/>
          <w:marBottom w:val="0"/>
          <w:divBdr>
            <w:top w:val="none" w:sz="0" w:space="0" w:color="auto"/>
            <w:left w:val="none" w:sz="0" w:space="0" w:color="auto"/>
            <w:bottom w:val="none" w:sz="0" w:space="0" w:color="auto"/>
            <w:right w:val="none" w:sz="0" w:space="0" w:color="auto"/>
          </w:divBdr>
        </w:div>
        <w:div w:id="18246182">
          <w:marLeft w:val="547"/>
          <w:marRight w:val="0"/>
          <w:marTop w:val="0"/>
          <w:marBottom w:val="0"/>
          <w:divBdr>
            <w:top w:val="none" w:sz="0" w:space="0" w:color="auto"/>
            <w:left w:val="none" w:sz="0" w:space="0" w:color="auto"/>
            <w:bottom w:val="none" w:sz="0" w:space="0" w:color="auto"/>
            <w:right w:val="none" w:sz="0" w:space="0" w:color="auto"/>
          </w:divBdr>
        </w:div>
        <w:div w:id="1915435401">
          <w:marLeft w:val="547"/>
          <w:marRight w:val="0"/>
          <w:marTop w:val="0"/>
          <w:marBottom w:val="0"/>
          <w:divBdr>
            <w:top w:val="none" w:sz="0" w:space="0" w:color="auto"/>
            <w:left w:val="none" w:sz="0" w:space="0" w:color="auto"/>
            <w:bottom w:val="none" w:sz="0" w:space="0" w:color="auto"/>
            <w:right w:val="none" w:sz="0" w:space="0" w:color="auto"/>
          </w:divBdr>
        </w:div>
      </w:divsChild>
    </w:div>
    <w:div w:id="1485050904">
      <w:bodyDiv w:val="1"/>
      <w:marLeft w:val="0"/>
      <w:marRight w:val="0"/>
      <w:marTop w:val="0"/>
      <w:marBottom w:val="0"/>
      <w:divBdr>
        <w:top w:val="none" w:sz="0" w:space="0" w:color="auto"/>
        <w:left w:val="none" w:sz="0" w:space="0" w:color="auto"/>
        <w:bottom w:val="none" w:sz="0" w:space="0" w:color="auto"/>
        <w:right w:val="none" w:sz="0" w:space="0" w:color="auto"/>
      </w:divBdr>
    </w:div>
    <w:div w:id="18403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1654CE2-B64D-43D4-BD7C-B76017EF1D57}">
    <t:Anchor>
      <t:Comment id="1525990054"/>
    </t:Anchor>
    <t:History>
      <t:Event id="{441BF57A-FF02-4FE2-9C8E-6BEA7CB5293B}" time="2026-03-09T11:49:23.848Z">
        <t:Attribution userId="S::nick.alexander@northants.police.uk::d0e2b632-f2da-4003-bc9d-da78e1751dc3" userProvider="AD" userName="Alexander Nick"/>
        <t:Anchor>
          <t:Comment id="395651664"/>
        </t:Anchor>
        <t:Create/>
      </t:Event>
      <t:Event id="{FBF200E9-A3BA-4544-BC56-65508BA5F0CD}" time="2026-03-09T11:49:23.848Z">
        <t:Attribution userId="S::nick.alexander@northants.police.uk::d0e2b632-f2da-4003-bc9d-da78e1751dc3" userProvider="AD" userName="Alexander Nick"/>
        <t:Anchor>
          <t:Comment id="395651664"/>
        </t:Anchor>
        <t:Assign userId="S::Leanne.Hanson@northants.police.uk::eab07066-5447-4ad1-9a82-a359f5077377" userProvider="AD" userName="Hanson Leanne"/>
      </t:Event>
      <t:Event id="{2ADF7D1E-446B-40CD-B0BF-3ACEE896BE98}" time="2026-03-09T11:49:23.848Z">
        <t:Attribution userId="S::nick.alexander@northants.police.uk::d0e2b632-f2da-4003-bc9d-da78e1751dc3" userProvider="AD" userName="Alexander Nick"/>
        <t:Anchor>
          <t:Comment id="395651664"/>
        </t:Anchor>
        <t:SetTitle title="@Hanson Leanne is this ok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a8a19a-955e-487a-8afe-d1ea65a571ee" xsi:nil="true"/>
    <_Flow_SignoffStatus xmlns="c4ad4651-c4d8-40b2-ad62-9799885a7c84" xsi:nil="true"/>
    <lcf76f155ced4ddcb4097134ff3c332f xmlns="c4ad4651-c4d8-40b2-ad62-9799885a7c84">
      <Terms xmlns="http://schemas.microsoft.com/office/infopath/2007/PartnerControls"/>
    </lcf76f155ced4ddcb4097134ff3c332f>
    <ReviewedbyVA_x002f_NA xmlns="c4ad4651-c4d8-40b2-ad62-9799885a7c84">false</ReviewedbyVA_x002f_NA>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6E7ECE51772429A82FDBCFE46F3A2" ma:contentTypeVersion="22" ma:contentTypeDescription="Create a new document." ma:contentTypeScope="" ma:versionID="c38b7819b33e07276a17f257679022c9">
  <xsd:schema xmlns:xsd="http://www.w3.org/2001/XMLSchema" xmlns:xs="http://www.w3.org/2001/XMLSchema" xmlns:p="http://schemas.microsoft.com/office/2006/metadata/properties" xmlns:ns1="http://schemas.microsoft.com/sharepoint/v3" xmlns:ns2="75a8a19a-955e-487a-8afe-d1ea65a571ee" xmlns:ns3="c4ad4651-c4d8-40b2-ad62-9799885a7c84" targetNamespace="http://schemas.microsoft.com/office/2006/metadata/properties" ma:root="true" ma:fieldsID="ac245e4524c826b0572a8613b5d527ac" ns1:_="" ns2:_="" ns3:_="">
    <xsd:import namespace="http://schemas.microsoft.com/sharepoint/v3"/>
    <xsd:import namespace="75a8a19a-955e-487a-8afe-d1ea65a571ee"/>
    <xsd:import namespace="c4ad4651-c4d8-40b2-ad62-9799885a7c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Flow_SignoffStatus" minOccurs="0"/>
                <xsd:element ref="ns3:MediaServiceOCR" minOccurs="0"/>
                <xsd:element ref="ns3:MediaLengthInSeconds" minOccurs="0"/>
                <xsd:element ref="ns3:lcf76f155ced4ddcb4097134ff3c332f" minOccurs="0"/>
                <xsd:element ref="ns2:TaxCatchAll" minOccurs="0"/>
                <xsd:element ref="ns3:MediaServiceLocation" minOccurs="0"/>
                <xsd:element ref="ns3:ReviewedbyVA_x002f_N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8a19a-955e-487a-8afe-d1ea65a571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e2f08-0277-4682-b51a-605b37be0c1b}" ma:internalName="TaxCatchAll" ma:showField="CatchAllData" ma:web="75a8a19a-955e-487a-8afe-d1ea65a571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ad4651-c4d8-40b2-ad62-9799885a7c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d78728-696e-440c-b1aa-9a4378b9e0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ReviewedbyVA_x002f_NA" ma:index="25" nillable="true" ma:displayName="Reviewed by VA/NA" ma:default="0" ma:format="Dropdown" ma:internalName="ReviewedbyVA_x002f_NA">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3381E-907A-49E0-B4D9-66E65C863E85}">
  <ds:schemaRefs>
    <ds:schemaRef ds:uri="http://schemas.microsoft.com/office/2006/metadata/properties"/>
    <ds:schemaRef ds:uri="http://schemas.microsoft.com/office/infopath/2007/PartnerControls"/>
    <ds:schemaRef ds:uri="75a8a19a-955e-487a-8afe-d1ea65a571ee"/>
    <ds:schemaRef ds:uri="c4ad4651-c4d8-40b2-ad62-9799885a7c84"/>
    <ds:schemaRef ds:uri="http://schemas.microsoft.com/sharepoint/v3"/>
  </ds:schemaRefs>
</ds:datastoreItem>
</file>

<file path=customXml/itemProps2.xml><?xml version="1.0" encoding="utf-8"?>
<ds:datastoreItem xmlns:ds="http://schemas.openxmlformats.org/officeDocument/2006/customXml" ds:itemID="{41A26B84-9472-4AB0-A480-A70D098D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8a19a-955e-487a-8afe-d1ea65a571ee"/>
    <ds:schemaRef ds:uri="c4ad4651-c4d8-40b2-ad62-9799885a7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58C3B-1A19-7849-86F1-B5300E695E77}">
  <ds:schemaRefs>
    <ds:schemaRef ds:uri="http://schemas.openxmlformats.org/officeDocument/2006/bibliography"/>
  </ds:schemaRefs>
</ds:datastoreItem>
</file>

<file path=customXml/itemProps4.xml><?xml version="1.0" encoding="utf-8"?>
<ds:datastoreItem xmlns:ds="http://schemas.openxmlformats.org/officeDocument/2006/customXml" ds:itemID="{6BFE050C-886A-4186-BF5D-516F8E5D4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Links>
    <vt:vector size="18" baseType="variant">
      <vt:variant>
        <vt:i4>7667784</vt:i4>
      </vt:variant>
      <vt:variant>
        <vt:i4>6</vt:i4>
      </vt:variant>
      <vt:variant>
        <vt:i4>0</vt:i4>
      </vt:variant>
      <vt:variant>
        <vt:i4>5</vt:i4>
      </vt:variant>
      <vt:variant>
        <vt:lpwstr>mailto:Carolyn.Caplan@northants.police.uk</vt:lpwstr>
      </vt:variant>
      <vt:variant>
        <vt:lpwstr/>
      </vt:variant>
      <vt:variant>
        <vt:i4>7143509</vt:i4>
      </vt:variant>
      <vt:variant>
        <vt:i4>3</vt:i4>
      </vt:variant>
      <vt:variant>
        <vt:i4>0</vt:i4>
      </vt:variant>
      <vt:variant>
        <vt:i4>5</vt:i4>
      </vt:variant>
      <vt:variant>
        <vt:lpwstr>mailto:Richie.Toye@northants.police.uk</vt:lpwstr>
      </vt:variant>
      <vt:variant>
        <vt:lpwstr/>
      </vt:variant>
      <vt:variant>
        <vt:i4>7143509</vt:i4>
      </vt:variant>
      <vt:variant>
        <vt:i4>0</vt:i4>
      </vt:variant>
      <vt:variant>
        <vt:i4>0</vt:i4>
      </vt:variant>
      <vt:variant>
        <vt:i4>5</vt:i4>
      </vt:variant>
      <vt:variant>
        <vt:lpwstr>mailto:Richie.Toye@northants.police.uk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Osborne Kate</cp:lastModifiedBy>
  <cp:revision>2</cp:revision>
  <dcterms:created xsi:type="dcterms:W3CDTF">2026-04-20T13:27:00Z</dcterms:created>
  <dcterms:modified xsi:type="dcterms:W3CDTF">2026-04-20T13:27:00Z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2022-08-11T09:57:05.7842391Z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y fmtid="{D5CDD505-2E9C-101B-9397-08002B2CF9AE}" pid="10" name="TaxKeyword">
    <vt:lpwstr/>
  </property>
  <property fmtid="{D5CDD505-2E9C-101B-9397-08002B2CF9AE}" pid="11" name="ContentTypeId">
    <vt:lpwstr>0x0101001A46E7ECE51772429A82FDBCFE46F3A2</vt:lpwstr>
  </property>
  <property fmtid="{D5CDD505-2E9C-101B-9397-08002B2CF9AE}" pid="12" name="MediaServiceImageTags">
    <vt:lpwstr/>
  </property>
</Properties>
</file>