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1CC8DF">
            <wp:simplePos x="0" y="0"/>
            <wp:positionH relativeFrom="column">
              <wp:posOffset>1800972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2F83A2A8" w:rsidR="004A3122" w:rsidRDefault="007F3617" w:rsidP="0000337C">
      <w:pPr>
        <w:pStyle w:val="Title"/>
        <w:tabs>
          <w:tab w:val="left" w:pos="5954"/>
        </w:tabs>
        <w:ind w:left="0" w:right="36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00337C">
      <w:pPr>
        <w:pStyle w:val="Title"/>
        <w:ind w:left="0"/>
        <w:jc w:val="both"/>
      </w:pPr>
    </w:p>
    <w:p w14:paraId="6CB99559" w14:textId="24F7303F" w:rsidR="004A3122" w:rsidRDefault="007F3617" w:rsidP="0000337C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00337C">
      <w:pPr>
        <w:jc w:val="both"/>
        <w:rPr>
          <w:b/>
        </w:rPr>
      </w:pPr>
    </w:p>
    <w:p w14:paraId="26A36135" w14:textId="21EDE458" w:rsidR="004A3122" w:rsidRPr="000574F3" w:rsidRDefault="007F3617" w:rsidP="0000337C">
      <w:pPr>
        <w:pStyle w:val="BodyText"/>
        <w:jc w:val="both"/>
        <w:rPr>
          <w:bCs/>
        </w:rPr>
      </w:pPr>
      <w:r w:rsidRPr="000574F3">
        <w:rPr>
          <w:bCs/>
        </w:rPr>
        <w:t xml:space="preserve">This document records a decision taken by the Police, Fire and Crime Commissioner, together with details of the advice </w:t>
      </w:r>
      <w:r w:rsidR="6E1DCBE8" w:rsidRPr="000574F3">
        <w:rPr>
          <w:bCs/>
        </w:rPr>
        <w:t>they</w:t>
      </w:r>
      <w:r w:rsidRPr="000574F3">
        <w:rPr>
          <w:bCs/>
        </w:rPr>
        <w:t xml:space="preserve"> received prior to taking th</w:t>
      </w:r>
      <w:r w:rsidR="613E17F4" w:rsidRPr="000574F3">
        <w:rPr>
          <w:bCs/>
        </w:rPr>
        <w:t>e</w:t>
      </w:r>
      <w:r w:rsidR="00B96D54" w:rsidRPr="000574F3">
        <w:rPr>
          <w:bCs/>
        </w:rPr>
        <w:t xml:space="preserve"> decision.</w:t>
      </w:r>
    </w:p>
    <w:p w14:paraId="64D4FB0E" w14:textId="77777777" w:rsidR="004A3122" w:rsidRDefault="004A3122" w:rsidP="0000337C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00337C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00337C">
      <w:pPr>
        <w:jc w:val="both"/>
        <w:rPr>
          <w:b/>
        </w:rPr>
      </w:pPr>
    </w:p>
    <w:p w14:paraId="0D84F3D7" w14:textId="4D043DFD" w:rsidR="00E23592" w:rsidRPr="00E23592" w:rsidRDefault="00FE0103" w:rsidP="0000337C">
      <w:pPr>
        <w:pStyle w:val="BodyText"/>
        <w:jc w:val="both"/>
        <w:rPr>
          <w:bCs/>
        </w:rPr>
      </w:pPr>
      <w:r>
        <w:rPr>
          <w:bCs/>
        </w:rPr>
        <w:t xml:space="preserve">The decision has been taken to award a </w:t>
      </w:r>
      <w:r w:rsidR="005E5278">
        <w:rPr>
          <w:bCs/>
        </w:rPr>
        <w:t>Northamptonshire Fire &amp; Rescue Service</w:t>
      </w:r>
      <w:r w:rsidRPr="00754C63">
        <w:rPr>
          <w:bCs/>
          <w:i/>
          <w:iCs/>
        </w:rPr>
        <w:t xml:space="preserve"> </w:t>
      </w:r>
      <w:r>
        <w:rPr>
          <w:bCs/>
        </w:rPr>
        <w:t xml:space="preserve">Contract for </w:t>
      </w:r>
      <w:r w:rsidR="005F5BC2">
        <w:rPr>
          <w:bCs/>
        </w:rPr>
        <w:t>the Provision of Microsoft Enterprise Subscription Agreement</w:t>
      </w:r>
      <w:r w:rsidR="00EE3AA5">
        <w:rPr>
          <w:bCs/>
        </w:rPr>
        <w:t xml:space="preserve"> licences to Ultima Business Solutions Ltd. </w:t>
      </w:r>
    </w:p>
    <w:p w14:paraId="38766069" w14:textId="77777777" w:rsidR="00E23592" w:rsidRDefault="00E23592" w:rsidP="0000337C">
      <w:pPr>
        <w:pStyle w:val="BodyText"/>
        <w:jc w:val="both"/>
        <w:rPr>
          <w:bCs/>
          <w:i/>
          <w:iCs/>
        </w:rPr>
      </w:pPr>
    </w:p>
    <w:p w14:paraId="5127167C" w14:textId="47FB1695" w:rsidR="00B96D54" w:rsidRDefault="00FE0103" w:rsidP="0000337C">
      <w:pPr>
        <w:pStyle w:val="BodyText"/>
        <w:jc w:val="both"/>
      </w:pPr>
      <w:r>
        <w:t>The contract term is from</w:t>
      </w:r>
      <w:r w:rsidR="00EE3AA5">
        <w:t xml:space="preserve"> 1</w:t>
      </w:r>
      <w:r w:rsidR="008D5EA1">
        <w:t xml:space="preserve"> </w:t>
      </w:r>
      <w:r w:rsidR="00EE3AA5">
        <w:t xml:space="preserve">December 2025 to </w:t>
      </w:r>
      <w:r w:rsidR="00FB5DA2">
        <w:t xml:space="preserve">30 November 2028. </w:t>
      </w:r>
      <w:r>
        <w:t xml:space="preserve">The Contract value </w:t>
      </w:r>
      <w:r w:rsidR="00FB5DA2">
        <w:t>for the full 3 year term is £</w:t>
      </w:r>
      <w:r w:rsidR="00113BB1">
        <w:t>792,375.46 (exc. VAT).</w:t>
      </w:r>
    </w:p>
    <w:p w14:paraId="706124DC" w14:textId="77777777" w:rsidR="007C5794" w:rsidRPr="00754C63" w:rsidRDefault="007C5794" w:rsidP="0000337C">
      <w:pPr>
        <w:pStyle w:val="BodyText"/>
        <w:jc w:val="both"/>
        <w:rPr>
          <w:bCs/>
          <w:i/>
          <w:iCs/>
        </w:rPr>
      </w:pPr>
    </w:p>
    <w:p w14:paraId="2BE3E0A3" w14:textId="77E4032C" w:rsidR="007C66E7" w:rsidRDefault="0000337C" w:rsidP="0000337C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00337C">
      <w:pPr>
        <w:jc w:val="both"/>
        <w:rPr>
          <w:b/>
        </w:rPr>
      </w:pPr>
    </w:p>
    <w:p w14:paraId="2374819E" w14:textId="20467FCD" w:rsidR="004A3122" w:rsidRDefault="007F3617" w:rsidP="0000337C">
      <w:pPr>
        <w:pStyle w:val="BodyText"/>
        <w:jc w:val="both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been </w:t>
      </w:r>
      <w:r w:rsidR="007C5794">
        <w:t>s</w:t>
      </w:r>
      <w:r w:rsidRPr="007C66E7">
        <w:t>ought</w:t>
      </w:r>
      <w:r w:rsidR="0000337C">
        <w:t xml:space="preserve"> </w:t>
      </w:r>
      <w:r w:rsidRPr="007C66E7">
        <w:t>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7E1A1D20" w14:textId="77777777" w:rsidR="000F3B83" w:rsidRDefault="000F3B83" w:rsidP="0000337C">
      <w:pPr>
        <w:pStyle w:val="BodyText"/>
        <w:jc w:val="both"/>
      </w:pPr>
    </w:p>
    <w:p w14:paraId="04CDFE71" w14:textId="6547A2D0" w:rsidR="52BCD70E" w:rsidRDefault="52BCD70E" w:rsidP="0000337C">
      <w:pPr>
        <w:pStyle w:val="BodyText"/>
        <w:jc w:val="both"/>
      </w:pPr>
    </w:p>
    <w:p w14:paraId="2C17AB67" w14:textId="5D1BAFC8" w:rsidR="00E23592" w:rsidRDefault="00E23592" w:rsidP="0000337C">
      <w:pPr>
        <w:pStyle w:val="BodyText"/>
        <w:spacing w:before="1"/>
        <w:jc w:val="both"/>
      </w:pPr>
    </w:p>
    <w:p w14:paraId="787DB379" w14:textId="4BA18DC0" w:rsidR="004A3122" w:rsidRDefault="37370EF4" w:rsidP="0000337C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226AC3B5" w14:textId="0FC7D406" w:rsidR="0092236A" w:rsidRDefault="007F3617" w:rsidP="0000337C">
      <w:pPr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1E7CD868" w14:textId="3C50FD9F" w:rsidR="00113BB1" w:rsidRDefault="00481843" w:rsidP="0000337C">
      <w:pPr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pacing w:val="-3"/>
          <w:sz w:val="28"/>
        </w:rPr>
        <w:t>17 November 2025</w:t>
      </w:r>
    </w:p>
    <w:p w14:paraId="7AB69588" w14:textId="77777777" w:rsidR="008D5EA1" w:rsidRPr="00113BB1" w:rsidRDefault="008D5EA1" w:rsidP="0000337C">
      <w:pPr>
        <w:jc w:val="both"/>
        <w:rPr>
          <w:b/>
          <w:color w:val="660033"/>
          <w:spacing w:val="-3"/>
          <w:sz w:val="28"/>
        </w:rPr>
      </w:pPr>
    </w:p>
    <w:p w14:paraId="72FBAA8D" w14:textId="001D926C" w:rsidR="004A3122" w:rsidRDefault="007F3617" w:rsidP="0000337C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2021" w14:textId="77777777" w:rsidR="00480471" w:rsidRDefault="00480471" w:rsidP="007F3617">
      <w:r>
        <w:separator/>
      </w:r>
    </w:p>
  </w:endnote>
  <w:endnote w:type="continuationSeparator" w:id="0">
    <w:p w14:paraId="112B6E48" w14:textId="77777777" w:rsidR="00480471" w:rsidRDefault="00480471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A6C5" w14:textId="77777777" w:rsidR="00480471" w:rsidRDefault="00480471" w:rsidP="007F3617">
      <w:r>
        <w:separator/>
      </w:r>
    </w:p>
  </w:footnote>
  <w:footnote w:type="continuationSeparator" w:id="0">
    <w:p w14:paraId="33D5A6F0" w14:textId="77777777" w:rsidR="00480471" w:rsidRDefault="00480471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337C"/>
    <w:rsid w:val="000574F3"/>
    <w:rsid w:val="000F3B83"/>
    <w:rsid w:val="001061F7"/>
    <w:rsid w:val="00113BB1"/>
    <w:rsid w:val="00137C56"/>
    <w:rsid w:val="00170AF6"/>
    <w:rsid w:val="001B76BA"/>
    <w:rsid w:val="001C1F7D"/>
    <w:rsid w:val="00361299"/>
    <w:rsid w:val="003E3806"/>
    <w:rsid w:val="00477233"/>
    <w:rsid w:val="00480471"/>
    <w:rsid w:val="00481843"/>
    <w:rsid w:val="004911D0"/>
    <w:rsid w:val="004A3122"/>
    <w:rsid w:val="004B2862"/>
    <w:rsid w:val="00523F74"/>
    <w:rsid w:val="005707CC"/>
    <w:rsid w:val="005E5278"/>
    <w:rsid w:val="005F5BC2"/>
    <w:rsid w:val="00642080"/>
    <w:rsid w:val="006D39F5"/>
    <w:rsid w:val="006E5F4F"/>
    <w:rsid w:val="00754C63"/>
    <w:rsid w:val="00784FD9"/>
    <w:rsid w:val="007C5794"/>
    <w:rsid w:val="007C66E7"/>
    <w:rsid w:val="007F3617"/>
    <w:rsid w:val="008D5EA1"/>
    <w:rsid w:val="0092236A"/>
    <w:rsid w:val="00A07C02"/>
    <w:rsid w:val="00A14054"/>
    <w:rsid w:val="00B9048F"/>
    <w:rsid w:val="00B96D54"/>
    <w:rsid w:val="00C05242"/>
    <w:rsid w:val="00CA7E67"/>
    <w:rsid w:val="00CF3319"/>
    <w:rsid w:val="00DC7846"/>
    <w:rsid w:val="00E23592"/>
    <w:rsid w:val="00E61DB8"/>
    <w:rsid w:val="00EE3AA5"/>
    <w:rsid w:val="00F83FA5"/>
    <w:rsid w:val="00F974D1"/>
    <w:rsid w:val="00FB5DA2"/>
    <w:rsid w:val="00FE0103"/>
    <w:rsid w:val="21E54699"/>
    <w:rsid w:val="27F5EA74"/>
    <w:rsid w:val="37370EF4"/>
    <w:rsid w:val="3B61B3D1"/>
    <w:rsid w:val="52BCD70E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6cc788d97462c988ff584ed2a0afc9dd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487929ee211144654436016bf58445eb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FA136-F4A6-4885-B1B0-B19D918DA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2025-11-25T11:49:00Z</dcterms:created>
  <dcterms:modified xsi:type="dcterms:W3CDTF">2025-11-25T11:49:00Z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