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4EB1BAAC" w:rsidR="004A3122" w:rsidRDefault="007C5794" w:rsidP="434EBA9B">
      <w:pPr>
        <w:pStyle w:val="Title"/>
        <w:ind w:left="0"/>
        <w:jc w:val="left"/>
        <w:rPr>
          <w:color w:val="660033"/>
          <w:highlight w:val="yellow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Pr="00543491" w:rsidRDefault="007C5794" w:rsidP="007C5794">
      <w:pPr>
        <w:pStyle w:val="Title"/>
        <w:ind w:left="0"/>
        <w:jc w:val="left"/>
        <w:rPr>
          <w:sz w:val="28"/>
          <w:szCs w:val="28"/>
        </w:rPr>
      </w:pPr>
    </w:p>
    <w:p w14:paraId="6CB99559" w14:textId="37FB0EA7" w:rsidR="004A3122" w:rsidRPr="00543491" w:rsidRDefault="007F3617" w:rsidP="007C5794">
      <w:pPr>
        <w:jc w:val="both"/>
        <w:rPr>
          <w:b/>
          <w:color w:val="660033"/>
          <w:spacing w:val="-1"/>
          <w:sz w:val="28"/>
          <w:szCs w:val="28"/>
        </w:rPr>
      </w:pPr>
      <w:r w:rsidRPr="00543491">
        <w:rPr>
          <w:b/>
          <w:color w:val="660033"/>
          <w:sz w:val="28"/>
          <w:szCs w:val="28"/>
        </w:rPr>
        <w:t>Decision</w:t>
      </w:r>
      <w:r w:rsidRPr="00543491">
        <w:rPr>
          <w:b/>
          <w:color w:val="660033"/>
          <w:spacing w:val="-2"/>
          <w:sz w:val="28"/>
          <w:szCs w:val="28"/>
        </w:rPr>
        <w:t xml:space="preserve"> </w:t>
      </w:r>
      <w:r w:rsidRPr="00543491">
        <w:rPr>
          <w:b/>
          <w:color w:val="660033"/>
          <w:sz w:val="28"/>
          <w:szCs w:val="28"/>
        </w:rPr>
        <w:t>Record</w:t>
      </w:r>
      <w:r w:rsidRPr="00543491">
        <w:rPr>
          <w:b/>
          <w:color w:val="660033"/>
          <w:spacing w:val="-1"/>
          <w:sz w:val="28"/>
          <w:szCs w:val="28"/>
        </w:rPr>
        <w:t xml:space="preserve"> </w:t>
      </w:r>
      <w:r w:rsidRPr="00543491">
        <w:rPr>
          <w:b/>
          <w:color w:val="660033"/>
          <w:sz w:val="28"/>
          <w:szCs w:val="28"/>
        </w:rPr>
        <w:t>Number</w:t>
      </w:r>
      <w:r w:rsidRPr="00543491">
        <w:rPr>
          <w:b/>
          <w:color w:val="660033"/>
          <w:spacing w:val="-1"/>
          <w:sz w:val="28"/>
          <w:szCs w:val="28"/>
        </w:rPr>
        <w:t xml:space="preserve"> </w:t>
      </w:r>
    </w:p>
    <w:p w14:paraId="403F061A" w14:textId="77777777" w:rsidR="00B96D54" w:rsidRPr="00543491" w:rsidRDefault="00B96D54" w:rsidP="007C5794">
      <w:pPr>
        <w:jc w:val="both"/>
        <w:rPr>
          <w:b/>
          <w:sz w:val="28"/>
          <w:szCs w:val="28"/>
        </w:rPr>
      </w:pPr>
    </w:p>
    <w:p w14:paraId="26A36135" w14:textId="21EDE458" w:rsidR="004A3122" w:rsidRPr="00543491" w:rsidRDefault="007F3617" w:rsidP="0053132E">
      <w:pPr>
        <w:pStyle w:val="BodyText"/>
        <w:ind w:right="113"/>
        <w:jc w:val="both"/>
      </w:pPr>
      <w:r w:rsidRPr="00543491">
        <w:t>This</w:t>
      </w:r>
      <w:r w:rsidRPr="00543491">
        <w:rPr>
          <w:spacing w:val="1"/>
        </w:rPr>
        <w:t xml:space="preserve"> </w:t>
      </w:r>
      <w:r w:rsidRPr="00543491">
        <w:t>document</w:t>
      </w:r>
      <w:r w:rsidRPr="00543491">
        <w:rPr>
          <w:spacing w:val="1"/>
        </w:rPr>
        <w:t xml:space="preserve"> </w:t>
      </w:r>
      <w:r w:rsidRPr="00543491">
        <w:t>records</w:t>
      </w:r>
      <w:r w:rsidRPr="00543491">
        <w:rPr>
          <w:spacing w:val="1"/>
        </w:rPr>
        <w:t xml:space="preserve"> </w:t>
      </w:r>
      <w:r w:rsidRPr="00543491">
        <w:t>a</w:t>
      </w:r>
      <w:r w:rsidRPr="00543491">
        <w:rPr>
          <w:spacing w:val="1"/>
        </w:rPr>
        <w:t xml:space="preserve"> </w:t>
      </w:r>
      <w:r w:rsidRPr="00543491">
        <w:t>decision</w:t>
      </w:r>
      <w:r w:rsidRPr="00543491">
        <w:rPr>
          <w:spacing w:val="1"/>
        </w:rPr>
        <w:t xml:space="preserve"> </w:t>
      </w:r>
      <w:r w:rsidRPr="00543491">
        <w:t>taken</w:t>
      </w:r>
      <w:r w:rsidRPr="00543491">
        <w:rPr>
          <w:spacing w:val="1"/>
        </w:rPr>
        <w:t xml:space="preserve"> </w:t>
      </w:r>
      <w:r w:rsidRPr="00543491">
        <w:t>by</w:t>
      </w:r>
      <w:r w:rsidRPr="00543491">
        <w:rPr>
          <w:spacing w:val="1"/>
        </w:rPr>
        <w:t xml:space="preserve"> </w:t>
      </w:r>
      <w:r w:rsidRPr="00543491">
        <w:t>the</w:t>
      </w:r>
      <w:r w:rsidRPr="00543491">
        <w:rPr>
          <w:spacing w:val="1"/>
        </w:rPr>
        <w:t xml:space="preserve"> </w:t>
      </w:r>
      <w:r w:rsidRPr="00543491">
        <w:t>Police,</w:t>
      </w:r>
      <w:r w:rsidRPr="00543491">
        <w:rPr>
          <w:spacing w:val="1"/>
        </w:rPr>
        <w:t xml:space="preserve"> </w:t>
      </w:r>
      <w:r w:rsidRPr="00543491">
        <w:t>Fire</w:t>
      </w:r>
      <w:r w:rsidRPr="00543491">
        <w:rPr>
          <w:spacing w:val="1"/>
        </w:rPr>
        <w:t xml:space="preserve"> </w:t>
      </w:r>
      <w:r w:rsidRPr="00543491">
        <w:t>and</w:t>
      </w:r>
      <w:r w:rsidRPr="00543491">
        <w:rPr>
          <w:spacing w:val="1"/>
        </w:rPr>
        <w:t xml:space="preserve"> </w:t>
      </w:r>
      <w:r w:rsidRPr="00543491">
        <w:t>Crime</w:t>
      </w:r>
      <w:r w:rsidRPr="00543491">
        <w:rPr>
          <w:spacing w:val="1"/>
        </w:rPr>
        <w:t xml:space="preserve"> </w:t>
      </w:r>
      <w:r w:rsidRPr="00543491">
        <w:rPr>
          <w:spacing w:val="-1"/>
        </w:rPr>
        <w:t>Commissioner,</w:t>
      </w:r>
      <w:r w:rsidRPr="00543491">
        <w:rPr>
          <w:spacing w:val="-14"/>
        </w:rPr>
        <w:t xml:space="preserve"> </w:t>
      </w:r>
      <w:r w:rsidRPr="00543491">
        <w:t>together</w:t>
      </w:r>
      <w:r w:rsidRPr="00543491">
        <w:rPr>
          <w:spacing w:val="-13"/>
        </w:rPr>
        <w:t xml:space="preserve"> </w:t>
      </w:r>
      <w:r w:rsidRPr="00543491">
        <w:t>with</w:t>
      </w:r>
      <w:r w:rsidRPr="00543491">
        <w:rPr>
          <w:spacing w:val="-15"/>
        </w:rPr>
        <w:t xml:space="preserve"> </w:t>
      </w:r>
      <w:r w:rsidRPr="00543491">
        <w:t>details</w:t>
      </w:r>
      <w:r w:rsidRPr="00543491">
        <w:rPr>
          <w:spacing w:val="-13"/>
        </w:rPr>
        <w:t xml:space="preserve"> </w:t>
      </w:r>
      <w:r w:rsidRPr="00543491">
        <w:t>of</w:t>
      </w:r>
      <w:r w:rsidRPr="00543491">
        <w:rPr>
          <w:spacing w:val="-12"/>
        </w:rPr>
        <w:t xml:space="preserve"> </w:t>
      </w:r>
      <w:r w:rsidRPr="00543491">
        <w:t>the</w:t>
      </w:r>
      <w:r w:rsidRPr="00543491">
        <w:rPr>
          <w:spacing w:val="-14"/>
        </w:rPr>
        <w:t xml:space="preserve"> </w:t>
      </w:r>
      <w:r w:rsidRPr="00543491">
        <w:t>advice</w:t>
      </w:r>
      <w:r w:rsidRPr="00543491">
        <w:rPr>
          <w:spacing w:val="-15"/>
        </w:rPr>
        <w:t xml:space="preserve"> </w:t>
      </w:r>
      <w:r w:rsidR="6E1DCBE8" w:rsidRPr="00543491">
        <w:rPr>
          <w:spacing w:val="-15"/>
        </w:rPr>
        <w:t>they</w:t>
      </w:r>
      <w:r w:rsidRPr="00543491">
        <w:t xml:space="preserve"> received</w:t>
      </w:r>
      <w:r w:rsidRPr="00543491">
        <w:rPr>
          <w:spacing w:val="-13"/>
        </w:rPr>
        <w:t xml:space="preserve"> </w:t>
      </w:r>
      <w:r w:rsidRPr="00543491">
        <w:t>prior</w:t>
      </w:r>
      <w:r w:rsidRPr="00543491">
        <w:rPr>
          <w:spacing w:val="-13"/>
        </w:rPr>
        <w:t xml:space="preserve"> </w:t>
      </w:r>
      <w:r w:rsidRPr="00543491">
        <w:t>to</w:t>
      </w:r>
      <w:r w:rsidRPr="00543491">
        <w:rPr>
          <w:spacing w:val="-13"/>
        </w:rPr>
        <w:t xml:space="preserve"> </w:t>
      </w:r>
      <w:r w:rsidRPr="00543491">
        <w:t>taking</w:t>
      </w:r>
      <w:r w:rsidRPr="00543491">
        <w:rPr>
          <w:spacing w:val="-14"/>
        </w:rPr>
        <w:t xml:space="preserve"> </w:t>
      </w:r>
      <w:r w:rsidRPr="00543491">
        <w:t>th</w:t>
      </w:r>
      <w:r w:rsidR="613E17F4" w:rsidRPr="00543491">
        <w:t>e</w:t>
      </w:r>
      <w:r w:rsidR="00B96D54" w:rsidRPr="00543491">
        <w:t xml:space="preserve"> decision.</w:t>
      </w:r>
    </w:p>
    <w:p w14:paraId="64D4FB0E" w14:textId="77777777" w:rsidR="004A3122" w:rsidRPr="00543491" w:rsidRDefault="004A3122">
      <w:pPr>
        <w:pStyle w:val="BodyText"/>
        <w:spacing w:before="10"/>
      </w:pPr>
    </w:p>
    <w:p w14:paraId="561DA6BE" w14:textId="1A6FD8D4" w:rsidR="004A3122" w:rsidRPr="00543491" w:rsidRDefault="007F3617" w:rsidP="0053132E">
      <w:pPr>
        <w:jc w:val="both"/>
        <w:rPr>
          <w:b/>
          <w:color w:val="660033"/>
          <w:sz w:val="28"/>
          <w:szCs w:val="28"/>
        </w:rPr>
      </w:pPr>
      <w:r w:rsidRPr="00543491">
        <w:rPr>
          <w:b/>
          <w:color w:val="660033"/>
          <w:sz w:val="28"/>
          <w:szCs w:val="28"/>
        </w:rPr>
        <w:t>Decision</w:t>
      </w:r>
      <w:r w:rsidRPr="00543491">
        <w:rPr>
          <w:b/>
          <w:color w:val="660033"/>
          <w:spacing w:val="-3"/>
          <w:sz w:val="28"/>
          <w:szCs w:val="28"/>
        </w:rPr>
        <w:t xml:space="preserve"> </w:t>
      </w:r>
      <w:r w:rsidRPr="00543491">
        <w:rPr>
          <w:b/>
          <w:color w:val="660033"/>
          <w:sz w:val="28"/>
          <w:szCs w:val="28"/>
        </w:rPr>
        <w:t>taken</w:t>
      </w:r>
    </w:p>
    <w:p w14:paraId="14BE1124" w14:textId="77777777" w:rsidR="007C66E7" w:rsidRPr="00543491" w:rsidRDefault="007C66E7" w:rsidP="007C66E7">
      <w:pPr>
        <w:ind w:left="100"/>
        <w:jc w:val="both"/>
        <w:rPr>
          <w:b/>
          <w:sz w:val="28"/>
          <w:szCs w:val="28"/>
        </w:rPr>
      </w:pPr>
    </w:p>
    <w:p w14:paraId="0BEC0428" w14:textId="55DBF5A3" w:rsidR="007266F1" w:rsidRPr="00543491" w:rsidRDefault="00FE0103" w:rsidP="00833094">
      <w:pPr>
        <w:pStyle w:val="BodyText"/>
        <w:jc w:val="both"/>
        <w:rPr>
          <w:bCs/>
        </w:rPr>
      </w:pPr>
      <w:r w:rsidRPr="00543491">
        <w:rPr>
          <w:bCs/>
        </w:rPr>
        <w:t>The decision has been taken to award a Northamptonshire Fire and Rescue</w:t>
      </w:r>
      <w:r w:rsidR="007266F1" w:rsidRPr="00543491">
        <w:rPr>
          <w:bCs/>
        </w:rPr>
        <w:t xml:space="preserve"> </w:t>
      </w:r>
      <w:r w:rsidRPr="00543491">
        <w:rPr>
          <w:bCs/>
        </w:rPr>
        <w:t xml:space="preserve">Contract for </w:t>
      </w:r>
      <w:r w:rsidR="002C3857" w:rsidRPr="00543491">
        <w:rPr>
          <w:bCs/>
        </w:rPr>
        <w:t xml:space="preserve">The Provision </w:t>
      </w:r>
      <w:r w:rsidR="7BF5A387">
        <w:t>o</w:t>
      </w:r>
      <w:r w:rsidR="002C3857">
        <w:t>f</w:t>
      </w:r>
      <w:r w:rsidR="002C3857" w:rsidRPr="00543491">
        <w:rPr>
          <w:bCs/>
        </w:rPr>
        <w:t xml:space="preserve"> Servicing, Repair and Maintenance of </w:t>
      </w:r>
      <w:proofErr w:type="spellStart"/>
      <w:r w:rsidR="002C3857" w:rsidRPr="00543491">
        <w:rPr>
          <w:bCs/>
        </w:rPr>
        <w:t>Holmatro</w:t>
      </w:r>
      <w:proofErr w:type="spellEnd"/>
      <w:r w:rsidR="002C3857" w:rsidRPr="00543491">
        <w:rPr>
          <w:bCs/>
        </w:rPr>
        <w:t xml:space="preserve"> Rescue Equipment </w:t>
      </w:r>
      <w:r w:rsidRPr="00543491">
        <w:rPr>
          <w:bCs/>
        </w:rPr>
        <w:t xml:space="preserve">to </w:t>
      </w:r>
      <w:proofErr w:type="spellStart"/>
      <w:r w:rsidR="007266F1" w:rsidRPr="00543491">
        <w:rPr>
          <w:bCs/>
        </w:rPr>
        <w:t>Terberg</w:t>
      </w:r>
      <w:proofErr w:type="spellEnd"/>
      <w:r w:rsidR="007266F1" w:rsidRPr="00543491">
        <w:rPr>
          <w:bCs/>
        </w:rPr>
        <w:t> DTS UK Limited</w:t>
      </w:r>
      <w:r w:rsidRPr="00543491">
        <w:rPr>
          <w:bCs/>
          <w:i/>
          <w:iCs/>
        </w:rPr>
        <w:t>.</w:t>
      </w:r>
      <w:r w:rsidR="0089612B" w:rsidRPr="00543491">
        <w:rPr>
          <w:bCs/>
        </w:rPr>
        <w:t xml:space="preserve"> </w:t>
      </w:r>
      <w:r w:rsidR="00BB72BE">
        <w:rPr>
          <w:bCs/>
        </w:rPr>
        <w:t xml:space="preserve">This provision is </w:t>
      </w:r>
      <w:r w:rsidR="000A203D">
        <w:rPr>
          <w:bCs/>
        </w:rPr>
        <w:t xml:space="preserve">for the servicing </w:t>
      </w:r>
      <w:r w:rsidR="00850CAB">
        <w:rPr>
          <w:bCs/>
        </w:rPr>
        <w:t xml:space="preserve">of </w:t>
      </w:r>
      <w:r w:rsidR="00850CAB" w:rsidRPr="00543491">
        <w:rPr>
          <w:bCs/>
        </w:rPr>
        <w:t>various</w:t>
      </w:r>
      <w:r w:rsidR="00146A55" w:rsidRPr="00543491">
        <w:rPr>
          <w:bCs/>
        </w:rPr>
        <w:t xml:space="preserve"> pieces of </w:t>
      </w:r>
      <w:r w:rsidR="00260BA2" w:rsidRPr="00543491">
        <w:rPr>
          <w:bCs/>
        </w:rPr>
        <w:t xml:space="preserve">battery powered cutting equipment used to cut car doors </w:t>
      </w:r>
      <w:r w:rsidR="00BB72BE">
        <w:rPr>
          <w:bCs/>
        </w:rPr>
        <w:t xml:space="preserve">to free </w:t>
      </w:r>
      <w:r w:rsidR="00E95C0E">
        <w:rPr>
          <w:bCs/>
        </w:rPr>
        <w:t xml:space="preserve">trapped crash victims </w:t>
      </w:r>
      <w:r w:rsidR="00260BA2" w:rsidRPr="00543491">
        <w:rPr>
          <w:bCs/>
        </w:rPr>
        <w:t xml:space="preserve">and force open doors. </w:t>
      </w:r>
      <w:r w:rsidR="00EB0EF8" w:rsidRPr="00543491">
        <w:rPr>
          <w:bCs/>
        </w:rPr>
        <w:t xml:space="preserve"> </w:t>
      </w:r>
    </w:p>
    <w:p w14:paraId="38766069" w14:textId="77777777" w:rsidR="00E23592" w:rsidRPr="00543491" w:rsidRDefault="00E23592">
      <w:pPr>
        <w:pStyle w:val="BodyText"/>
        <w:rPr>
          <w:bCs/>
          <w:i/>
          <w:iCs/>
        </w:rPr>
      </w:pPr>
    </w:p>
    <w:p w14:paraId="6FBF2A7D" w14:textId="52E85C15" w:rsidR="0053132E" w:rsidRPr="00543491" w:rsidRDefault="00FE0103" w:rsidP="0053132E">
      <w:pPr>
        <w:pStyle w:val="BodyText"/>
        <w:jc w:val="both"/>
      </w:pPr>
      <w:r w:rsidRPr="00543491">
        <w:t xml:space="preserve">The contract term is from </w:t>
      </w:r>
      <w:r w:rsidR="005C185F" w:rsidRPr="00543491">
        <w:t>26</w:t>
      </w:r>
      <w:r w:rsidR="005C185F" w:rsidRPr="00543491">
        <w:rPr>
          <w:vertAlign w:val="superscript"/>
        </w:rPr>
        <w:t>th</w:t>
      </w:r>
      <w:r w:rsidR="005C185F" w:rsidRPr="00543491">
        <w:t xml:space="preserve"> January 2026</w:t>
      </w:r>
      <w:r w:rsidRPr="00543491">
        <w:t xml:space="preserve"> to </w:t>
      </w:r>
      <w:r w:rsidR="005C185F" w:rsidRPr="00543491">
        <w:t>25</w:t>
      </w:r>
      <w:r w:rsidR="005C185F" w:rsidRPr="00543491">
        <w:rPr>
          <w:vertAlign w:val="superscript"/>
        </w:rPr>
        <w:t>th</w:t>
      </w:r>
      <w:r w:rsidR="005C185F" w:rsidRPr="00543491">
        <w:t xml:space="preserve"> March 2028</w:t>
      </w:r>
      <w:r w:rsidR="00380606" w:rsidRPr="00543491">
        <w:t xml:space="preserve"> with 3</w:t>
      </w:r>
      <w:r w:rsidR="0028698C" w:rsidRPr="00543491">
        <w:t xml:space="preserve"> </w:t>
      </w:r>
      <w:r w:rsidR="00C7323A">
        <w:t>x</w:t>
      </w:r>
      <w:r w:rsidR="0028698C" w:rsidRPr="00543491">
        <w:t xml:space="preserve"> 12</w:t>
      </w:r>
      <w:r w:rsidR="00C7323A" w:rsidRPr="00543491">
        <w:t>-</w:t>
      </w:r>
      <w:r w:rsidR="0028698C" w:rsidRPr="00543491">
        <w:t xml:space="preserve">month optional extensions available. The contract value is </w:t>
      </w:r>
      <w:r w:rsidR="00ED5B5D" w:rsidRPr="00543491">
        <w:t xml:space="preserve">up to £110,960 excluding VAT for the initial </w:t>
      </w:r>
      <w:r w:rsidR="00041985" w:rsidRPr="00543491">
        <w:t>2 year and 2</w:t>
      </w:r>
      <w:r w:rsidR="002E3B25" w:rsidRPr="00543491">
        <w:t>-</w:t>
      </w:r>
      <w:r w:rsidR="00041985" w:rsidRPr="00543491">
        <w:t xml:space="preserve">month contract. </w:t>
      </w:r>
      <w:r w:rsidR="0053132E" w:rsidRPr="00543491">
        <w:t>The Authority has no commitment to spend the full amount.</w:t>
      </w:r>
    </w:p>
    <w:p w14:paraId="2E0332F8" w14:textId="13CDFB5E" w:rsidR="00380606" w:rsidRPr="00543491" w:rsidRDefault="00380606" w:rsidP="3B61B3D1">
      <w:pPr>
        <w:pStyle w:val="BodyText"/>
      </w:pPr>
    </w:p>
    <w:p w14:paraId="2BE3E0A3" w14:textId="5520FBB6" w:rsidR="007C66E7" w:rsidRPr="00543491" w:rsidRDefault="00A07C02" w:rsidP="007C5794">
      <w:pPr>
        <w:jc w:val="both"/>
        <w:rPr>
          <w:b/>
          <w:color w:val="660033"/>
          <w:sz w:val="28"/>
          <w:szCs w:val="28"/>
        </w:rPr>
      </w:pPr>
      <w:r w:rsidRPr="00543491">
        <w:rPr>
          <w:b/>
          <w:color w:val="660033"/>
          <w:sz w:val="28"/>
          <w:szCs w:val="28"/>
        </w:rPr>
        <w:t>D</w:t>
      </w:r>
      <w:r w:rsidR="007F3617" w:rsidRPr="00543491">
        <w:rPr>
          <w:b/>
          <w:color w:val="660033"/>
          <w:sz w:val="28"/>
          <w:szCs w:val="28"/>
        </w:rPr>
        <w:t>etails</w:t>
      </w:r>
      <w:r w:rsidR="007F3617" w:rsidRPr="00543491">
        <w:rPr>
          <w:b/>
          <w:color w:val="660033"/>
          <w:spacing w:val="-2"/>
          <w:sz w:val="28"/>
          <w:szCs w:val="28"/>
        </w:rPr>
        <w:t xml:space="preserve"> </w:t>
      </w:r>
      <w:r w:rsidR="007F3617" w:rsidRPr="00543491">
        <w:rPr>
          <w:b/>
          <w:color w:val="660033"/>
          <w:sz w:val="28"/>
          <w:szCs w:val="28"/>
        </w:rPr>
        <w:t>of</w:t>
      </w:r>
      <w:r w:rsidR="007F3617" w:rsidRPr="00543491">
        <w:rPr>
          <w:b/>
          <w:color w:val="660033"/>
          <w:spacing w:val="-3"/>
          <w:sz w:val="28"/>
          <w:szCs w:val="28"/>
        </w:rPr>
        <w:t xml:space="preserve"> </w:t>
      </w:r>
      <w:r w:rsidR="007F3617" w:rsidRPr="00543491">
        <w:rPr>
          <w:b/>
          <w:color w:val="660033"/>
          <w:sz w:val="28"/>
          <w:szCs w:val="28"/>
        </w:rPr>
        <w:t>advice</w:t>
      </w:r>
      <w:r w:rsidR="007F3617" w:rsidRPr="00543491">
        <w:rPr>
          <w:b/>
          <w:color w:val="660033"/>
          <w:spacing w:val="-2"/>
          <w:sz w:val="28"/>
          <w:szCs w:val="28"/>
        </w:rPr>
        <w:t xml:space="preserve"> </w:t>
      </w:r>
      <w:r w:rsidR="007F3617" w:rsidRPr="00543491">
        <w:rPr>
          <w:b/>
          <w:color w:val="660033"/>
          <w:sz w:val="28"/>
          <w:szCs w:val="28"/>
        </w:rPr>
        <w:t>taken</w:t>
      </w:r>
    </w:p>
    <w:p w14:paraId="53EB028D" w14:textId="77777777" w:rsidR="007C66E7" w:rsidRPr="00543491" w:rsidRDefault="007C66E7" w:rsidP="007C5794">
      <w:pPr>
        <w:jc w:val="both"/>
        <w:rPr>
          <w:b/>
          <w:sz w:val="28"/>
          <w:szCs w:val="28"/>
        </w:rPr>
      </w:pPr>
    </w:p>
    <w:p w14:paraId="2374819E" w14:textId="4B165359" w:rsidR="004A3122" w:rsidRPr="00543491" w:rsidRDefault="007F3617" w:rsidP="002E3B25">
      <w:pPr>
        <w:pStyle w:val="BodyText"/>
        <w:jc w:val="both"/>
      </w:pPr>
      <w:r w:rsidRPr="00543491">
        <w:t>Professional operational, financial</w:t>
      </w:r>
      <w:r w:rsidR="005707CC" w:rsidRPr="00543491">
        <w:t>, commercial</w:t>
      </w:r>
      <w:r w:rsidRPr="00543491">
        <w:t xml:space="preserve"> and legal advice has been </w:t>
      </w:r>
      <w:r w:rsidR="007C5794" w:rsidRPr="00543491">
        <w:t>s</w:t>
      </w:r>
      <w:r w:rsidRPr="00543491">
        <w:t>ought to ensure</w:t>
      </w:r>
      <w:r w:rsidRPr="00543491">
        <w:rPr>
          <w:spacing w:val="1"/>
        </w:rPr>
        <w:t xml:space="preserve"> </w:t>
      </w:r>
      <w:r w:rsidRPr="00543491">
        <w:t>the</w:t>
      </w:r>
      <w:r w:rsidRPr="00543491">
        <w:rPr>
          <w:spacing w:val="-4"/>
        </w:rPr>
        <w:t xml:space="preserve"> </w:t>
      </w:r>
      <w:r w:rsidRPr="00543491">
        <w:t>decision</w:t>
      </w:r>
      <w:r w:rsidRPr="00543491">
        <w:rPr>
          <w:spacing w:val="-4"/>
        </w:rPr>
        <w:t xml:space="preserve"> </w:t>
      </w:r>
      <w:r w:rsidRPr="00543491">
        <w:t>best</w:t>
      </w:r>
      <w:r w:rsidRPr="00543491">
        <w:rPr>
          <w:spacing w:val="-4"/>
        </w:rPr>
        <w:t xml:space="preserve"> </w:t>
      </w:r>
      <w:r w:rsidRPr="00543491">
        <w:t>supports</w:t>
      </w:r>
      <w:r w:rsidRPr="00543491">
        <w:rPr>
          <w:spacing w:val="-3"/>
        </w:rPr>
        <w:t xml:space="preserve"> </w:t>
      </w:r>
      <w:r w:rsidRPr="00543491">
        <w:t>operational</w:t>
      </w:r>
      <w:r w:rsidRPr="00543491">
        <w:rPr>
          <w:spacing w:val="-4"/>
        </w:rPr>
        <w:t xml:space="preserve"> </w:t>
      </w:r>
      <w:r w:rsidRPr="00543491">
        <w:t>needs</w:t>
      </w:r>
      <w:r w:rsidRPr="00543491">
        <w:rPr>
          <w:spacing w:val="-2"/>
        </w:rPr>
        <w:t xml:space="preserve"> </w:t>
      </w:r>
      <w:r w:rsidRPr="00543491">
        <w:t>and</w:t>
      </w:r>
      <w:r w:rsidRPr="00543491">
        <w:rPr>
          <w:spacing w:val="-5"/>
        </w:rPr>
        <w:t xml:space="preserve"> </w:t>
      </w:r>
      <w:r w:rsidRPr="00543491">
        <w:t>represents</w:t>
      </w:r>
      <w:r w:rsidRPr="00543491">
        <w:rPr>
          <w:spacing w:val="-3"/>
        </w:rPr>
        <w:t xml:space="preserve"> </w:t>
      </w:r>
      <w:r w:rsidRPr="00543491">
        <w:t>value</w:t>
      </w:r>
      <w:r w:rsidRPr="00543491">
        <w:rPr>
          <w:spacing w:val="-4"/>
        </w:rPr>
        <w:t xml:space="preserve"> </w:t>
      </w:r>
      <w:r w:rsidR="007C5794" w:rsidRPr="00543491">
        <w:t>for</w:t>
      </w:r>
      <w:r w:rsidR="007C5794" w:rsidRPr="00543491">
        <w:rPr>
          <w:spacing w:val="-2"/>
        </w:rPr>
        <w:t xml:space="preserve"> money</w:t>
      </w:r>
      <w:r w:rsidRPr="00543491">
        <w:t>.</w:t>
      </w:r>
    </w:p>
    <w:p w14:paraId="2C17AB67" w14:textId="5D1BAFC8" w:rsidR="00E23592" w:rsidRPr="00543491" w:rsidRDefault="00E23592">
      <w:pPr>
        <w:pStyle w:val="BodyText"/>
        <w:spacing w:before="1"/>
      </w:pPr>
    </w:p>
    <w:p w14:paraId="2248487C" w14:textId="77777777" w:rsidR="0053132E" w:rsidRPr="00543491" w:rsidRDefault="0053132E">
      <w:pPr>
        <w:pStyle w:val="BodyText"/>
        <w:spacing w:before="1"/>
      </w:pPr>
    </w:p>
    <w:p w14:paraId="1CF0C102" w14:textId="77777777" w:rsidR="0053132E" w:rsidRPr="00543491" w:rsidRDefault="0053132E">
      <w:pPr>
        <w:pStyle w:val="BodyText"/>
        <w:spacing w:before="1"/>
      </w:pPr>
    </w:p>
    <w:p w14:paraId="53CDC000" w14:textId="77777777" w:rsidR="0053132E" w:rsidRPr="00543491" w:rsidRDefault="0053132E">
      <w:pPr>
        <w:pStyle w:val="BodyText"/>
        <w:spacing w:before="1"/>
      </w:pPr>
    </w:p>
    <w:p w14:paraId="787DB379" w14:textId="1D6B12DC" w:rsidR="004A3122" w:rsidRPr="000A203D" w:rsidRDefault="37370EF4" w:rsidP="21E54699">
      <w:pPr>
        <w:spacing w:line="337" w:lineRule="exact"/>
        <w:rPr>
          <w:b/>
          <w:bCs/>
          <w:color w:val="660033"/>
          <w:sz w:val="28"/>
          <w:szCs w:val="28"/>
        </w:rPr>
      </w:pPr>
      <w:r w:rsidRPr="000A203D">
        <w:rPr>
          <w:b/>
          <w:bCs/>
          <w:color w:val="660033"/>
          <w:sz w:val="28"/>
          <w:szCs w:val="28"/>
        </w:rPr>
        <w:t>Danielle Stone</w:t>
      </w:r>
    </w:p>
    <w:p w14:paraId="226AC3B5" w14:textId="433A7EAA" w:rsidR="0092236A" w:rsidRPr="000A203D" w:rsidRDefault="007F3617" w:rsidP="00A07C02">
      <w:pPr>
        <w:ind w:right="4891"/>
        <w:rPr>
          <w:b/>
          <w:color w:val="660033"/>
          <w:spacing w:val="-3"/>
          <w:sz w:val="28"/>
          <w:szCs w:val="28"/>
        </w:rPr>
      </w:pPr>
      <w:r w:rsidRPr="000A203D">
        <w:rPr>
          <w:b/>
          <w:color w:val="660033"/>
          <w:sz w:val="28"/>
          <w:szCs w:val="28"/>
        </w:rPr>
        <w:t>Police, Fire and Crime Commissioner</w:t>
      </w:r>
      <w:r w:rsidRPr="000A203D">
        <w:rPr>
          <w:b/>
          <w:color w:val="660033"/>
          <w:spacing w:val="-61"/>
          <w:sz w:val="28"/>
          <w:szCs w:val="28"/>
        </w:rPr>
        <w:t xml:space="preserve"> </w:t>
      </w:r>
      <w:r w:rsidRPr="000A203D">
        <w:rPr>
          <w:b/>
          <w:color w:val="660033"/>
          <w:spacing w:val="-3"/>
          <w:sz w:val="28"/>
          <w:szCs w:val="28"/>
        </w:rPr>
        <w:t xml:space="preserve">       </w:t>
      </w:r>
      <w:r w:rsidR="001B76BA" w:rsidRPr="000A203D">
        <w:rPr>
          <w:b/>
          <w:bCs/>
          <w:color w:val="660033"/>
          <w:spacing w:val="-3"/>
          <w:sz w:val="28"/>
          <w:szCs w:val="28"/>
        </w:rPr>
        <w:t xml:space="preserve"> </w:t>
      </w:r>
      <w:r w:rsidR="006018CB">
        <w:rPr>
          <w:b/>
          <w:bCs/>
          <w:color w:val="660033"/>
          <w:spacing w:val="-3"/>
          <w:sz w:val="28"/>
          <w:szCs w:val="28"/>
        </w:rPr>
        <w:t>30</w:t>
      </w:r>
      <w:r w:rsidR="006018CB" w:rsidRPr="006018CB">
        <w:rPr>
          <w:b/>
          <w:bCs/>
          <w:color w:val="660033"/>
          <w:spacing w:val="-3"/>
          <w:sz w:val="28"/>
          <w:szCs w:val="28"/>
          <w:vertAlign w:val="superscript"/>
        </w:rPr>
        <w:t>th</w:t>
      </w:r>
      <w:r w:rsidR="006018CB">
        <w:rPr>
          <w:b/>
          <w:bCs/>
          <w:color w:val="660033"/>
          <w:spacing w:val="-3"/>
          <w:sz w:val="28"/>
          <w:szCs w:val="28"/>
        </w:rPr>
        <w:t xml:space="preserve"> </w:t>
      </w:r>
      <w:r w:rsidR="000A203D" w:rsidRPr="000A203D">
        <w:rPr>
          <w:b/>
          <w:bCs/>
          <w:color w:val="660033"/>
          <w:spacing w:val="-3"/>
          <w:sz w:val="28"/>
          <w:szCs w:val="28"/>
        </w:rPr>
        <w:t>March 2026</w:t>
      </w:r>
    </w:p>
    <w:p w14:paraId="72FBAA8D" w14:textId="0BA2E5E0" w:rsidR="004A3122" w:rsidRPr="00543491" w:rsidRDefault="007F3617" w:rsidP="00A07C02">
      <w:pPr>
        <w:rPr>
          <w:b/>
          <w:sz w:val="28"/>
          <w:szCs w:val="28"/>
        </w:rPr>
      </w:pPr>
      <w:r w:rsidRPr="000A203D">
        <w:rPr>
          <w:b/>
          <w:color w:val="660033"/>
          <w:sz w:val="28"/>
          <w:szCs w:val="28"/>
        </w:rPr>
        <w:t>END</w:t>
      </w:r>
    </w:p>
    <w:sectPr w:rsidR="004A3122" w:rsidRPr="00543491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1A7F" w14:textId="77777777" w:rsidR="00DB1385" w:rsidRDefault="00DB1385" w:rsidP="007F3617">
      <w:r>
        <w:separator/>
      </w:r>
    </w:p>
  </w:endnote>
  <w:endnote w:type="continuationSeparator" w:id="0">
    <w:p w14:paraId="12936612" w14:textId="77777777" w:rsidR="00DB1385" w:rsidRDefault="00DB1385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0691" w14:textId="77777777" w:rsidR="00DB1385" w:rsidRDefault="00DB1385" w:rsidP="007F3617">
      <w:r>
        <w:separator/>
      </w:r>
    </w:p>
  </w:footnote>
  <w:footnote w:type="continuationSeparator" w:id="0">
    <w:p w14:paraId="63C2F9D5" w14:textId="77777777" w:rsidR="00DB1385" w:rsidRDefault="00DB1385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06629"/>
    <w:rsid w:val="00041985"/>
    <w:rsid w:val="000812FE"/>
    <w:rsid w:val="000A203D"/>
    <w:rsid w:val="001327CC"/>
    <w:rsid w:val="00146A55"/>
    <w:rsid w:val="00170AF6"/>
    <w:rsid w:val="001B76BA"/>
    <w:rsid w:val="00260BA2"/>
    <w:rsid w:val="00274EAC"/>
    <w:rsid w:val="0028698C"/>
    <w:rsid w:val="002B2370"/>
    <w:rsid w:val="002C3857"/>
    <w:rsid w:val="002E3B25"/>
    <w:rsid w:val="00380606"/>
    <w:rsid w:val="0039199E"/>
    <w:rsid w:val="003D3FAB"/>
    <w:rsid w:val="003D6BD1"/>
    <w:rsid w:val="00425ADD"/>
    <w:rsid w:val="004A3122"/>
    <w:rsid w:val="004D26BB"/>
    <w:rsid w:val="00523F74"/>
    <w:rsid w:val="0053132E"/>
    <w:rsid w:val="00543491"/>
    <w:rsid w:val="00561194"/>
    <w:rsid w:val="005707CC"/>
    <w:rsid w:val="00584945"/>
    <w:rsid w:val="005C185F"/>
    <w:rsid w:val="006018CB"/>
    <w:rsid w:val="00642080"/>
    <w:rsid w:val="006D39F5"/>
    <w:rsid w:val="006E5F4F"/>
    <w:rsid w:val="006F6933"/>
    <w:rsid w:val="007266F1"/>
    <w:rsid w:val="00754C63"/>
    <w:rsid w:val="00784FD9"/>
    <w:rsid w:val="0079466A"/>
    <w:rsid w:val="007A4027"/>
    <w:rsid w:val="007C5794"/>
    <w:rsid w:val="007C66E7"/>
    <w:rsid w:val="007F3617"/>
    <w:rsid w:val="00833094"/>
    <w:rsid w:val="00850CAB"/>
    <w:rsid w:val="0089612B"/>
    <w:rsid w:val="00900A67"/>
    <w:rsid w:val="0092236A"/>
    <w:rsid w:val="00996752"/>
    <w:rsid w:val="009A44ED"/>
    <w:rsid w:val="009F4729"/>
    <w:rsid w:val="00A07C02"/>
    <w:rsid w:val="00A14054"/>
    <w:rsid w:val="00B9048F"/>
    <w:rsid w:val="00B96D54"/>
    <w:rsid w:val="00BB72BE"/>
    <w:rsid w:val="00C05242"/>
    <w:rsid w:val="00C06451"/>
    <w:rsid w:val="00C7323A"/>
    <w:rsid w:val="00C84448"/>
    <w:rsid w:val="00C9760B"/>
    <w:rsid w:val="00CD09D7"/>
    <w:rsid w:val="00D1070B"/>
    <w:rsid w:val="00DB1385"/>
    <w:rsid w:val="00E12BD4"/>
    <w:rsid w:val="00E13505"/>
    <w:rsid w:val="00E23592"/>
    <w:rsid w:val="00E61DB8"/>
    <w:rsid w:val="00E95C0E"/>
    <w:rsid w:val="00EB0EF8"/>
    <w:rsid w:val="00ED5B5D"/>
    <w:rsid w:val="00EF1E0F"/>
    <w:rsid w:val="00F16947"/>
    <w:rsid w:val="00F41822"/>
    <w:rsid w:val="00F6462A"/>
    <w:rsid w:val="00F83FA5"/>
    <w:rsid w:val="00F974D1"/>
    <w:rsid w:val="00FE0103"/>
    <w:rsid w:val="00FF6401"/>
    <w:rsid w:val="21E54699"/>
    <w:rsid w:val="27F5EA74"/>
    <w:rsid w:val="37370EF4"/>
    <w:rsid w:val="3B61B3D1"/>
    <w:rsid w:val="434EBA9B"/>
    <w:rsid w:val="555E42D1"/>
    <w:rsid w:val="613E17F4"/>
    <w:rsid w:val="6E1DCBE8"/>
    <w:rsid w:val="74F40A09"/>
    <w:rsid w:val="76E7BCE2"/>
    <w:rsid w:val="7BF5A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46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62A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646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462A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A9529F0-C3F5-451E-990F-9C45DC32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2026-04-07T09:21:00Z</dcterms:created>
  <dcterms:modified xsi:type="dcterms:W3CDTF">2026-04-07T09:21:00Z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