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0CBC94" w14:textId="77777777" w:rsidR="00984D9C" w:rsidRDefault="00E225E3" w:rsidP="00D104EF">
      <w:pPr>
        <w:spacing w:after="0" w:line="240" w:lineRule="auto"/>
        <w:jc w:val="right"/>
        <w:rPr>
          <w:rFonts w:ascii="Arial" w:eastAsia="Arial" w:hAnsi="Arial" w:cs="Arial"/>
          <w:b/>
          <w:sz w:val="20"/>
          <w:szCs w:val="20"/>
        </w:rPr>
      </w:pPr>
      <w:r>
        <w:rPr>
          <w:rFonts w:ascii="Arial" w:eastAsia="Arial" w:hAnsi="Arial" w:cs="Arial"/>
          <w:b/>
          <w:sz w:val="20"/>
          <w:szCs w:val="20"/>
        </w:rPr>
        <w:t xml:space="preserve"> </w:t>
      </w:r>
    </w:p>
    <w:p w14:paraId="16AB46CB" w14:textId="77777777" w:rsidR="00D104EF" w:rsidRPr="008A15B0" w:rsidRDefault="00FA2F0E" w:rsidP="00D104EF">
      <w:pPr>
        <w:spacing w:after="0" w:line="240" w:lineRule="auto"/>
        <w:jc w:val="right"/>
        <w:rPr>
          <w:rFonts w:ascii="Arial" w:eastAsia="Arial" w:hAnsi="Arial" w:cs="Arial"/>
          <w:b/>
          <w:sz w:val="20"/>
          <w:szCs w:val="20"/>
        </w:rPr>
      </w:pPr>
      <w:r>
        <w:rPr>
          <w:rFonts w:ascii="Arial" w:eastAsia="Arial" w:hAnsi="Arial" w:cs="Arial"/>
          <w:b/>
          <w:sz w:val="20"/>
          <w:szCs w:val="20"/>
        </w:rPr>
        <w:t xml:space="preserve">Agenda </w:t>
      </w:r>
      <w:r w:rsidR="009167F6" w:rsidRPr="008A15B0">
        <w:rPr>
          <w:rFonts w:ascii="Arial" w:eastAsia="Arial" w:hAnsi="Arial" w:cs="Arial"/>
          <w:b/>
          <w:sz w:val="20"/>
          <w:szCs w:val="20"/>
        </w:rPr>
        <w:t xml:space="preserve">Item </w:t>
      </w:r>
      <w:r w:rsidR="00D104EF" w:rsidRPr="008A15B0">
        <w:rPr>
          <w:rFonts w:ascii="Arial" w:eastAsia="Arial" w:hAnsi="Arial" w:cs="Arial"/>
          <w:b/>
          <w:sz w:val="20"/>
          <w:szCs w:val="20"/>
        </w:rPr>
        <w:t>:</w:t>
      </w:r>
      <w:r w:rsidR="00C93DCE">
        <w:rPr>
          <w:rFonts w:ascii="Arial" w:eastAsia="Arial" w:hAnsi="Arial" w:cs="Arial"/>
          <w:b/>
          <w:sz w:val="20"/>
          <w:szCs w:val="20"/>
        </w:rPr>
        <w:t xml:space="preserve"> </w:t>
      </w:r>
      <w:r w:rsidR="00231761">
        <w:rPr>
          <w:rFonts w:ascii="Arial" w:eastAsia="Arial" w:hAnsi="Arial" w:cs="Arial"/>
          <w:b/>
          <w:sz w:val="20"/>
          <w:szCs w:val="20"/>
        </w:rPr>
        <w:t>3</w:t>
      </w:r>
    </w:p>
    <w:p w14:paraId="43C7A918" w14:textId="32961CA8" w:rsidR="007F65E3" w:rsidRPr="008A15B0" w:rsidRDefault="00BE1E13">
      <w:pPr>
        <w:spacing w:after="0" w:line="240" w:lineRule="auto"/>
        <w:rPr>
          <w:rFonts w:ascii="Arial" w:eastAsia="Arial" w:hAnsi="Arial" w:cs="Arial"/>
          <w:b/>
          <w:sz w:val="20"/>
          <w:szCs w:val="20"/>
        </w:rPr>
      </w:pPr>
      <w:r w:rsidRPr="008A15B0">
        <w:rPr>
          <w:rFonts w:ascii="Arial" w:eastAsia="Arial" w:hAnsi="Arial" w:cs="Arial"/>
          <w:b/>
          <w:sz w:val="20"/>
          <w:szCs w:val="20"/>
        </w:rPr>
        <w:t>Joint Independent Audit Committee (JIAC) ACTION LOG –</w:t>
      </w:r>
      <w:r w:rsidR="00E800A2">
        <w:rPr>
          <w:rFonts w:ascii="Arial" w:eastAsia="Arial" w:hAnsi="Arial" w:cs="Arial"/>
          <w:b/>
          <w:sz w:val="20"/>
          <w:szCs w:val="20"/>
        </w:rPr>
        <w:t xml:space="preserve"> </w:t>
      </w:r>
      <w:r w:rsidR="004B7989">
        <w:rPr>
          <w:rFonts w:ascii="Arial" w:eastAsia="Arial" w:hAnsi="Arial" w:cs="Arial"/>
          <w:b/>
          <w:sz w:val="20"/>
          <w:szCs w:val="20"/>
        </w:rPr>
        <w:t>1</w:t>
      </w:r>
      <w:r w:rsidR="004B7989" w:rsidRPr="004B7989">
        <w:rPr>
          <w:rFonts w:ascii="Arial" w:eastAsia="Arial" w:hAnsi="Arial" w:cs="Arial"/>
          <w:b/>
          <w:sz w:val="20"/>
          <w:szCs w:val="20"/>
          <w:vertAlign w:val="superscript"/>
        </w:rPr>
        <w:t>st</w:t>
      </w:r>
      <w:r w:rsidR="004B7989">
        <w:rPr>
          <w:rFonts w:ascii="Arial" w:eastAsia="Arial" w:hAnsi="Arial" w:cs="Arial"/>
          <w:b/>
          <w:sz w:val="20"/>
          <w:szCs w:val="20"/>
        </w:rPr>
        <w:t xml:space="preserve"> July</w:t>
      </w:r>
    </w:p>
    <w:p w14:paraId="5DAEE545" w14:textId="77777777" w:rsidR="007F65E3" w:rsidRPr="005C0DC3" w:rsidRDefault="007F65E3">
      <w:pPr>
        <w:spacing w:after="0" w:line="240" w:lineRule="auto"/>
        <w:rPr>
          <w:rFonts w:ascii="Arial" w:eastAsia="Arial" w:hAnsi="Arial" w:cs="Arial"/>
          <w:b/>
          <w:sz w:val="20"/>
          <w:szCs w:val="20"/>
        </w:rPr>
      </w:pPr>
    </w:p>
    <w:p w14:paraId="199E62F5" w14:textId="494BAEC1" w:rsidR="00152FAF" w:rsidRPr="0038579F" w:rsidRDefault="00BE1E13">
      <w:pPr>
        <w:spacing w:after="0" w:line="240" w:lineRule="auto"/>
        <w:rPr>
          <w:rFonts w:ascii="Arial" w:eastAsia="Arial" w:hAnsi="Arial" w:cs="Arial"/>
          <w:b/>
          <w:sz w:val="20"/>
          <w:szCs w:val="20"/>
        </w:rPr>
      </w:pPr>
      <w:r w:rsidRPr="005C0DC3">
        <w:rPr>
          <w:rFonts w:ascii="Arial" w:eastAsia="Arial" w:hAnsi="Arial" w:cs="Arial"/>
          <w:b/>
          <w:sz w:val="20"/>
          <w:szCs w:val="20"/>
        </w:rPr>
        <w:t>Attendees: Members</w:t>
      </w:r>
      <w:r w:rsidRPr="0038579F">
        <w:rPr>
          <w:rFonts w:ascii="Arial" w:eastAsia="Arial" w:hAnsi="Arial" w:cs="Arial"/>
          <w:b/>
          <w:sz w:val="20"/>
          <w:szCs w:val="20"/>
        </w:rPr>
        <w:t xml:space="preserve">: </w:t>
      </w:r>
      <w:r w:rsidR="00E96863" w:rsidRPr="00225674">
        <w:rPr>
          <w:rFonts w:ascii="Arial" w:eastAsia="Arial" w:hAnsi="Arial" w:cs="Arial"/>
          <w:b/>
          <w:sz w:val="20"/>
          <w:szCs w:val="20"/>
        </w:rPr>
        <w:t>Ann Battom JIAC Chair (AB</w:t>
      </w:r>
      <w:r w:rsidR="007543E8">
        <w:rPr>
          <w:rFonts w:ascii="Arial" w:eastAsia="Arial" w:hAnsi="Arial" w:cs="Arial"/>
          <w:b/>
          <w:sz w:val="20"/>
          <w:szCs w:val="20"/>
        </w:rPr>
        <w:t>a</w:t>
      </w:r>
      <w:r w:rsidR="00E96863" w:rsidRPr="00225674">
        <w:rPr>
          <w:rFonts w:ascii="Arial" w:eastAsia="Arial" w:hAnsi="Arial" w:cs="Arial"/>
          <w:b/>
          <w:sz w:val="20"/>
          <w:szCs w:val="20"/>
        </w:rPr>
        <w:t>);</w:t>
      </w:r>
      <w:r w:rsidR="001835CF">
        <w:rPr>
          <w:rFonts w:ascii="Arial" w:eastAsia="Arial" w:hAnsi="Arial" w:cs="Arial"/>
          <w:b/>
          <w:sz w:val="20"/>
          <w:szCs w:val="20"/>
        </w:rPr>
        <w:t xml:space="preserve"> </w:t>
      </w:r>
      <w:r w:rsidR="006B6D5C" w:rsidRPr="00225674">
        <w:rPr>
          <w:rFonts w:ascii="Arial" w:hAnsi="Arial" w:cs="Arial"/>
          <w:b/>
          <w:sz w:val="20"/>
          <w:szCs w:val="20"/>
        </w:rPr>
        <w:t>Alicia Bruce</w:t>
      </w:r>
      <w:r w:rsidR="007E6B9A" w:rsidRPr="00225674">
        <w:rPr>
          <w:rFonts w:ascii="Arial" w:hAnsi="Arial" w:cs="Arial"/>
          <w:b/>
          <w:sz w:val="20"/>
          <w:szCs w:val="20"/>
        </w:rPr>
        <w:t xml:space="preserve"> </w:t>
      </w:r>
      <w:r w:rsidR="006B6D5C" w:rsidRPr="00225674">
        <w:rPr>
          <w:rFonts w:ascii="Arial" w:hAnsi="Arial" w:cs="Arial"/>
          <w:b/>
          <w:sz w:val="20"/>
          <w:szCs w:val="20"/>
        </w:rPr>
        <w:t xml:space="preserve">(ABr), </w:t>
      </w:r>
      <w:r w:rsidR="00035551" w:rsidRPr="00225674">
        <w:rPr>
          <w:rFonts w:ascii="Arial" w:hAnsi="Arial" w:cs="Arial"/>
          <w:b/>
          <w:sz w:val="20"/>
          <w:szCs w:val="20"/>
        </w:rPr>
        <w:t>Edith Watson (EW)</w:t>
      </w:r>
      <w:r w:rsidR="00E96863" w:rsidRPr="00225674">
        <w:rPr>
          <w:rFonts w:ascii="Arial" w:hAnsi="Arial" w:cs="Arial"/>
          <w:b/>
          <w:sz w:val="20"/>
          <w:szCs w:val="20"/>
        </w:rPr>
        <w:t xml:space="preserve">; </w:t>
      </w:r>
    </w:p>
    <w:p w14:paraId="6C471124" w14:textId="77777777" w:rsidR="007F65E3" w:rsidRPr="00DB405F" w:rsidRDefault="00007E25">
      <w:pPr>
        <w:spacing w:after="0" w:line="240" w:lineRule="auto"/>
        <w:rPr>
          <w:rFonts w:ascii="Arial" w:eastAsia="Arial" w:hAnsi="Arial" w:cs="Arial"/>
          <w:b/>
          <w:sz w:val="20"/>
          <w:szCs w:val="20"/>
        </w:rPr>
      </w:pPr>
      <w:r w:rsidRPr="0038579F">
        <w:rPr>
          <w:rFonts w:ascii="Arial" w:eastAsia="Arial" w:hAnsi="Arial" w:cs="Arial"/>
          <w:b/>
          <w:sz w:val="20"/>
          <w:szCs w:val="20"/>
        </w:rPr>
        <w:t xml:space="preserve"> </w:t>
      </w:r>
    </w:p>
    <w:p w14:paraId="78B3EC47" w14:textId="715B3BB2" w:rsidR="007840DE" w:rsidRPr="002C3209" w:rsidRDefault="003635DE" w:rsidP="00A00F35">
      <w:pPr>
        <w:rPr>
          <w:rFonts w:ascii="Arial" w:eastAsia="Arial" w:hAnsi="Arial" w:cs="Arial"/>
          <w:b/>
          <w:sz w:val="20"/>
          <w:szCs w:val="20"/>
        </w:rPr>
      </w:pPr>
      <w:r w:rsidRPr="002C3209">
        <w:rPr>
          <w:rFonts w:ascii="Arial" w:eastAsia="Arial" w:hAnsi="Arial" w:cs="Arial"/>
          <w:b/>
          <w:sz w:val="20"/>
          <w:szCs w:val="20"/>
        </w:rPr>
        <w:t>Vaughan Ashcroft</w:t>
      </w:r>
      <w:r w:rsidR="005D19C9" w:rsidRPr="002C3209">
        <w:rPr>
          <w:rFonts w:ascii="Arial" w:eastAsia="Arial" w:hAnsi="Arial" w:cs="Arial"/>
          <w:b/>
          <w:sz w:val="20"/>
          <w:szCs w:val="20"/>
        </w:rPr>
        <w:t xml:space="preserve"> – </w:t>
      </w:r>
      <w:r w:rsidR="00FD18D8" w:rsidRPr="002C3209">
        <w:rPr>
          <w:rFonts w:ascii="Arial" w:eastAsia="Arial" w:hAnsi="Arial" w:cs="Arial"/>
          <w:b/>
          <w:sz w:val="20"/>
          <w:szCs w:val="20"/>
        </w:rPr>
        <w:t xml:space="preserve">Chief </w:t>
      </w:r>
      <w:r w:rsidR="004304FB">
        <w:rPr>
          <w:rFonts w:ascii="Arial" w:eastAsia="Arial" w:hAnsi="Arial" w:cs="Arial"/>
          <w:b/>
          <w:sz w:val="20"/>
          <w:szCs w:val="20"/>
        </w:rPr>
        <w:t>Operating Officer</w:t>
      </w:r>
      <w:r w:rsidR="00FD18D8" w:rsidRPr="002C3209">
        <w:rPr>
          <w:rFonts w:ascii="Arial" w:eastAsia="Arial" w:hAnsi="Arial" w:cs="Arial"/>
          <w:b/>
          <w:sz w:val="20"/>
          <w:szCs w:val="20"/>
        </w:rPr>
        <w:t xml:space="preserve"> OPFCC and NCFRA (</w:t>
      </w:r>
      <w:r w:rsidRPr="002C3209">
        <w:rPr>
          <w:rFonts w:ascii="Arial" w:eastAsia="Arial" w:hAnsi="Arial" w:cs="Arial"/>
          <w:b/>
          <w:sz w:val="20"/>
          <w:szCs w:val="20"/>
        </w:rPr>
        <w:t>VA)</w:t>
      </w:r>
      <w:r w:rsidR="009902F3" w:rsidRPr="002C3209">
        <w:rPr>
          <w:rFonts w:ascii="Arial" w:eastAsia="Arial" w:hAnsi="Arial" w:cs="Arial"/>
          <w:b/>
          <w:sz w:val="20"/>
          <w:szCs w:val="20"/>
        </w:rPr>
        <w:t>,</w:t>
      </w:r>
      <w:r w:rsidR="003F40A6" w:rsidRPr="002C3209">
        <w:rPr>
          <w:rFonts w:ascii="Arial" w:eastAsia="Arial" w:hAnsi="Arial" w:cs="Arial"/>
          <w:b/>
          <w:sz w:val="20"/>
          <w:szCs w:val="20"/>
        </w:rPr>
        <w:t xml:space="preserve"> Paul Bullen</w:t>
      </w:r>
      <w:r w:rsidR="005D19C9" w:rsidRPr="002C3209">
        <w:rPr>
          <w:rFonts w:ascii="Arial" w:eastAsia="Arial" w:hAnsi="Arial" w:cs="Arial"/>
          <w:b/>
          <w:sz w:val="20"/>
          <w:szCs w:val="20"/>
        </w:rPr>
        <w:t xml:space="preserve"> </w:t>
      </w:r>
      <w:r w:rsidR="00475FA0" w:rsidRPr="002C3209">
        <w:rPr>
          <w:rFonts w:ascii="Arial" w:eastAsia="Arial" w:hAnsi="Arial" w:cs="Arial"/>
          <w:b/>
          <w:sz w:val="20"/>
          <w:szCs w:val="20"/>
        </w:rPr>
        <w:t xml:space="preserve">- </w:t>
      </w:r>
      <w:r w:rsidR="005D19C9" w:rsidRPr="002C3209">
        <w:rPr>
          <w:rFonts w:ascii="Arial" w:eastAsia="Arial" w:hAnsi="Arial" w:cs="Arial"/>
          <w:b/>
          <w:sz w:val="20"/>
          <w:szCs w:val="20"/>
        </w:rPr>
        <w:t>A</w:t>
      </w:r>
      <w:r w:rsidR="005729C1" w:rsidRPr="002C3209">
        <w:rPr>
          <w:rFonts w:ascii="Arial" w:eastAsia="Arial" w:hAnsi="Arial" w:cs="Arial"/>
          <w:b/>
          <w:sz w:val="20"/>
          <w:szCs w:val="20"/>
        </w:rPr>
        <w:t xml:space="preserve">ssistant Chief </w:t>
      </w:r>
      <w:r w:rsidR="005D19C9" w:rsidRPr="002C3209">
        <w:rPr>
          <w:rFonts w:ascii="Arial" w:eastAsia="Arial" w:hAnsi="Arial" w:cs="Arial"/>
          <w:b/>
          <w:sz w:val="20"/>
          <w:szCs w:val="20"/>
        </w:rPr>
        <w:t>O</w:t>
      </w:r>
      <w:r w:rsidR="005729C1" w:rsidRPr="002C3209">
        <w:rPr>
          <w:rFonts w:ascii="Arial" w:eastAsia="Arial" w:hAnsi="Arial" w:cs="Arial"/>
          <w:b/>
          <w:sz w:val="20"/>
          <w:szCs w:val="20"/>
        </w:rPr>
        <w:t xml:space="preserve">fficer </w:t>
      </w:r>
      <w:r w:rsidR="003002D5" w:rsidRPr="002C3209">
        <w:rPr>
          <w:rFonts w:ascii="Arial" w:eastAsia="Arial" w:hAnsi="Arial" w:cs="Arial"/>
          <w:b/>
          <w:sz w:val="20"/>
          <w:szCs w:val="20"/>
        </w:rPr>
        <w:t>E</w:t>
      </w:r>
      <w:r w:rsidR="005D19C9" w:rsidRPr="002C3209">
        <w:rPr>
          <w:rFonts w:ascii="Arial" w:eastAsia="Arial" w:hAnsi="Arial" w:cs="Arial"/>
          <w:b/>
          <w:sz w:val="20"/>
          <w:szCs w:val="20"/>
        </w:rPr>
        <w:t xml:space="preserve">nabling </w:t>
      </w:r>
      <w:r w:rsidR="003002D5" w:rsidRPr="002C3209">
        <w:rPr>
          <w:rFonts w:ascii="Arial" w:eastAsia="Arial" w:hAnsi="Arial" w:cs="Arial"/>
          <w:b/>
          <w:sz w:val="20"/>
          <w:szCs w:val="20"/>
        </w:rPr>
        <w:t>S</w:t>
      </w:r>
      <w:r w:rsidR="005D19C9" w:rsidRPr="002C3209">
        <w:rPr>
          <w:rFonts w:ascii="Arial" w:eastAsia="Arial" w:hAnsi="Arial" w:cs="Arial"/>
          <w:b/>
          <w:sz w:val="20"/>
          <w:szCs w:val="20"/>
        </w:rPr>
        <w:t>ervices</w:t>
      </w:r>
      <w:r w:rsidR="003F40A6" w:rsidRPr="002C3209">
        <w:rPr>
          <w:rFonts w:ascii="Arial" w:eastAsia="Arial" w:hAnsi="Arial" w:cs="Arial"/>
          <w:b/>
          <w:sz w:val="20"/>
          <w:szCs w:val="20"/>
        </w:rPr>
        <w:t xml:space="preserve"> (PB)</w:t>
      </w:r>
      <w:r w:rsidR="00DB405F" w:rsidRPr="002C3209">
        <w:rPr>
          <w:rFonts w:ascii="Arial" w:eastAsia="Arial" w:hAnsi="Arial" w:cs="Arial"/>
          <w:b/>
          <w:sz w:val="20"/>
          <w:szCs w:val="20"/>
        </w:rPr>
        <w:t xml:space="preserve">; </w:t>
      </w:r>
      <w:r w:rsidR="00467652" w:rsidRPr="002C3209">
        <w:rPr>
          <w:rFonts w:ascii="Arial" w:eastAsia="Arial" w:hAnsi="Arial" w:cs="Arial"/>
          <w:b/>
          <w:sz w:val="20"/>
          <w:szCs w:val="20"/>
        </w:rPr>
        <w:t xml:space="preserve">Kate Osborne </w:t>
      </w:r>
      <w:r w:rsidR="004304FB">
        <w:rPr>
          <w:rFonts w:ascii="Arial" w:eastAsia="Arial" w:hAnsi="Arial" w:cs="Arial"/>
          <w:b/>
          <w:sz w:val="20"/>
          <w:szCs w:val="20"/>
        </w:rPr>
        <w:t xml:space="preserve">Strategic </w:t>
      </w:r>
      <w:r w:rsidR="00467652" w:rsidRPr="002C3209">
        <w:rPr>
          <w:rFonts w:ascii="Arial" w:eastAsia="Arial" w:hAnsi="Arial" w:cs="Arial"/>
          <w:b/>
          <w:sz w:val="20"/>
          <w:szCs w:val="20"/>
        </w:rPr>
        <w:t>Project Officer OPFCC (KO)</w:t>
      </w:r>
      <w:r w:rsidR="00DB405F" w:rsidRPr="002C3209">
        <w:rPr>
          <w:rFonts w:ascii="Arial" w:eastAsia="Arial" w:hAnsi="Arial" w:cs="Arial"/>
          <w:b/>
          <w:sz w:val="20"/>
          <w:szCs w:val="20"/>
        </w:rPr>
        <w:t>;</w:t>
      </w:r>
      <w:r w:rsidR="00522C18" w:rsidRPr="002C3209">
        <w:rPr>
          <w:rFonts w:ascii="Arial" w:eastAsia="Arial" w:hAnsi="Arial" w:cs="Arial"/>
          <w:b/>
          <w:sz w:val="20"/>
          <w:szCs w:val="20"/>
        </w:rPr>
        <w:t xml:space="preserve"> </w:t>
      </w:r>
      <w:r w:rsidR="00680D9A">
        <w:rPr>
          <w:rFonts w:ascii="Arial" w:eastAsia="Arial" w:hAnsi="Arial" w:cs="Arial"/>
          <w:b/>
          <w:sz w:val="20"/>
          <w:szCs w:val="20"/>
        </w:rPr>
        <w:t>Nick Alexander</w:t>
      </w:r>
      <w:r w:rsidR="00B9764B">
        <w:rPr>
          <w:rFonts w:ascii="Arial" w:eastAsia="Arial" w:hAnsi="Arial" w:cs="Arial"/>
          <w:b/>
          <w:sz w:val="20"/>
          <w:szCs w:val="20"/>
        </w:rPr>
        <w:t xml:space="preserve"> – Chief of Finance </w:t>
      </w:r>
      <w:r w:rsidR="00680D9A">
        <w:rPr>
          <w:rFonts w:ascii="Arial" w:eastAsia="Arial" w:hAnsi="Arial" w:cs="Arial"/>
          <w:b/>
          <w:sz w:val="20"/>
          <w:szCs w:val="20"/>
        </w:rPr>
        <w:t xml:space="preserve">(NA); </w:t>
      </w:r>
      <w:r w:rsidR="00680D9A">
        <w:rPr>
          <w:rFonts w:ascii="Arial" w:hAnsi="Arial" w:cs="Arial"/>
          <w:b/>
          <w:sz w:val="20"/>
          <w:szCs w:val="20"/>
        </w:rPr>
        <w:t>Lisa Jackson</w:t>
      </w:r>
      <w:r w:rsidR="00B9764B">
        <w:rPr>
          <w:rFonts w:ascii="Arial" w:hAnsi="Arial" w:cs="Arial"/>
          <w:b/>
          <w:sz w:val="20"/>
          <w:szCs w:val="20"/>
        </w:rPr>
        <w:t xml:space="preserve"> – Business Services Area Manager</w:t>
      </w:r>
      <w:r w:rsidR="00680D9A">
        <w:rPr>
          <w:rFonts w:ascii="Arial" w:hAnsi="Arial" w:cs="Arial"/>
          <w:b/>
          <w:sz w:val="20"/>
          <w:szCs w:val="20"/>
        </w:rPr>
        <w:t xml:space="preserve"> (LJ); </w:t>
      </w:r>
      <w:r w:rsidR="006255F1">
        <w:rPr>
          <w:rFonts w:ascii="Arial" w:hAnsi="Arial" w:cs="Arial"/>
          <w:b/>
          <w:sz w:val="20"/>
          <w:szCs w:val="20"/>
        </w:rPr>
        <w:t>Julie Oliver</w:t>
      </w:r>
      <w:r w:rsidR="00B9764B">
        <w:rPr>
          <w:rFonts w:ascii="Arial" w:hAnsi="Arial" w:cs="Arial"/>
          <w:b/>
          <w:sz w:val="20"/>
          <w:szCs w:val="20"/>
        </w:rPr>
        <w:t xml:space="preserve"> – Risk and Business Planning Manager</w:t>
      </w:r>
      <w:r w:rsidR="006255F1">
        <w:rPr>
          <w:rFonts w:ascii="Arial" w:hAnsi="Arial" w:cs="Arial"/>
          <w:b/>
          <w:sz w:val="20"/>
          <w:szCs w:val="20"/>
        </w:rPr>
        <w:t xml:space="preserve"> (JO);</w:t>
      </w:r>
      <w:r w:rsidR="006255F1" w:rsidRPr="00B9764B">
        <w:rPr>
          <w:rFonts w:ascii="Arial" w:hAnsi="Arial" w:cs="Arial"/>
          <w:b/>
          <w:sz w:val="20"/>
          <w:szCs w:val="20"/>
        </w:rPr>
        <w:t xml:space="preserve"> </w:t>
      </w:r>
      <w:r w:rsidR="006255F1" w:rsidRPr="00B9764B">
        <w:rPr>
          <w:rFonts w:ascii="Arial" w:eastAsia="Arial" w:hAnsi="Arial" w:cs="Arial"/>
          <w:b/>
          <w:sz w:val="20"/>
          <w:szCs w:val="20"/>
        </w:rPr>
        <w:t xml:space="preserve">Sam Ashby-Clark – </w:t>
      </w:r>
      <w:r w:rsidR="00B9764B" w:rsidRPr="00B9764B">
        <w:rPr>
          <w:rFonts w:ascii="Arial" w:eastAsia="Arial" w:hAnsi="Arial" w:cs="Arial"/>
          <w:b/>
          <w:sz w:val="20"/>
          <w:szCs w:val="20"/>
        </w:rPr>
        <w:t xml:space="preserve">Deputy </w:t>
      </w:r>
      <w:r w:rsidR="006255F1" w:rsidRPr="00B9764B">
        <w:rPr>
          <w:rFonts w:ascii="Arial" w:eastAsia="Arial" w:hAnsi="Arial" w:cs="Arial"/>
          <w:b/>
          <w:sz w:val="20"/>
          <w:szCs w:val="20"/>
        </w:rPr>
        <w:t>Head of Finance (SAC)</w:t>
      </w:r>
    </w:p>
    <w:p w14:paraId="0671EB3B" w14:textId="77777777" w:rsidR="00756C5F" w:rsidRDefault="00756C5F" w:rsidP="00756C5F">
      <w:pPr>
        <w:rPr>
          <w:rFonts w:ascii="Arial" w:eastAsia="Arial" w:hAnsi="Arial" w:cs="Arial"/>
          <w:b/>
          <w:sz w:val="20"/>
          <w:szCs w:val="20"/>
        </w:rPr>
      </w:pPr>
      <w:r w:rsidRPr="002C3209">
        <w:rPr>
          <w:rFonts w:ascii="Arial" w:eastAsia="Arial" w:hAnsi="Arial" w:cs="Arial"/>
          <w:b/>
          <w:sz w:val="20"/>
          <w:szCs w:val="20"/>
        </w:rPr>
        <w:t>Richard Baldwin</w:t>
      </w:r>
      <w:r>
        <w:rPr>
          <w:rFonts w:ascii="Arial" w:eastAsia="Arial" w:hAnsi="Arial" w:cs="Arial"/>
          <w:b/>
          <w:sz w:val="20"/>
          <w:szCs w:val="20"/>
        </w:rPr>
        <w:t xml:space="preserve"> (RB); </w:t>
      </w:r>
      <w:r w:rsidRPr="002C3209">
        <w:rPr>
          <w:rFonts w:ascii="Arial" w:eastAsia="Arial" w:hAnsi="Arial" w:cs="Arial"/>
          <w:b/>
          <w:sz w:val="20"/>
          <w:szCs w:val="20"/>
        </w:rPr>
        <w:t xml:space="preserve"> – attended for Item 12 – CC Risk Register</w:t>
      </w:r>
    </w:p>
    <w:p w14:paraId="7D697E7F" w14:textId="50AABDBF" w:rsidR="00A00F35" w:rsidRPr="002C3209" w:rsidRDefault="005729C1" w:rsidP="00A00F35">
      <w:pPr>
        <w:rPr>
          <w:rFonts w:ascii="Arial" w:hAnsi="Arial" w:cs="Arial"/>
          <w:b/>
          <w:sz w:val="20"/>
          <w:szCs w:val="20"/>
        </w:rPr>
      </w:pPr>
      <w:r w:rsidRPr="002C3209">
        <w:rPr>
          <w:rFonts w:ascii="Arial" w:hAnsi="Arial" w:cs="Arial"/>
          <w:b/>
          <w:sz w:val="20"/>
          <w:szCs w:val="20"/>
        </w:rPr>
        <w:t xml:space="preserve">Internal Audit </w:t>
      </w:r>
      <w:r w:rsidR="00401306" w:rsidRPr="002C3209">
        <w:rPr>
          <w:rFonts w:ascii="Arial" w:hAnsi="Arial" w:cs="Arial"/>
          <w:b/>
          <w:sz w:val="20"/>
          <w:szCs w:val="20"/>
        </w:rPr>
        <w:t>–</w:t>
      </w:r>
      <w:r w:rsidRPr="002C3209">
        <w:rPr>
          <w:rFonts w:ascii="Arial" w:hAnsi="Arial" w:cs="Arial"/>
          <w:b/>
          <w:sz w:val="20"/>
          <w:szCs w:val="20"/>
        </w:rPr>
        <w:t xml:space="preserve"> Mazars</w:t>
      </w:r>
      <w:r w:rsidR="00C37D15" w:rsidRPr="002C3209">
        <w:rPr>
          <w:rFonts w:ascii="Arial" w:hAnsi="Arial" w:cs="Arial"/>
          <w:b/>
          <w:sz w:val="20"/>
          <w:szCs w:val="20"/>
        </w:rPr>
        <w:t xml:space="preserve"> </w:t>
      </w:r>
      <w:r w:rsidR="00667400" w:rsidRPr="002C3209">
        <w:rPr>
          <w:rFonts w:ascii="Arial" w:hAnsi="Arial" w:cs="Arial"/>
          <w:b/>
          <w:sz w:val="20"/>
          <w:szCs w:val="20"/>
        </w:rPr>
        <w:t>–</w:t>
      </w:r>
      <w:r w:rsidR="005B5FC3" w:rsidRPr="002C3209">
        <w:rPr>
          <w:rFonts w:ascii="Arial" w:hAnsi="Arial" w:cs="Arial"/>
          <w:b/>
          <w:sz w:val="20"/>
          <w:szCs w:val="20"/>
        </w:rPr>
        <w:t xml:space="preserve"> </w:t>
      </w:r>
      <w:r w:rsidR="0022589A" w:rsidRPr="002C3209">
        <w:rPr>
          <w:rFonts w:ascii="Arial" w:hAnsi="Arial" w:cs="Arial"/>
          <w:b/>
          <w:sz w:val="20"/>
          <w:szCs w:val="20"/>
        </w:rPr>
        <w:t xml:space="preserve">Sarah Knowles (SK) </w:t>
      </w:r>
    </w:p>
    <w:p w14:paraId="274077B8" w14:textId="6B74E0DB" w:rsidR="002040DE" w:rsidRPr="002C3209" w:rsidRDefault="003A4714" w:rsidP="00A00F35">
      <w:pPr>
        <w:rPr>
          <w:rFonts w:ascii="Arial" w:hAnsi="Arial" w:cs="Arial"/>
          <w:b/>
          <w:sz w:val="20"/>
          <w:szCs w:val="20"/>
        </w:rPr>
      </w:pPr>
      <w:r w:rsidRPr="002C3209">
        <w:rPr>
          <w:rFonts w:ascii="Arial" w:hAnsi="Arial" w:cs="Arial"/>
          <w:b/>
          <w:sz w:val="20"/>
          <w:szCs w:val="20"/>
        </w:rPr>
        <w:t xml:space="preserve">External Audit – Grant Thornton </w:t>
      </w:r>
      <w:r w:rsidR="00401306" w:rsidRPr="002C3209">
        <w:rPr>
          <w:rFonts w:ascii="Arial" w:hAnsi="Arial" w:cs="Arial"/>
          <w:b/>
          <w:sz w:val="20"/>
          <w:szCs w:val="20"/>
        </w:rPr>
        <w:t>–</w:t>
      </w:r>
      <w:r w:rsidRPr="002C3209">
        <w:rPr>
          <w:rFonts w:ascii="Arial" w:hAnsi="Arial" w:cs="Arial"/>
          <w:b/>
          <w:sz w:val="20"/>
          <w:szCs w:val="20"/>
        </w:rPr>
        <w:t xml:space="preserve"> </w:t>
      </w:r>
      <w:r w:rsidR="00A55715" w:rsidRPr="002C3209">
        <w:rPr>
          <w:rFonts w:ascii="Arial" w:hAnsi="Arial" w:cs="Arial"/>
          <w:b/>
          <w:sz w:val="20"/>
          <w:szCs w:val="20"/>
        </w:rPr>
        <w:t>Laurelin Griffiths (LG)</w:t>
      </w:r>
    </w:p>
    <w:p w14:paraId="33A2DD94" w14:textId="77777777" w:rsidR="00210C7B" w:rsidRPr="002040DE" w:rsidRDefault="00210C7B" w:rsidP="00A00F35">
      <w:pPr>
        <w:rPr>
          <w:rFonts w:ascii="Arial" w:eastAsia="Arial" w:hAnsi="Arial" w:cs="Arial"/>
          <w:b/>
          <w:sz w:val="20"/>
          <w:szCs w:val="20"/>
        </w:rPr>
      </w:pPr>
    </w:p>
    <w:tbl>
      <w:tblPr>
        <w:tblW w:w="5000" w:type="pct"/>
        <w:jc w:val="center"/>
        <w:tblCellMar>
          <w:left w:w="10" w:type="dxa"/>
          <w:right w:w="10" w:type="dxa"/>
        </w:tblCellMar>
        <w:tblLook w:val="04A0" w:firstRow="1" w:lastRow="0" w:firstColumn="1" w:lastColumn="0" w:noHBand="0" w:noVBand="1"/>
      </w:tblPr>
      <w:tblGrid>
        <w:gridCol w:w="1056"/>
        <w:gridCol w:w="1985"/>
        <w:gridCol w:w="2445"/>
        <w:gridCol w:w="8688"/>
      </w:tblGrid>
      <w:tr w:rsidR="00480285" w:rsidRPr="008A15B0" w14:paraId="7305C2C6" w14:textId="77777777" w:rsidTr="00604F01">
        <w:trPr>
          <w:trHeight w:val="1"/>
          <w:jc w:val="center"/>
        </w:trPr>
        <w:tc>
          <w:tcPr>
            <w:tcW w:w="37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5326C80B" w14:textId="77777777" w:rsidR="00480285" w:rsidRPr="008A15B0" w:rsidRDefault="00480285">
            <w:pPr>
              <w:spacing w:before="120" w:after="120" w:line="240" w:lineRule="auto"/>
              <w:jc w:val="center"/>
              <w:rPr>
                <w:rFonts w:ascii="Arial" w:hAnsi="Arial" w:cs="Arial"/>
                <w:b/>
                <w:sz w:val="20"/>
                <w:szCs w:val="20"/>
              </w:rPr>
            </w:pPr>
            <w:r w:rsidRPr="008A15B0">
              <w:rPr>
                <w:rFonts w:ascii="Arial" w:eastAsia="Arial" w:hAnsi="Arial" w:cs="Arial"/>
                <w:b/>
                <w:sz w:val="20"/>
                <w:szCs w:val="20"/>
              </w:rPr>
              <w:t>Agenda</w:t>
            </w:r>
          </w:p>
        </w:tc>
        <w:tc>
          <w:tcPr>
            <w:tcW w:w="68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1D53C38" w14:textId="77777777" w:rsidR="00480285" w:rsidRPr="008A15B0" w:rsidRDefault="00480285">
            <w:pPr>
              <w:spacing w:before="120" w:after="120" w:line="240" w:lineRule="auto"/>
              <w:jc w:val="center"/>
              <w:rPr>
                <w:rFonts w:ascii="Arial" w:hAnsi="Arial" w:cs="Arial"/>
                <w:b/>
                <w:sz w:val="20"/>
                <w:szCs w:val="20"/>
              </w:rPr>
            </w:pPr>
            <w:r w:rsidRPr="008A15B0">
              <w:rPr>
                <w:rFonts w:ascii="Arial" w:eastAsia="Arial" w:hAnsi="Arial" w:cs="Arial"/>
                <w:b/>
                <w:sz w:val="20"/>
                <w:szCs w:val="20"/>
              </w:rPr>
              <w:t>Issue</w:t>
            </w:r>
          </w:p>
        </w:tc>
        <w:tc>
          <w:tcPr>
            <w:tcW w:w="869" w:type="pct"/>
            <w:tcBorders>
              <w:top w:val="single" w:sz="4" w:space="0" w:color="000000"/>
              <w:left w:val="single" w:sz="4" w:space="0" w:color="000000"/>
              <w:bottom w:val="single" w:sz="4" w:space="0" w:color="000000"/>
              <w:right w:val="single" w:sz="4" w:space="0" w:color="000000"/>
            </w:tcBorders>
            <w:vAlign w:val="center"/>
          </w:tcPr>
          <w:p w14:paraId="4DE9D3C2" w14:textId="7EC23591" w:rsidR="00480285" w:rsidRPr="00DE2F4F" w:rsidRDefault="00480285" w:rsidP="005B7130">
            <w:pPr>
              <w:spacing w:after="0" w:line="240" w:lineRule="auto"/>
              <w:ind w:left="29" w:hanging="29"/>
              <w:jc w:val="center"/>
              <w:rPr>
                <w:rFonts w:ascii="Arial" w:eastAsia="Arial" w:hAnsi="Arial" w:cs="Arial"/>
                <w:b/>
                <w:sz w:val="20"/>
                <w:szCs w:val="20"/>
              </w:rPr>
            </w:pPr>
            <w:r>
              <w:rPr>
                <w:rFonts w:ascii="Arial" w:eastAsia="Arial" w:hAnsi="Arial" w:cs="Arial"/>
                <w:b/>
                <w:sz w:val="20"/>
                <w:szCs w:val="20"/>
              </w:rPr>
              <w:t>Actions</w:t>
            </w:r>
          </w:p>
        </w:tc>
        <w:tc>
          <w:tcPr>
            <w:tcW w:w="307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4ED69EF" w14:textId="266D65DF" w:rsidR="00480285" w:rsidRPr="008A15B0" w:rsidRDefault="00480285">
            <w:pPr>
              <w:spacing w:after="0" w:line="240" w:lineRule="auto"/>
              <w:jc w:val="center"/>
              <w:rPr>
                <w:rFonts w:ascii="Arial" w:hAnsi="Arial" w:cs="Arial"/>
                <w:b/>
                <w:sz w:val="20"/>
                <w:szCs w:val="20"/>
              </w:rPr>
            </w:pPr>
            <w:r w:rsidRPr="008A15B0">
              <w:rPr>
                <w:rFonts w:ascii="Arial" w:eastAsia="Arial" w:hAnsi="Arial" w:cs="Arial"/>
                <w:b/>
                <w:sz w:val="20"/>
                <w:szCs w:val="20"/>
              </w:rPr>
              <w:t>Comments</w:t>
            </w:r>
            <w:r>
              <w:rPr>
                <w:rFonts w:ascii="Arial" w:eastAsia="Arial" w:hAnsi="Arial" w:cs="Arial"/>
                <w:b/>
                <w:sz w:val="20"/>
                <w:szCs w:val="20"/>
              </w:rPr>
              <w:t>/ actions</w:t>
            </w:r>
          </w:p>
        </w:tc>
      </w:tr>
      <w:tr w:rsidR="00480285" w:rsidRPr="008A15B0" w14:paraId="56C10405" w14:textId="77777777" w:rsidTr="00604F01">
        <w:trPr>
          <w:trHeight w:val="1"/>
          <w:jc w:val="center"/>
        </w:trPr>
        <w:tc>
          <w:tcPr>
            <w:tcW w:w="37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F0E14AD" w14:textId="77777777" w:rsidR="00480285" w:rsidRPr="00BF2C32" w:rsidRDefault="00480285" w:rsidP="007A40E0">
            <w:pPr>
              <w:rPr>
                <w:rFonts w:ascii="Arial" w:hAnsi="Arial" w:cs="Arial"/>
              </w:rPr>
            </w:pPr>
            <w:r w:rsidRPr="00BF2C32">
              <w:rPr>
                <w:rFonts w:ascii="Arial" w:hAnsi="Arial" w:cs="Arial"/>
              </w:rPr>
              <w:t>1</w:t>
            </w:r>
          </w:p>
        </w:tc>
        <w:tc>
          <w:tcPr>
            <w:tcW w:w="68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A3BF64F" w14:textId="2039E68D" w:rsidR="0011749E" w:rsidRPr="00B72945" w:rsidRDefault="00480285" w:rsidP="00667400">
            <w:pPr>
              <w:spacing w:after="0" w:line="240" w:lineRule="auto"/>
              <w:rPr>
                <w:rFonts w:ascii="Arial" w:hAnsi="Arial" w:cs="Arial"/>
                <w:sz w:val="20"/>
                <w:szCs w:val="20"/>
              </w:rPr>
            </w:pPr>
            <w:r w:rsidRPr="00B72945">
              <w:rPr>
                <w:rFonts w:ascii="Arial" w:hAnsi="Arial" w:cs="Arial"/>
                <w:sz w:val="20"/>
                <w:szCs w:val="20"/>
              </w:rPr>
              <w:t>Welcome and apologies</w:t>
            </w:r>
          </w:p>
        </w:tc>
        <w:tc>
          <w:tcPr>
            <w:tcW w:w="869" w:type="pct"/>
            <w:tcBorders>
              <w:top w:val="single" w:sz="4" w:space="0" w:color="000000"/>
              <w:left w:val="single" w:sz="4" w:space="0" w:color="000000"/>
              <w:bottom w:val="single" w:sz="4" w:space="0" w:color="000000"/>
              <w:right w:val="single" w:sz="4" w:space="0" w:color="000000"/>
            </w:tcBorders>
          </w:tcPr>
          <w:p w14:paraId="6D8852C9" w14:textId="77777777" w:rsidR="00480285" w:rsidRPr="00DE2F4F" w:rsidRDefault="00480285" w:rsidP="00DE2F4F">
            <w:pPr>
              <w:spacing w:before="120" w:after="120" w:line="240" w:lineRule="auto"/>
              <w:ind w:left="360"/>
              <w:rPr>
                <w:rFonts w:ascii="Arial" w:hAnsi="Arial" w:cs="Arial"/>
                <w:bCs/>
                <w:sz w:val="20"/>
                <w:szCs w:val="20"/>
              </w:rPr>
            </w:pPr>
          </w:p>
        </w:tc>
        <w:tc>
          <w:tcPr>
            <w:tcW w:w="307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860A3C" w14:textId="740CEE6F" w:rsidR="00C01F0C" w:rsidRDefault="00C01F0C" w:rsidP="00266666">
            <w:pPr>
              <w:rPr>
                <w:rFonts w:ascii="Arial" w:eastAsia="Arial" w:hAnsi="Arial" w:cs="Arial"/>
                <w:bCs/>
                <w:sz w:val="20"/>
                <w:szCs w:val="20"/>
              </w:rPr>
            </w:pPr>
            <w:r>
              <w:rPr>
                <w:rFonts w:ascii="Arial" w:eastAsia="Arial" w:hAnsi="Arial" w:cs="Arial"/>
                <w:bCs/>
                <w:sz w:val="20"/>
                <w:szCs w:val="20"/>
              </w:rPr>
              <w:t>Guests – Neil Malpas – new JIAC member</w:t>
            </w:r>
          </w:p>
          <w:p w14:paraId="24C74D49" w14:textId="2200A350" w:rsidR="00FD18D8" w:rsidRDefault="00475FA0" w:rsidP="00266666">
            <w:pPr>
              <w:rPr>
                <w:rFonts w:ascii="Arial" w:eastAsia="Arial" w:hAnsi="Arial" w:cs="Arial"/>
                <w:bCs/>
                <w:sz w:val="20"/>
                <w:szCs w:val="20"/>
              </w:rPr>
            </w:pPr>
            <w:r w:rsidRPr="002A34B4">
              <w:rPr>
                <w:rFonts w:ascii="Arial" w:eastAsia="Arial" w:hAnsi="Arial" w:cs="Arial"/>
                <w:bCs/>
                <w:sz w:val="20"/>
                <w:szCs w:val="20"/>
              </w:rPr>
              <w:t xml:space="preserve">Apologies </w:t>
            </w:r>
            <w:r w:rsidR="00C06C17" w:rsidRPr="002A34B4">
              <w:rPr>
                <w:rFonts w:ascii="Arial" w:eastAsia="Arial" w:hAnsi="Arial" w:cs="Arial"/>
                <w:bCs/>
                <w:sz w:val="20"/>
                <w:szCs w:val="20"/>
              </w:rPr>
              <w:t>–</w:t>
            </w:r>
            <w:r w:rsidRPr="002A34B4">
              <w:rPr>
                <w:rFonts w:ascii="Arial" w:eastAsia="Arial" w:hAnsi="Arial" w:cs="Arial"/>
                <w:bCs/>
                <w:sz w:val="20"/>
                <w:szCs w:val="20"/>
              </w:rPr>
              <w:t xml:space="preserve"> </w:t>
            </w:r>
          </w:p>
          <w:p w14:paraId="083A0B6A" w14:textId="67F6CE69" w:rsidR="004B7989" w:rsidRPr="00B9764B" w:rsidRDefault="004B7989" w:rsidP="00266666">
            <w:pPr>
              <w:rPr>
                <w:rFonts w:ascii="Arial" w:eastAsia="Arial" w:hAnsi="Arial" w:cs="Arial"/>
                <w:bCs/>
                <w:sz w:val="20"/>
                <w:szCs w:val="20"/>
              </w:rPr>
            </w:pPr>
            <w:r>
              <w:rPr>
                <w:rFonts w:ascii="Arial" w:eastAsia="Arial" w:hAnsi="Arial" w:cs="Arial"/>
                <w:bCs/>
                <w:sz w:val="20"/>
                <w:szCs w:val="20"/>
              </w:rPr>
              <w:t>Alexandra Vujcich (AV</w:t>
            </w:r>
            <w:r w:rsidRPr="00B9764B">
              <w:rPr>
                <w:rFonts w:ascii="Arial" w:eastAsia="Arial" w:hAnsi="Arial" w:cs="Arial"/>
                <w:bCs/>
                <w:sz w:val="20"/>
                <w:szCs w:val="20"/>
              </w:rPr>
              <w:t>)</w:t>
            </w:r>
            <w:r w:rsidR="00C01F0C" w:rsidRPr="00B9764B">
              <w:rPr>
                <w:rFonts w:ascii="Arial" w:eastAsia="Arial" w:hAnsi="Arial" w:cs="Arial"/>
                <w:bCs/>
                <w:sz w:val="20"/>
                <w:szCs w:val="20"/>
              </w:rPr>
              <w:t xml:space="preserve"> John Holman (JH),</w:t>
            </w:r>
          </w:p>
          <w:p w14:paraId="56D38E56" w14:textId="0D085183" w:rsidR="00C01F0C" w:rsidRPr="00B9764B" w:rsidRDefault="00C01F0C" w:rsidP="00266666">
            <w:pPr>
              <w:rPr>
                <w:rFonts w:ascii="Arial" w:eastAsia="Arial" w:hAnsi="Arial" w:cs="Arial"/>
                <w:bCs/>
                <w:sz w:val="20"/>
                <w:szCs w:val="20"/>
              </w:rPr>
            </w:pPr>
            <w:r w:rsidRPr="00B9764B">
              <w:rPr>
                <w:rFonts w:ascii="Arial" w:hAnsi="Arial" w:cs="Arial"/>
                <w:bCs/>
                <w:sz w:val="20"/>
                <w:szCs w:val="20"/>
              </w:rPr>
              <w:t>Alexander Campbell (AC);</w:t>
            </w:r>
          </w:p>
          <w:p w14:paraId="7B07B0EE" w14:textId="77777777" w:rsidR="00B9764B" w:rsidRDefault="00680D9A" w:rsidP="00266666">
            <w:pPr>
              <w:rPr>
                <w:rFonts w:ascii="Arial" w:hAnsi="Arial" w:cs="Arial"/>
                <w:bCs/>
                <w:sz w:val="20"/>
                <w:szCs w:val="20"/>
              </w:rPr>
            </w:pPr>
            <w:r w:rsidRPr="002A34B4">
              <w:rPr>
                <w:rFonts w:ascii="Arial" w:hAnsi="Arial" w:cs="Arial"/>
                <w:bCs/>
                <w:sz w:val="20"/>
                <w:szCs w:val="20"/>
              </w:rPr>
              <w:t>William Howard</w:t>
            </w:r>
            <w:r w:rsidR="002A34B4">
              <w:rPr>
                <w:rFonts w:ascii="Arial" w:hAnsi="Arial" w:cs="Arial"/>
                <w:bCs/>
                <w:sz w:val="20"/>
                <w:szCs w:val="20"/>
              </w:rPr>
              <w:t xml:space="preserve"> – Grant Thornton</w:t>
            </w:r>
            <w:r w:rsidRPr="002A34B4">
              <w:rPr>
                <w:rFonts w:ascii="Arial" w:hAnsi="Arial" w:cs="Arial"/>
                <w:bCs/>
                <w:sz w:val="20"/>
                <w:szCs w:val="20"/>
              </w:rPr>
              <w:t xml:space="preserve"> (WH); </w:t>
            </w:r>
          </w:p>
          <w:p w14:paraId="0FF5C2C6" w14:textId="273A1A17" w:rsidR="00680D9A" w:rsidRDefault="00680D9A" w:rsidP="00266666">
            <w:pPr>
              <w:rPr>
                <w:rFonts w:ascii="Arial" w:hAnsi="Arial" w:cs="Arial"/>
                <w:bCs/>
                <w:sz w:val="20"/>
                <w:szCs w:val="20"/>
              </w:rPr>
            </w:pPr>
            <w:r w:rsidRPr="002A34B4">
              <w:rPr>
                <w:rFonts w:ascii="Arial" w:hAnsi="Arial" w:cs="Arial"/>
                <w:bCs/>
                <w:sz w:val="20"/>
                <w:szCs w:val="20"/>
              </w:rPr>
              <w:t>Robert Berwick</w:t>
            </w:r>
            <w:r w:rsidR="002A34B4">
              <w:rPr>
                <w:rFonts w:ascii="Arial" w:hAnsi="Arial" w:cs="Arial"/>
                <w:bCs/>
                <w:sz w:val="20"/>
                <w:szCs w:val="20"/>
              </w:rPr>
              <w:t xml:space="preserve"> - NFRA</w:t>
            </w:r>
            <w:r w:rsidRPr="002A34B4">
              <w:rPr>
                <w:rFonts w:ascii="Arial" w:hAnsi="Arial" w:cs="Arial"/>
                <w:bCs/>
                <w:sz w:val="20"/>
                <w:szCs w:val="20"/>
              </w:rPr>
              <w:t xml:space="preserve"> (</w:t>
            </w:r>
            <w:r w:rsidR="002A34B4">
              <w:rPr>
                <w:rFonts w:ascii="Arial" w:hAnsi="Arial" w:cs="Arial"/>
                <w:bCs/>
                <w:sz w:val="20"/>
                <w:szCs w:val="20"/>
              </w:rPr>
              <w:t>RBer</w:t>
            </w:r>
            <w:r w:rsidRPr="002A34B4">
              <w:rPr>
                <w:rFonts w:ascii="Arial" w:hAnsi="Arial" w:cs="Arial"/>
                <w:bCs/>
                <w:sz w:val="20"/>
                <w:szCs w:val="20"/>
              </w:rPr>
              <w:t>); Jim Powell</w:t>
            </w:r>
            <w:r w:rsidR="002A34B4">
              <w:rPr>
                <w:rFonts w:ascii="Arial" w:hAnsi="Arial" w:cs="Arial"/>
                <w:bCs/>
                <w:sz w:val="20"/>
                <w:szCs w:val="20"/>
              </w:rPr>
              <w:t xml:space="preserve"> - ACFO (JP)</w:t>
            </w:r>
          </w:p>
          <w:p w14:paraId="4FADB9E2" w14:textId="65523D13" w:rsidR="005527EC" w:rsidRPr="002A34B4" w:rsidRDefault="005527EC" w:rsidP="000E562E">
            <w:pPr>
              <w:rPr>
                <w:rFonts w:ascii="Arial" w:eastAsia="Arial" w:hAnsi="Arial" w:cs="Arial"/>
                <w:bCs/>
                <w:sz w:val="20"/>
                <w:szCs w:val="20"/>
              </w:rPr>
            </w:pPr>
          </w:p>
        </w:tc>
      </w:tr>
      <w:tr w:rsidR="00480285" w:rsidRPr="008A15B0" w14:paraId="64782809" w14:textId="77777777" w:rsidTr="00604F01">
        <w:trPr>
          <w:trHeight w:val="1"/>
          <w:jc w:val="center"/>
        </w:trPr>
        <w:tc>
          <w:tcPr>
            <w:tcW w:w="37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5C40EDB" w14:textId="77777777" w:rsidR="00480285" w:rsidRPr="00BF2C32" w:rsidRDefault="00480285" w:rsidP="007A40E0">
            <w:pPr>
              <w:rPr>
                <w:rFonts w:ascii="Arial" w:hAnsi="Arial" w:cs="Arial"/>
              </w:rPr>
            </w:pPr>
            <w:r>
              <w:br w:type="page"/>
            </w:r>
            <w:r w:rsidRPr="00BF2C32">
              <w:rPr>
                <w:rFonts w:ascii="Arial" w:hAnsi="Arial" w:cs="Arial"/>
              </w:rPr>
              <w:t>2</w:t>
            </w:r>
          </w:p>
        </w:tc>
        <w:tc>
          <w:tcPr>
            <w:tcW w:w="68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D7AB5A3" w14:textId="77777777" w:rsidR="00480285" w:rsidRPr="00B72945" w:rsidRDefault="00480285" w:rsidP="00C77F44">
            <w:pPr>
              <w:rPr>
                <w:rFonts w:ascii="Arial" w:hAnsi="Arial" w:cs="Arial"/>
                <w:sz w:val="20"/>
                <w:szCs w:val="20"/>
              </w:rPr>
            </w:pPr>
            <w:r w:rsidRPr="00B72945">
              <w:rPr>
                <w:rFonts w:ascii="Arial" w:hAnsi="Arial" w:cs="Arial"/>
                <w:sz w:val="20"/>
                <w:szCs w:val="20"/>
              </w:rPr>
              <w:t>Declarations of Interests</w:t>
            </w:r>
          </w:p>
        </w:tc>
        <w:tc>
          <w:tcPr>
            <w:tcW w:w="869" w:type="pct"/>
            <w:tcBorders>
              <w:top w:val="single" w:sz="4" w:space="0" w:color="000000"/>
              <w:left w:val="single" w:sz="4" w:space="0" w:color="000000"/>
              <w:bottom w:val="single" w:sz="4" w:space="0" w:color="000000"/>
              <w:right w:val="single" w:sz="4" w:space="0" w:color="000000"/>
            </w:tcBorders>
          </w:tcPr>
          <w:p w14:paraId="2EA1F2DC" w14:textId="77777777" w:rsidR="00480285" w:rsidRPr="00DE2F4F" w:rsidRDefault="00480285" w:rsidP="00DE2F4F">
            <w:pPr>
              <w:spacing w:before="120" w:after="120" w:line="240" w:lineRule="auto"/>
              <w:ind w:left="360"/>
              <w:rPr>
                <w:rFonts w:ascii="Arial" w:hAnsi="Arial" w:cs="Arial"/>
                <w:sz w:val="20"/>
                <w:szCs w:val="20"/>
              </w:rPr>
            </w:pPr>
          </w:p>
        </w:tc>
        <w:tc>
          <w:tcPr>
            <w:tcW w:w="307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EF82C2" w14:textId="4FB1F865" w:rsidR="00480285" w:rsidRPr="00B62EB7" w:rsidRDefault="00A41AC1" w:rsidP="00F3653F">
            <w:pPr>
              <w:spacing w:before="120" w:after="120" w:line="240" w:lineRule="auto"/>
              <w:rPr>
                <w:rFonts w:ascii="Arial" w:hAnsi="Arial" w:cs="Arial"/>
                <w:sz w:val="20"/>
                <w:szCs w:val="20"/>
              </w:rPr>
            </w:pPr>
            <w:r>
              <w:rPr>
                <w:rFonts w:ascii="Arial" w:hAnsi="Arial" w:cs="Arial"/>
                <w:sz w:val="20"/>
                <w:szCs w:val="20"/>
              </w:rPr>
              <w:t>None</w:t>
            </w:r>
          </w:p>
        </w:tc>
      </w:tr>
      <w:tr w:rsidR="00480285" w:rsidRPr="008A15B0" w14:paraId="4056454A" w14:textId="77777777" w:rsidTr="008D66C8">
        <w:trPr>
          <w:trHeight w:val="1399"/>
          <w:jc w:val="center"/>
        </w:trPr>
        <w:tc>
          <w:tcPr>
            <w:tcW w:w="37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0A4E01F" w14:textId="77777777" w:rsidR="00480285" w:rsidRPr="00BF2C32" w:rsidRDefault="00480285" w:rsidP="007A40E0">
            <w:pPr>
              <w:rPr>
                <w:rFonts w:ascii="Arial" w:hAnsi="Arial" w:cs="Arial"/>
              </w:rPr>
            </w:pPr>
            <w:r w:rsidRPr="00BF2C32">
              <w:rPr>
                <w:rFonts w:ascii="Arial" w:hAnsi="Arial" w:cs="Arial"/>
              </w:rPr>
              <w:lastRenderedPageBreak/>
              <w:t>3</w:t>
            </w:r>
          </w:p>
        </w:tc>
        <w:tc>
          <w:tcPr>
            <w:tcW w:w="68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71377D8" w14:textId="5C76F01C" w:rsidR="00480285" w:rsidRPr="00B72945" w:rsidRDefault="00480285" w:rsidP="005B7130">
            <w:pPr>
              <w:rPr>
                <w:rFonts w:ascii="Arial" w:hAnsi="Arial" w:cs="Arial"/>
                <w:sz w:val="20"/>
                <w:szCs w:val="20"/>
              </w:rPr>
            </w:pPr>
            <w:r w:rsidRPr="00B72945">
              <w:rPr>
                <w:rFonts w:ascii="Arial" w:hAnsi="Arial" w:cs="Arial"/>
                <w:sz w:val="20"/>
                <w:szCs w:val="20"/>
              </w:rPr>
              <w:t xml:space="preserve">Meeting Log and Actions – </w:t>
            </w:r>
            <w:r w:rsidR="0083166F">
              <w:rPr>
                <w:rFonts w:ascii="Arial" w:hAnsi="Arial" w:cs="Arial"/>
                <w:sz w:val="20"/>
                <w:szCs w:val="20"/>
              </w:rPr>
              <w:t xml:space="preserve"> </w:t>
            </w:r>
            <w:r w:rsidR="004B7989">
              <w:rPr>
                <w:rFonts w:ascii="Arial" w:hAnsi="Arial" w:cs="Arial"/>
                <w:sz w:val="20"/>
                <w:szCs w:val="20"/>
              </w:rPr>
              <w:t>4</w:t>
            </w:r>
            <w:r w:rsidR="004B7989" w:rsidRPr="004B7989">
              <w:rPr>
                <w:rFonts w:ascii="Arial" w:hAnsi="Arial" w:cs="Arial"/>
                <w:sz w:val="20"/>
                <w:szCs w:val="20"/>
                <w:vertAlign w:val="superscript"/>
              </w:rPr>
              <w:t>th</w:t>
            </w:r>
            <w:r w:rsidR="004B7989">
              <w:rPr>
                <w:rFonts w:ascii="Arial" w:hAnsi="Arial" w:cs="Arial"/>
                <w:sz w:val="20"/>
                <w:szCs w:val="20"/>
              </w:rPr>
              <w:t xml:space="preserve"> March </w:t>
            </w:r>
          </w:p>
        </w:tc>
        <w:tc>
          <w:tcPr>
            <w:tcW w:w="869" w:type="pct"/>
            <w:tcBorders>
              <w:top w:val="single" w:sz="4" w:space="0" w:color="000000"/>
              <w:left w:val="single" w:sz="4" w:space="0" w:color="000000"/>
              <w:bottom w:val="single" w:sz="4" w:space="0" w:color="000000"/>
              <w:right w:val="single" w:sz="4" w:space="0" w:color="000000"/>
            </w:tcBorders>
          </w:tcPr>
          <w:p w14:paraId="7E140E25" w14:textId="755FA173" w:rsidR="002A34B4" w:rsidRPr="00FB762B" w:rsidRDefault="00FB762B" w:rsidP="00FB762B">
            <w:pPr>
              <w:spacing w:before="120" w:after="120" w:line="240" w:lineRule="auto"/>
              <w:rPr>
                <w:rFonts w:ascii="Arial" w:hAnsi="Arial" w:cs="Arial"/>
                <w:color w:val="FF0000"/>
                <w:sz w:val="20"/>
                <w:szCs w:val="20"/>
              </w:rPr>
            </w:pPr>
            <w:r w:rsidRPr="00FB762B">
              <w:rPr>
                <w:rFonts w:ascii="Arial" w:hAnsi="Arial" w:cs="Arial"/>
                <w:b/>
                <w:bCs/>
                <w:color w:val="FF0000"/>
                <w:sz w:val="20"/>
                <w:szCs w:val="20"/>
              </w:rPr>
              <w:t xml:space="preserve">ACTION – </w:t>
            </w:r>
            <w:r w:rsidRPr="00FB762B">
              <w:rPr>
                <w:rFonts w:ascii="Arial" w:hAnsi="Arial" w:cs="Arial"/>
                <w:b/>
                <w:bCs/>
                <w:color w:val="FF0000"/>
                <w:sz w:val="20"/>
                <w:szCs w:val="20"/>
              </w:rPr>
              <w:t>KO</w:t>
            </w:r>
            <w:r w:rsidRPr="00FB762B">
              <w:rPr>
                <w:rFonts w:ascii="Arial" w:hAnsi="Arial" w:cs="Arial"/>
                <w:b/>
                <w:bCs/>
                <w:color w:val="FF0000"/>
                <w:sz w:val="20"/>
                <w:szCs w:val="20"/>
              </w:rPr>
              <w:t xml:space="preserve"> – amend </w:t>
            </w:r>
            <w:r w:rsidRPr="00FB762B">
              <w:rPr>
                <w:rFonts w:ascii="Arial" w:hAnsi="Arial" w:cs="Arial"/>
                <w:b/>
                <w:bCs/>
                <w:color w:val="FF0000"/>
                <w:sz w:val="20"/>
                <w:szCs w:val="20"/>
              </w:rPr>
              <w:t>Agenda for Seprember</w:t>
            </w:r>
          </w:p>
        </w:tc>
        <w:tc>
          <w:tcPr>
            <w:tcW w:w="307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94D628" w14:textId="6210C9AA" w:rsidR="00680D9A" w:rsidRDefault="003A0AE5" w:rsidP="00B9378D">
            <w:pPr>
              <w:pStyle w:val="ListParagraph"/>
              <w:numPr>
                <w:ilvl w:val="0"/>
                <w:numId w:val="2"/>
              </w:numPr>
              <w:spacing w:before="120" w:after="120" w:line="240" w:lineRule="auto"/>
              <w:rPr>
                <w:rFonts w:ascii="Arial" w:hAnsi="Arial" w:cs="Arial"/>
                <w:sz w:val="20"/>
                <w:szCs w:val="20"/>
              </w:rPr>
            </w:pPr>
            <w:r>
              <w:rPr>
                <w:rFonts w:ascii="Arial" w:hAnsi="Arial" w:cs="Arial"/>
                <w:sz w:val="20"/>
                <w:szCs w:val="20"/>
              </w:rPr>
              <w:t xml:space="preserve">CF Action – VA and SK to discuss wording around wording authorisation. </w:t>
            </w:r>
          </w:p>
          <w:p w14:paraId="5023F53F" w14:textId="77777777" w:rsidR="003A0AE5" w:rsidRDefault="003A0AE5" w:rsidP="00B9378D">
            <w:pPr>
              <w:pStyle w:val="ListParagraph"/>
              <w:numPr>
                <w:ilvl w:val="0"/>
                <w:numId w:val="2"/>
              </w:numPr>
              <w:spacing w:before="120" w:after="120" w:line="240" w:lineRule="auto"/>
              <w:rPr>
                <w:rFonts w:ascii="Arial" w:hAnsi="Arial" w:cs="Arial"/>
                <w:sz w:val="20"/>
                <w:szCs w:val="20"/>
              </w:rPr>
            </w:pPr>
            <w:r>
              <w:rPr>
                <w:rFonts w:ascii="Arial" w:hAnsi="Arial" w:cs="Arial"/>
                <w:sz w:val="20"/>
                <w:szCs w:val="20"/>
              </w:rPr>
              <w:t>CF review of contempt of court until such time – external review ongoing. Force internal work has been passed to external reviewer. Expecting report in September. ACTION add to JIAC agenda – restricted.</w:t>
            </w:r>
          </w:p>
          <w:p w14:paraId="1FCAC0E1" w14:textId="23733CEC" w:rsidR="003A0AE5" w:rsidRPr="002C3209" w:rsidRDefault="003A0AE5" w:rsidP="00B9378D">
            <w:pPr>
              <w:pStyle w:val="ListParagraph"/>
              <w:numPr>
                <w:ilvl w:val="0"/>
                <w:numId w:val="2"/>
              </w:numPr>
              <w:spacing w:before="120" w:after="120" w:line="240" w:lineRule="auto"/>
              <w:rPr>
                <w:rFonts w:ascii="Arial" w:hAnsi="Arial" w:cs="Arial"/>
                <w:sz w:val="20"/>
                <w:szCs w:val="20"/>
              </w:rPr>
            </w:pPr>
          </w:p>
        </w:tc>
      </w:tr>
      <w:tr w:rsidR="004B7989" w:rsidRPr="008A15B0" w14:paraId="2B037CCB" w14:textId="77777777" w:rsidTr="00604F01">
        <w:trPr>
          <w:trHeight w:val="1"/>
          <w:jc w:val="center"/>
        </w:trPr>
        <w:tc>
          <w:tcPr>
            <w:tcW w:w="37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911A167" w14:textId="24E2F779" w:rsidR="004B7989" w:rsidRDefault="004B7989" w:rsidP="00767C98">
            <w:pPr>
              <w:rPr>
                <w:rFonts w:ascii="Arial" w:hAnsi="Arial" w:cs="Arial"/>
              </w:rPr>
            </w:pPr>
            <w:r>
              <w:rPr>
                <w:rFonts w:ascii="Arial" w:hAnsi="Arial" w:cs="Arial"/>
              </w:rPr>
              <w:t>4</w:t>
            </w:r>
          </w:p>
        </w:tc>
        <w:tc>
          <w:tcPr>
            <w:tcW w:w="68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469AF41" w14:textId="159E059E" w:rsidR="004B7989" w:rsidRDefault="004B7989" w:rsidP="00767C98">
            <w:pPr>
              <w:rPr>
                <w:rFonts w:ascii="Arial" w:hAnsi="Arial" w:cs="Arial"/>
                <w:sz w:val="20"/>
                <w:szCs w:val="20"/>
              </w:rPr>
            </w:pPr>
            <w:r>
              <w:rPr>
                <w:rFonts w:ascii="Arial" w:hAnsi="Arial" w:cs="Arial"/>
                <w:sz w:val="20"/>
                <w:szCs w:val="20"/>
              </w:rPr>
              <w:t>JIAC Annual Report</w:t>
            </w:r>
          </w:p>
        </w:tc>
        <w:tc>
          <w:tcPr>
            <w:tcW w:w="869" w:type="pct"/>
            <w:tcBorders>
              <w:top w:val="single" w:sz="4" w:space="0" w:color="000000"/>
              <w:left w:val="single" w:sz="4" w:space="0" w:color="000000"/>
              <w:bottom w:val="single" w:sz="4" w:space="0" w:color="000000"/>
              <w:right w:val="single" w:sz="4" w:space="0" w:color="000000"/>
            </w:tcBorders>
          </w:tcPr>
          <w:p w14:paraId="258AA7F6" w14:textId="77777777" w:rsidR="004B7989" w:rsidRDefault="004B7989" w:rsidP="00E14A3F">
            <w:pPr>
              <w:spacing w:before="120" w:after="120" w:line="240" w:lineRule="auto"/>
              <w:ind w:left="29"/>
              <w:rPr>
                <w:rFonts w:ascii="Arial" w:hAnsi="Arial" w:cs="Arial"/>
                <w:b/>
                <w:bCs/>
                <w:sz w:val="20"/>
                <w:szCs w:val="20"/>
              </w:rPr>
            </w:pPr>
          </w:p>
          <w:p w14:paraId="4C8207EB" w14:textId="77777777" w:rsidR="00EC4E34" w:rsidRDefault="00EC4E34" w:rsidP="00E14A3F">
            <w:pPr>
              <w:spacing w:before="120" w:after="120" w:line="240" w:lineRule="auto"/>
              <w:ind w:left="29"/>
              <w:rPr>
                <w:rFonts w:ascii="Arial" w:hAnsi="Arial" w:cs="Arial"/>
                <w:b/>
                <w:bCs/>
                <w:sz w:val="20"/>
                <w:szCs w:val="20"/>
              </w:rPr>
            </w:pPr>
          </w:p>
          <w:p w14:paraId="6902ED66" w14:textId="77777777" w:rsidR="00EC4E34" w:rsidRDefault="00EC4E34" w:rsidP="00E14A3F">
            <w:pPr>
              <w:spacing w:before="120" w:after="120" w:line="240" w:lineRule="auto"/>
              <w:ind w:left="29"/>
              <w:rPr>
                <w:rFonts w:ascii="Arial" w:hAnsi="Arial" w:cs="Arial"/>
                <w:b/>
                <w:bCs/>
                <w:sz w:val="20"/>
                <w:szCs w:val="20"/>
              </w:rPr>
            </w:pPr>
          </w:p>
          <w:p w14:paraId="13399507" w14:textId="77777777" w:rsidR="00EC4E34" w:rsidRDefault="00EC4E34" w:rsidP="00E14A3F">
            <w:pPr>
              <w:spacing w:before="120" w:after="120" w:line="240" w:lineRule="auto"/>
              <w:ind w:left="29"/>
              <w:rPr>
                <w:rFonts w:ascii="Arial" w:hAnsi="Arial" w:cs="Arial"/>
                <w:b/>
                <w:bCs/>
                <w:sz w:val="20"/>
                <w:szCs w:val="20"/>
              </w:rPr>
            </w:pPr>
          </w:p>
          <w:p w14:paraId="3FF42C4A" w14:textId="77777777" w:rsidR="00EC4E34" w:rsidRDefault="00EC4E34" w:rsidP="00E14A3F">
            <w:pPr>
              <w:spacing w:before="120" w:after="120" w:line="240" w:lineRule="auto"/>
              <w:ind w:left="29"/>
              <w:rPr>
                <w:rFonts w:ascii="Arial" w:hAnsi="Arial" w:cs="Arial"/>
                <w:b/>
                <w:bCs/>
                <w:sz w:val="20"/>
                <w:szCs w:val="20"/>
              </w:rPr>
            </w:pPr>
          </w:p>
          <w:p w14:paraId="75752B59" w14:textId="53484657" w:rsidR="00EC4E34" w:rsidRPr="00C7149E" w:rsidRDefault="00EC4E34" w:rsidP="00E14A3F">
            <w:pPr>
              <w:spacing w:before="120" w:after="120" w:line="240" w:lineRule="auto"/>
              <w:ind w:left="29"/>
              <w:rPr>
                <w:rFonts w:ascii="Arial" w:hAnsi="Arial" w:cs="Arial"/>
                <w:b/>
                <w:bCs/>
                <w:sz w:val="20"/>
                <w:szCs w:val="20"/>
              </w:rPr>
            </w:pPr>
            <w:r>
              <w:rPr>
                <w:rFonts w:ascii="Arial" w:hAnsi="Arial" w:cs="Arial"/>
                <w:b/>
                <w:bCs/>
                <w:sz w:val="20"/>
                <w:szCs w:val="20"/>
              </w:rPr>
              <w:t>ACTION – ABA – amend annual report and re-circulate</w:t>
            </w:r>
          </w:p>
        </w:tc>
        <w:tc>
          <w:tcPr>
            <w:tcW w:w="307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31FB37" w14:textId="644873A0" w:rsidR="004B7989" w:rsidRDefault="003A0AE5" w:rsidP="00B9378D">
            <w:pPr>
              <w:pStyle w:val="ListParagraph"/>
              <w:numPr>
                <w:ilvl w:val="0"/>
                <w:numId w:val="5"/>
              </w:numPr>
              <w:rPr>
                <w:rFonts w:ascii="Arial" w:hAnsi="Arial" w:cs="Arial"/>
                <w:sz w:val="20"/>
                <w:szCs w:val="20"/>
              </w:rPr>
            </w:pPr>
            <w:r>
              <w:rPr>
                <w:rFonts w:ascii="Arial" w:hAnsi="Arial" w:cs="Arial"/>
                <w:sz w:val="20"/>
                <w:szCs w:val="20"/>
              </w:rPr>
              <w:t>A</w:t>
            </w:r>
            <w:r w:rsidR="004304FB">
              <w:rPr>
                <w:rFonts w:ascii="Arial" w:hAnsi="Arial" w:cs="Arial"/>
                <w:sz w:val="20"/>
                <w:szCs w:val="20"/>
              </w:rPr>
              <w:t>BA</w:t>
            </w:r>
            <w:r>
              <w:rPr>
                <w:rFonts w:ascii="Arial" w:hAnsi="Arial" w:cs="Arial"/>
                <w:sz w:val="20"/>
                <w:szCs w:val="20"/>
              </w:rPr>
              <w:t xml:space="preserve"> presents. Annual report presented to Police Fire and Crime Panel. Last year panel asked to be presented refs as objectives. It is therefore presented differently as per their request</w:t>
            </w:r>
          </w:p>
          <w:p w14:paraId="3D1FAE52" w14:textId="3AAFA195" w:rsidR="003A0AE5" w:rsidRDefault="003A0AE5" w:rsidP="00B9378D">
            <w:pPr>
              <w:pStyle w:val="ListParagraph"/>
              <w:numPr>
                <w:ilvl w:val="0"/>
                <w:numId w:val="5"/>
              </w:numPr>
              <w:rPr>
                <w:rFonts w:ascii="Arial" w:hAnsi="Arial" w:cs="Arial"/>
                <w:sz w:val="20"/>
                <w:szCs w:val="20"/>
              </w:rPr>
            </w:pPr>
            <w:r>
              <w:rPr>
                <w:rFonts w:ascii="Arial" w:hAnsi="Arial" w:cs="Arial"/>
                <w:sz w:val="20"/>
                <w:szCs w:val="20"/>
              </w:rPr>
              <w:t xml:space="preserve">Appendix 3 – aims and objectives for this year end </w:t>
            </w:r>
            <w:r w:rsidR="004304FB">
              <w:rPr>
                <w:rFonts w:ascii="Arial" w:hAnsi="Arial" w:cs="Arial"/>
                <w:sz w:val="20"/>
                <w:szCs w:val="20"/>
              </w:rPr>
              <w:t>March</w:t>
            </w:r>
            <w:r>
              <w:rPr>
                <w:rFonts w:ascii="Arial" w:hAnsi="Arial" w:cs="Arial"/>
                <w:sz w:val="20"/>
                <w:szCs w:val="20"/>
              </w:rPr>
              <w:t xml:space="preserve"> 2027 – we will put public safety plan as area </w:t>
            </w:r>
            <w:r w:rsidR="00072F63">
              <w:rPr>
                <w:rFonts w:ascii="Arial" w:hAnsi="Arial" w:cs="Arial"/>
                <w:sz w:val="20"/>
                <w:szCs w:val="20"/>
              </w:rPr>
              <w:t xml:space="preserve">for </w:t>
            </w:r>
            <w:bookmarkStart w:id="0" w:name="_GoBack"/>
            <w:bookmarkEnd w:id="0"/>
            <w:r>
              <w:rPr>
                <w:rFonts w:ascii="Arial" w:hAnsi="Arial" w:cs="Arial"/>
                <w:sz w:val="20"/>
                <w:szCs w:val="20"/>
              </w:rPr>
              <w:t>workshop</w:t>
            </w:r>
          </w:p>
          <w:p w14:paraId="00C83755" w14:textId="5CE7AF30" w:rsidR="003A0AE5" w:rsidRDefault="003A0AE5" w:rsidP="00B9378D">
            <w:pPr>
              <w:pStyle w:val="ListParagraph"/>
              <w:numPr>
                <w:ilvl w:val="0"/>
                <w:numId w:val="5"/>
              </w:numPr>
              <w:rPr>
                <w:rFonts w:ascii="Arial" w:hAnsi="Arial" w:cs="Arial"/>
                <w:sz w:val="20"/>
                <w:szCs w:val="20"/>
              </w:rPr>
            </w:pPr>
            <w:r>
              <w:rPr>
                <w:rFonts w:ascii="Arial" w:hAnsi="Arial" w:cs="Arial"/>
                <w:sz w:val="20"/>
                <w:szCs w:val="20"/>
              </w:rPr>
              <w:t>VA – 17</w:t>
            </w:r>
            <w:r w:rsidRPr="003A0AE5">
              <w:rPr>
                <w:rFonts w:ascii="Arial" w:hAnsi="Arial" w:cs="Arial"/>
                <w:sz w:val="20"/>
                <w:szCs w:val="20"/>
                <w:vertAlign w:val="superscript"/>
              </w:rPr>
              <w:t>th</w:t>
            </w:r>
            <w:r>
              <w:rPr>
                <w:rFonts w:ascii="Arial" w:hAnsi="Arial" w:cs="Arial"/>
                <w:sz w:val="20"/>
                <w:szCs w:val="20"/>
              </w:rPr>
              <w:t xml:space="preserve"> September – will have new members enrolled. Might need to update membership list? </w:t>
            </w:r>
            <w:r w:rsidR="004304FB">
              <w:rPr>
                <w:rFonts w:ascii="Arial" w:hAnsi="Arial" w:cs="Arial"/>
                <w:sz w:val="20"/>
                <w:szCs w:val="20"/>
              </w:rPr>
              <w:t xml:space="preserve">Not in annual report – website only. </w:t>
            </w:r>
          </w:p>
          <w:p w14:paraId="28D3AE1C" w14:textId="77777777" w:rsidR="003A0AE5" w:rsidRDefault="003A0AE5" w:rsidP="00B9378D">
            <w:pPr>
              <w:pStyle w:val="ListParagraph"/>
              <w:numPr>
                <w:ilvl w:val="0"/>
                <w:numId w:val="5"/>
              </w:numPr>
              <w:rPr>
                <w:rFonts w:ascii="Arial" w:hAnsi="Arial" w:cs="Arial"/>
                <w:sz w:val="20"/>
                <w:szCs w:val="20"/>
              </w:rPr>
            </w:pPr>
            <w:r>
              <w:rPr>
                <w:rFonts w:ascii="Arial" w:hAnsi="Arial" w:cs="Arial"/>
                <w:sz w:val="20"/>
                <w:szCs w:val="20"/>
              </w:rPr>
              <w:t xml:space="preserve">NA – section B – does that need to be considered in conjunction (pg 13) – hold that until review of JIAC remit – ACTION might need to be changed. </w:t>
            </w:r>
          </w:p>
          <w:p w14:paraId="6546D1E0" w14:textId="4A88ADFF" w:rsidR="003A0AE5" w:rsidRDefault="003A0AE5" w:rsidP="00B9378D">
            <w:pPr>
              <w:pStyle w:val="ListParagraph"/>
              <w:numPr>
                <w:ilvl w:val="0"/>
                <w:numId w:val="5"/>
              </w:numPr>
              <w:rPr>
                <w:rFonts w:ascii="Arial" w:hAnsi="Arial" w:cs="Arial"/>
                <w:sz w:val="20"/>
                <w:szCs w:val="20"/>
              </w:rPr>
            </w:pPr>
            <w:r>
              <w:rPr>
                <w:rFonts w:ascii="Arial" w:hAnsi="Arial" w:cs="Arial"/>
                <w:sz w:val="20"/>
                <w:szCs w:val="20"/>
              </w:rPr>
              <w:t xml:space="preserve">Pg 26 of pack – </w:t>
            </w:r>
            <w:r w:rsidR="004304FB">
              <w:rPr>
                <w:rFonts w:ascii="Arial" w:hAnsi="Arial" w:cs="Arial"/>
                <w:sz w:val="20"/>
                <w:szCs w:val="20"/>
              </w:rPr>
              <w:t>a</w:t>
            </w:r>
            <w:r>
              <w:rPr>
                <w:rFonts w:ascii="Arial" w:hAnsi="Arial" w:cs="Arial"/>
                <w:sz w:val="20"/>
                <w:szCs w:val="20"/>
              </w:rPr>
              <w:t xml:space="preserve">udit standards – no longer relevant replaced by GIAS. </w:t>
            </w:r>
          </w:p>
          <w:p w14:paraId="0FA7F1AC" w14:textId="77777777" w:rsidR="003A0AE5" w:rsidRDefault="001574EC" w:rsidP="00B9378D">
            <w:pPr>
              <w:pStyle w:val="ListParagraph"/>
              <w:numPr>
                <w:ilvl w:val="0"/>
                <w:numId w:val="5"/>
              </w:numPr>
              <w:rPr>
                <w:rFonts w:ascii="Arial" w:hAnsi="Arial" w:cs="Arial"/>
                <w:sz w:val="20"/>
                <w:szCs w:val="20"/>
              </w:rPr>
            </w:pPr>
            <w:r>
              <w:rPr>
                <w:rFonts w:ascii="Arial" w:hAnsi="Arial" w:cs="Arial"/>
                <w:sz w:val="20"/>
                <w:szCs w:val="20"/>
              </w:rPr>
              <w:t xml:space="preserve">Ref to annual audit letter – (pg 26) – it is now annual report. </w:t>
            </w:r>
          </w:p>
          <w:p w14:paraId="2B0CF443" w14:textId="661D1866" w:rsidR="001574EC" w:rsidRPr="002F35E0" w:rsidRDefault="001574EC" w:rsidP="00B9378D">
            <w:pPr>
              <w:pStyle w:val="ListParagraph"/>
              <w:numPr>
                <w:ilvl w:val="0"/>
                <w:numId w:val="5"/>
              </w:numPr>
              <w:rPr>
                <w:rFonts w:ascii="Arial" w:hAnsi="Arial" w:cs="Arial"/>
                <w:sz w:val="20"/>
                <w:szCs w:val="20"/>
              </w:rPr>
            </w:pPr>
            <w:r>
              <w:rPr>
                <w:rFonts w:ascii="Arial" w:hAnsi="Arial" w:cs="Arial"/>
                <w:sz w:val="20"/>
                <w:szCs w:val="20"/>
              </w:rPr>
              <w:t xml:space="preserve">To recirculate after amends. </w:t>
            </w:r>
          </w:p>
        </w:tc>
      </w:tr>
      <w:tr w:rsidR="008C08E2" w:rsidRPr="008A15B0" w14:paraId="54BBCEFE" w14:textId="77777777" w:rsidTr="00604F01">
        <w:trPr>
          <w:trHeight w:val="1"/>
          <w:jc w:val="center"/>
        </w:trPr>
        <w:tc>
          <w:tcPr>
            <w:tcW w:w="37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BC1D76A" w14:textId="3C7663E4" w:rsidR="008C08E2" w:rsidRDefault="004B7989" w:rsidP="00767C98">
            <w:pPr>
              <w:rPr>
                <w:rFonts w:ascii="Arial" w:hAnsi="Arial" w:cs="Arial"/>
              </w:rPr>
            </w:pPr>
            <w:r>
              <w:rPr>
                <w:rFonts w:ascii="Arial" w:hAnsi="Arial" w:cs="Arial"/>
              </w:rPr>
              <w:t>5</w:t>
            </w:r>
          </w:p>
        </w:tc>
        <w:tc>
          <w:tcPr>
            <w:tcW w:w="68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671CDFB" w14:textId="1E772414" w:rsidR="008C08E2" w:rsidRPr="00B72945" w:rsidRDefault="00604F01" w:rsidP="00767C98">
            <w:pPr>
              <w:rPr>
                <w:rFonts w:ascii="Arial" w:hAnsi="Arial" w:cs="Arial"/>
                <w:sz w:val="20"/>
                <w:szCs w:val="20"/>
              </w:rPr>
            </w:pPr>
            <w:r>
              <w:rPr>
                <w:rFonts w:ascii="Arial" w:hAnsi="Arial" w:cs="Arial"/>
                <w:sz w:val="20"/>
                <w:szCs w:val="20"/>
              </w:rPr>
              <w:t>Internal Auditor report</w:t>
            </w:r>
            <w:r w:rsidR="00522C18">
              <w:rPr>
                <w:rFonts w:ascii="Arial" w:hAnsi="Arial" w:cs="Arial"/>
                <w:sz w:val="20"/>
                <w:szCs w:val="20"/>
              </w:rPr>
              <w:t>s</w:t>
            </w:r>
            <w:r w:rsidR="00C06C17">
              <w:rPr>
                <w:rFonts w:ascii="Arial" w:hAnsi="Arial" w:cs="Arial"/>
                <w:sz w:val="20"/>
                <w:szCs w:val="20"/>
              </w:rPr>
              <w:t xml:space="preserve"> </w:t>
            </w:r>
            <w:r w:rsidR="005527EC">
              <w:rPr>
                <w:rFonts w:ascii="Arial" w:hAnsi="Arial" w:cs="Arial"/>
                <w:sz w:val="20"/>
                <w:szCs w:val="20"/>
              </w:rPr>
              <w:t>Mazars</w:t>
            </w:r>
          </w:p>
        </w:tc>
        <w:tc>
          <w:tcPr>
            <w:tcW w:w="869" w:type="pct"/>
            <w:tcBorders>
              <w:top w:val="single" w:sz="4" w:space="0" w:color="000000"/>
              <w:left w:val="single" w:sz="4" w:space="0" w:color="000000"/>
              <w:bottom w:val="single" w:sz="4" w:space="0" w:color="000000"/>
              <w:right w:val="single" w:sz="4" w:space="0" w:color="000000"/>
            </w:tcBorders>
          </w:tcPr>
          <w:p w14:paraId="36F7F32C" w14:textId="47B926DD" w:rsidR="00E14A3F" w:rsidRPr="00C7149E" w:rsidRDefault="00E14A3F" w:rsidP="00E14A3F">
            <w:pPr>
              <w:spacing w:before="120" w:after="120" w:line="240" w:lineRule="auto"/>
              <w:ind w:left="29"/>
              <w:rPr>
                <w:rFonts w:ascii="Arial" w:hAnsi="Arial" w:cs="Arial"/>
                <w:b/>
                <w:bCs/>
                <w:sz w:val="20"/>
                <w:szCs w:val="20"/>
              </w:rPr>
            </w:pPr>
          </w:p>
        </w:tc>
        <w:tc>
          <w:tcPr>
            <w:tcW w:w="307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F6464A" w14:textId="77777777" w:rsidR="002F35E0" w:rsidRDefault="001574EC" w:rsidP="001574EC">
            <w:pPr>
              <w:pStyle w:val="ListParagraph"/>
              <w:numPr>
                <w:ilvl w:val="0"/>
                <w:numId w:val="17"/>
              </w:numPr>
              <w:rPr>
                <w:rFonts w:ascii="Arial" w:hAnsi="Arial" w:cs="Arial"/>
                <w:sz w:val="20"/>
                <w:szCs w:val="20"/>
              </w:rPr>
            </w:pPr>
            <w:r>
              <w:rPr>
                <w:rFonts w:ascii="Arial" w:hAnsi="Arial" w:cs="Arial"/>
                <w:sz w:val="20"/>
                <w:szCs w:val="20"/>
              </w:rPr>
              <w:t xml:space="preserve">Slightly bigger progress report than usual. </w:t>
            </w:r>
          </w:p>
          <w:p w14:paraId="12245CD3" w14:textId="77777777" w:rsidR="001574EC" w:rsidRDefault="001574EC" w:rsidP="001574EC">
            <w:pPr>
              <w:pStyle w:val="ListParagraph"/>
              <w:numPr>
                <w:ilvl w:val="0"/>
                <w:numId w:val="17"/>
              </w:numPr>
              <w:rPr>
                <w:rFonts w:ascii="Arial" w:hAnsi="Arial" w:cs="Arial"/>
                <w:sz w:val="20"/>
                <w:szCs w:val="20"/>
              </w:rPr>
            </w:pPr>
            <w:r>
              <w:rPr>
                <w:rFonts w:ascii="Arial" w:hAnsi="Arial" w:cs="Arial"/>
                <w:sz w:val="20"/>
                <w:szCs w:val="20"/>
              </w:rPr>
              <w:t>Pg 33 – gives summary of 2025/26</w:t>
            </w:r>
          </w:p>
          <w:p w14:paraId="4C66E5F9" w14:textId="3F38A279" w:rsidR="001574EC" w:rsidRDefault="001574EC" w:rsidP="001574EC">
            <w:pPr>
              <w:pStyle w:val="ListParagraph"/>
              <w:numPr>
                <w:ilvl w:val="0"/>
                <w:numId w:val="17"/>
              </w:numPr>
              <w:rPr>
                <w:rFonts w:ascii="Arial" w:hAnsi="Arial" w:cs="Arial"/>
                <w:sz w:val="20"/>
                <w:szCs w:val="20"/>
              </w:rPr>
            </w:pPr>
            <w:r>
              <w:rPr>
                <w:rFonts w:ascii="Arial" w:hAnsi="Arial" w:cs="Arial"/>
                <w:sz w:val="20"/>
                <w:szCs w:val="20"/>
              </w:rPr>
              <w:t>Things have moved on since report circulate</w:t>
            </w:r>
            <w:r w:rsidR="004304FB">
              <w:rPr>
                <w:rFonts w:ascii="Arial" w:hAnsi="Arial" w:cs="Arial"/>
                <w:sz w:val="20"/>
                <w:szCs w:val="20"/>
              </w:rPr>
              <w:t>d</w:t>
            </w:r>
            <w:r>
              <w:rPr>
                <w:rFonts w:ascii="Arial" w:hAnsi="Arial" w:cs="Arial"/>
                <w:sz w:val="20"/>
                <w:szCs w:val="20"/>
              </w:rPr>
              <w:t>.</w:t>
            </w:r>
          </w:p>
          <w:p w14:paraId="51885962" w14:textId="58E9AD63" w:rsidR="001574EC" w:rsidRDefault="001574EC" w:rsidP="001574EC">
            <w:pPr>
              <w:pStyle w:val="ListParagraph"/>
              <w:numPr>
                <w:ilvl w:val="0"/>
                <w:numId w:val="17"/>
              </w:numPr>
              <w:rPr>
                <w:rFonts w:ascii="Arial" w:hAnsi="Arial" w:cs="Arial"/>
                <w:sz w:val="20"/>
                <w:szCs w:val="20"/>
              </w:rPr>
            </w:pPr>
            <w:r>
              <w:rPr>
                <w:rFonts w:ascii="Arial" w:hAnsi="Arial" w:cs="Arial"/>
                <w:sz w:val="20"/>
                <w:szCs w:val="20"/>
              </w:rPr>
              <w:t xml:space="preserve">Finalised – legacy </w:t>
            </w:r>
            <w:r w:rsidR="004304FB">
              <w:rPr>
                <w:rFonts w:ascii="Arial" w:hAnsi="Arial" w:cs="Arial"/>
                <w:sz w:val="20"/>
                <w:szCs w:val="20"/>
              </w:rPr>
              <w:t>systems</w:t>
            </w:r>
            <w:r>
              <w:rPr>
                <w:rFonts w:ascii="Arial" w:hAnsi="Arial" w:cs="Arial"/>
                <w:sz w:val="20"/>
                <w:szCs w:val="20"/>
              </w:rPr>
              <w:t>, misconduct, project management – details will be brough</w:t>
            </w:r>
            <w:r w:rsidR="004304FB">
              <w:rPr>
                <w:rFonts w:ascii="Arial" w:hAnsi="Arial" w:cs="Arial"/>
                <w:sz w:val="20"/>
                <w:szCs w:val="20"/>
              </w:rPr>
              <w:t>t</w:t>
            </w:r>
            <w:r>
              <w:rPr>
                <w:rFonts w:ascii="Arial" w:hAnsi="Arial" w:cs="Arial"/>
                <w:sz w:val="20"/>
                <w:szCs w:val="20"/>
              </w:rPr>
              <w:t xml:space="preserve"> to next meeting</w:t>
            </w:r>
          </w:p>
          <w:p w14:paraId="330F4FFC" w14:textId="76FBBD4A" w:rsidR="001574EC" w:rsidRDefault="001574EC" w:rsidP="001574EC">
            <w:pPr>
              <w:pStyle w:val="ListParagraph"/>
              <w:numPr>
                <w:ilvl w:val="0"/>
                <w:numId w:val="17"/>
              </w:numPr>
              <w:rPr>
                <w:rFonts w:ascii="Arial" w:hAnsi="Arial" w:cs="Arial"/>
                <w:sz w:val="20"/>
                <w:szCs w:val="20"/>
              </w:rPr>
            </w:pPr>
            <w:r>
              <w:rPr>
                <w:rFonts w:ascii="Arial" w:hAnsi="Arial" w:cs="Arial"/>
                <w:sz w:val="20"/>
                <w:szCs w:val="20"/>
              </w:rPr>
              <w:t>Couple mor</w:t>
            </w:r>
            <w:r w:rsidR="004304FB">
              <w:rPr>
                <w:rFonts w:ascii="Arial" w:hAnsi="Arial" w:cs="Arial"/>
                <w:sz w:val="20"/>
                <w:szCs w:val="20"/>
              </w:rPr>
              <w:t>e</w:t>
            </w:r>
            <w:r>
              <w:rPr>
                <w:rFonts w:ascii="Arial" w:hAnsi="Arial" w:cs="Arial"/>
                <w:sz w:val="20"/>
                <w:szCs w:val="20"/>
              </w:rPr>
              <w:t xml:space="preserve"> reports to finalise but everything is ready</w:t>
            </w:r>
          </w:p>
          <w:p w14:paraId="69135E90" w14:textId="77777777" w:rsidR="001574EC" w:rsidRDefault="001574EC" w:rsidP="001574EC">
            <w:pPr>
              <w:pStyle w:val="ListParagraph"/>
              <w:numPr>
                <w:ilvl w:val="0"/>
                <w:numId w:val="17"/>
              </w:numPr>
              <w:rPr>
                <w:rFonts w:ascii="Arial" w:hAnsi="Arial" w:cs="Arial"/>
                <w:sz w:val="20"/>
                <w:szCs w:val="20"/>
              </w:rPr>
            </w:pPr>
            <w:r>
              <w:rPr>
                <w:rFonts w:ascii="Arial" w:hAnsi="Arial" w:cs="Arial"/>
                <w:sz w:val="20"/>
                <w:szCs w:val="20"/>
              </w:rPr>
              <w:t>ABA – are we happy we are three months through into next year?</w:t>
            </w:r>
          </w:p>
          <w:p w14:paraId="2C237D66" w14:textId="77777777" w:rsidR="001574EC" w:rsidRDefault="001574EC" w:rsidP="001574EC">
            <w:pPr>
              <w:pStyle w:val="ListParagraph"/>
              <w:numPr>
                <w:ilvl w:val="0"/>
                <w:numId w:val="17"/>
              </w:numPr>
              <w:rPr>
                <w:rFonts w:ascii="Arial" w:hAnsi="Arial" w:cs="Arial"/>
                <w:sz w:val="20"/>
                <w:szCs w:val="20"/>
              </w:rPr>
            </w:pPr>
            <w:r>
              <w:rPr>
                <w:rFonts w:ascii="Arial" w:hAnsi="Arial" w:cs="Arial"/>
                <w:sz w:val="20"/>
                <w:szCs w:val="20"/>
              </w:rPr>
              <w:t>SK – not happy where we were and far behind where want to be. But in much better place – second manager recruited. Vetting complete and is actively working. Plus 3 new members of staff from Sept. SK feels they are in a better place compared to last year.</w:t>
            </w:r>
          </w:p>
          <w:p w14:paraId="1CD4D704" w14:textId="77777777" w:rsidR="001574EC" w:rsidRDefault="001574EC" w:rsidP="001574EC">
            <w:pPr>
              <w:pStyle w:val="ListParagraph"/>
              <w:numPr>
                <w:ilvl w:val="0"/>
                <w:numId w:val="17"/>
              </w:numPr>
              <w:rPr>
                <w:rFonts w:ascii="Arial" w:hAnsi="Arial" w:cs="Arial"/>
                <w:sz w:val="20"/>
                <w:szCs w:val="20"/>
              </w:rPr>
            </w:pPr>
            <w:r>
              <w:rPr>
                <w:rFonts w:ascii="Arial" w:hAnsi="Arial" w:cs="Arial"/>
                <w:sz w:val="20"/>
                <w:szCs w:val="20"/>
              </w:rPr>
              <w:t xml:space="preserve">2026/27 work has already begun. </w:t>
            </w:r>
          </w:p>
          <w:p w14:paraId="4EAEE4FF" w14:textId="16BF5D10" w:rsidR="001574EC" w:rsidRDefault="001574EC" w:rsidP="001574EC">
            <w:pPr>
              <w:pStyle w:val="ListParagraph"/>
              <w:numPr>
                <w:ilvl w:val="0"/>
                <w:numId w:val="17"/>
              </w:numPr>
              <w:rPr>
                <w:rFonts w:ascii="Arial" w:hAnsi="Arial" w:cs="Arial"/>
                <w:sz w:val="20"/>
                <w:szCs w:val="20"/>
              </w:rPr>
            </w:pPr>
            <w:r>
              <w:rPr>
                <w:rFonts w:ascii="Arial" w:hAnsi="Arial" w:cs="Arial"/>
                <w:sz w:val="20"/>
                <w:szCs w:val="20"/>
              </w:rPr>
              <w:t>Finalised reports – 4 – summaries included – 1 limited</w:t>
            </w:r>
            <w:r w:rsidR="00EC4E34">
              <w:rPr>
                <w:rFonts w:ascii="Arial" w:hAnsi="Arial" w:cs="Arial"/>
                <w:sz w:val="20"/>
                <w:szCs w:val="20"/>
              </w:rPr>
              <w:t>,</w:t>
            </w:r>
            <w:r>
              <w:rPr>
                <w:rFonts w:ascii="Arial" w:hAnsi="Arial" w:cs="Arial"/>
                <w:sz w:val="20"/>
                <w:szCs w:val="20"/>
              </w:rPr>
              <w:t xml:space="preserve"> others moderate</w:t>
            </w:r>
          </w:p>
          <w:p w14:paraId="397F9F07" w14:textId="77777777" w:rsidR="001574EC" w:rsidRDefault="001574EC" w:rsidP="001574EC">
            <w:pPr>
              <w:pStyle w:val="ListParagraph"/>
              <w:numPr>
                <w:ilvl w:val="0"/>
                <w:numId w:val="17"/>
              </w:numPr>
              <w:rPr>
                <w:rFonts w:ascii="Arial" w:hAnsi="Arial" w:cs="Arial"/>
                <w:sz w:val="20"/>
                <w:szCs w:val="20"/>
              </w:rPr>
            </w:pPr>
            <w:r>
              <w:rPr>
                <w:rFonts w:ascii="Arial" w:hAnsi="Arial" w:cs="Arial"/>
                <w:sz w:val="20"/>
                <w:szCs w:val="20"/>
              </w:rPr>
              <w:t>FOI SAR – requested by management – not many surprises and see from management report responses they are being well received and actions being taken</w:t>
            </w:r>
          </w:p>
          <w:p w14:paraId="74B7DF20" w14:textId="0CB7382E" w:rsidR="001574EC" w:rsidRDefault="001574EC" w:rsidP="001574EC">
            <w:pPr>
              <w:pStyle w:val="ListParagraph"/>
              <w:numPr>
                <w:ilvl w:val="0"/>
                <w:numId w:val="17"/>
              </w:numPr>
              <w:rPr>
                <w:rFonts w:ascii="Arial" w:hAnsi="Arial" w:cs="Arial"/>
                <w:sz w:val="20"/>
                <w:szCs w:val="20"/>
              </w:rPr>
            </w:pPr>
            <w:r>
              <w:rPr>
                <w:rFonts w:ascii="Arial" w:hAnsi="Arial" w:cs="Arial"/>
                <w:sz w:val="20"/>
                <w:szCs w:val="20"/>
              </w:rPr>
              <w:lastRenderedPageBreak/>
              <w:t xml:space="preserve">Priority recommendations – </w:t>
            </w:r>
            <w:r w:rsidR="004304FB">
              <w:rPr>
                <w:rFonts w:ascii="Arial" w:hAnsi="Arial" w:cs="Arial"/>
                <w:sz w:val="20"/>
                <w:szCs w:val="20"/>
              </w:rPr>
              <w:t>timeliness</w:t>
            </w:r>
            <w:r>
              <w:rPr>
                <w:rFonts w:ascii="Arial" w:hAnsi="Arial" w:cs="Arial"/>
                <w:sz w:val="20"/>
                <w:szCs w:val="20"/>
              </w:rPr>
              <w:t xml:space="preserve"> – </w:t>
            </w:r>
          </w:p>
          <w:p w14:paraId="39D18CB7" w14:textId="77777777" w:rsidR="001574EC" w:rsidRDefault="001574EC" w:rsidP="001574EC">
            <w:pPr>
              <w:pStyle w:val="ListParagraph"/>
              <w:numPr>
                <w:ilvl w:val="0"/>
                <w:numId w:val="17"/>
              </w:numPr>
              <w:rPr>
                <w:rFonts w:ascii="Arial" w:hAnsi="Arial" w:cs="Arial"/>
                <w:sz w:val="20"/>
                <w:szCs w:val="20"/>
              </w:rPr>
            </w:pPr>
            <w:r>
              <w:rPr>
                <w:rFonts w:ascii="Arial" w:hAnsi="Arial" w:cs="Arial"/>
                <w:sz w:val="20"/>
                <w:szCs w:val="20"/>
              </w:rPr>
              <w:t xml:space="preserve">Recommendations – redactions and public disclosures. </w:t>
            </w:r>
          </w:p>
          <w:p w14:paraId="5C41399B" w14:textId="77777777" w:rsidR="001574EC" w:rsidRDefault="001574EC" w:rsidP="001574EC">
            <w:pPr>
              <w:pStyle w:val="ListParagraph"/>
              <w:numPr>
                <w:ilvl w:val="0"/>
                <w:numId w:val="17"/>
              </w:numPr>
              <w:rPr>
                <w:rFonts w:ascii="Arial" w:hAnsi="Arial" w:cs="Arial"/>
                <w:sz w:val="20"/>
                <w:szCs w:val="20"/>
              </w:rPr>
            </w:pPr>
            <w:r>
              <w:rPr>
                <w:rFonts w:ascii="Arial" w:hAnsi="Arial" w:cs="Arial"/>
                <w:sz w:val="20"/>
                <w:szCs w:val="20"/>
              </w:rPr>
              <w:t xml:space="preserve">Other 3 – were good – moderate opinions. </w:t>
            </w:r>
          </w:p>
          <w:p w14:paraId="0922A6F6" w14:textId="4F34401F" w:rsidR="001574EC" w:rsidRDefault="001574EC" w:rsidP="001574EC">
            <w:pPr>
              <w:pStyle w:val="ListParagraph"/>
              <w:numPr>
                <w:ilvl w:val="0"/>
                <w:numId w:val="17"/>
              </w:numPr>
              <w:rPr>
                <w:rFonts w:ascii="Arial" w:hAnsi="Arial" w:cs="Arial"/>
                <w:sz w:val="20"/>
                <w:szCs w:val="20"/>
              </w:rPr>
            </w:pPr>
            <w:r>
              <w:rPr>
                <w:rFonts w:ascii="Arial" w:hAnsi="Arial" w:cs="Arial"/>
                <w:sz w:val="20"/>
                <w:szCs w:val="20"/>
              </w:rPr>
              <w:t xml:space="preserve">Finalised 2 N2 reports – 1 moderate and </w:t>
            </w:r>
            <w:r w:rsidR="004304FB">
              <w:rPr>
                <w:rFonts w:ascii="Arial" w:hAnsi="Arial" w:cs="Arial"/>
                <w:sz w:val="20"/>
                <w:szCs w:val="20"/>
              </w:rPr>
              <w:t>1</w:t>
            </w:r>
            <w:r>
              <w:rPr>
                <w:rFonts w:ascii="Arial" w:hAnsi="Arial" w:cs="Arial"/>
                <w:sz w:val="20"/>
                <w:szCs w:val="20"/>
              </w:rPr>
              <w:t xml:space="preserve">substantial. </w:t>
            </w:r>
          </w:p>
          <w:p w14:paraId="3CA4146E" w14:textId="77777777" w:rsidR="001574EC" w:rsidRDefault="001574EC" w:rsidP="001574EC">
            <w:pPr>
              <w:pStyle w:val="ListParagraph"/>
              <w:numPr>
                <w:ilvl w:val="0"/>
                <w:numId w:val="17"/>
              </w:numPr>
              <w:rPr>
                <w:rFonts w:ascii="Arial" w:hAnsi="Arial" w:cs="Arial"/>
                <w:sz w:val="20"/>
                <w:szCs w:val="20"/>
              </w:rPr>
            </w:pPr>
            <w:r>
              <w:rPr>
                <w:rFonts w:ascii="Arial" w:hAnsi="Arial" w:cs="Arial"/>
                <w:sz w:val="20"/>
                <w:szCs w:val="20"/>
              </w:rPr>
              <w:t>Pg 41 – overview of performance indicators</w:t>
            </w:r>
          </w:p>
          <w:p w14:paraId="17B632F8" w14:textId="33DCC66F" w:rsidR="001574EC" w:rsidRDefault="001574EC" w:rsidP="001574EC">
            <w:pPr>
              <w:pStyle w:val="ListParagraph"/>
              <w:numPr>
                <w:ilvl w:val="0"/>
                <w:numId w:val="17"/>
              </w:numPr>
              <w:rPr>
                <w:rFonts w:ascii="Arial" w:hAnsi="Arial" w:cs="Arial"/>
                <w:sz w:val="20"/>
                <w:szCs w:val="20"/>
              </w:rPr>
            </w:pPr>
            <w:r>
              <w:rPr>
                <w:rFonts w:ascii="Arial" w:hAnsi="Arial" w:cs="Arial"/>
                <w:sz w:val="20"/>
                <w:szCs w:val="20"/>
              </w:rPr>
              <w:t>Questions – N</w:t>
            </w:r>
            <w:r w:rsidR="00EC4E34">
              <w:rPr>
                <w:rFonts w:ascii="Arial" w:hAnsi="Arial" w:cs="Arial"/>
                <w:sz w:val="20"/>
                <w:szCs w:val="20"/>
              </w:rPr>
              <w:t>M</w:t>
            </w:r>
            <w:r>
              <w:rPr>
                <w:rFonts w:ascii="Arial" w:hAnsi="Arial" w:cs="Arial"/>
                <w:sz w:val="20"/>
                <w:szCs w:val="20"/>
              </w:rPr>
              <w:t xml:space="preserve">– limited assurance ratings – there are definitions of insurance levels within pack. SK explained the rating </w:t>
            </w:r>
            <w:r w:rsidR="004304FB">
              <w:rPr>
                <w:rFonts w:ascii="Arial" w:hAnsi="Arial" w:cs="Arial"/>
                <w:sz w:val="20"/>
                <w:szCs w:val="20"/>
              </w:rPr>
              <w:t>rationales</w:t>
            </w:r>
            <w:r>
              <w:rPr>
                <w:rFonts w:ascii="Arial" w:hAnsi="Arial" w:cs="Arial"/>
                <w:sz w:val="20"/>
                <w:szCs w:val="20"/>
              </w:rPr>
              <w:t xml:space="preserve">. </w:t>
            </w:r>
          </w:p>
          <w:p w14:paraId="526F98ED" w14:textId="793AE21D" w:rsidR="001574EC" w:rsidRDefault="001574EC" w:rsidP="001574EC">
            <w:pPr>
              <w:pStyle w:val="ListParagraph"/>
              <w:numPr>
                <w:ilvl w:val="0"/>
                <w:numId w:val="17"/>
              </w:numPr>
              <w:rPr>
                <w:rFonts w:ascii="Arial" w:hAnsi="Arial" w:cs="Arial"/>
                <w:sz w:val="20"/>
                <w:szCs w:val="20"/>
              </w:rPr>
            </w:pPr>
            <w:r>
              <w:rPr>
                <w:rFonts w:ascii="Arial" w:hAnsi="Arial" w:cs="Arial"/>
                <w:sz w:val="20"/>
                <w:szCs w:val="20"/>
              </w:rPr>
              <w:t xml:space="preserve">Contempt of court will be dealt with as a </w:t>
            </w:r>
            <w:r w:rsidR="004304FB">
              <w:rPr>
                <w:rFonts w:ascii="Arial" w:hAnsi="Arial" w:cs="Arial"/>
                <w:sz w:val="20"/>
                <w:szCs w:val="20"/>
              </w:rPr>
              <w:t>supplementary</w:t>
            </w:r>
            <w:r>
              <w:rPr>
                <w:rFonts w:ascii="Arial" w:hAnsi="Arial" w:cs="Arial"/>
                <w:sz w:val="20"/>
                <w:szCs w:val="20"/>
              </w:rPr>
              <w:t xml:space="preserve"> review and wider review will umbrella over the audit reports. </w:t>
            </w:r>
            <w:r w:rsidR="00EC5E6E">
              <w:rPr>
                <w:rFonts w:ascii="Arial" w:hAnsi="Arial" w:cs="Arial"/>
                <w:sz w:val="20"/>
                <w:szCs w:val="20"/>
              </w:rPr>
              <w:t xml:space="preserve">See previous action </w:t>
            </w:r>
          </w:p>
          <w:p w14:paraId="0E3994BB" w14:textId="5D4D0D94" w:rsidR="001574EC" w:rsidRDefault="001574EC" w:rsidP="001574EC">
            <w:pPr>
              <w:pStyle w:val="ListParagraph"/>
              <w:numPr>
                <w:ilvl w:val="0"/>
                <w:numId w:val="17"/>
              </w:numPr>
              <w:rPr>
                <w:rFonts w:ascii="Arial" w:hAnsi="Arial" w:cs="Arial"/>
                <w:sz w:val="20"/>
                <w:szCs w:val="20"/>
              </w:rPr>
            </w:pPr>
            <w:r>
              <w:rPr>
                <w:rFonts w:ascii="Arial" w:hAnsi="Arial" w:cs="Arial"/>
                <w:sz w:val="20"/>
                <w:szCs w:val="20"/>
              </w:rPr>
              <w:t>VA – page 33 – will this change slightly in workforce</w:t>
            </w:r>
            <w:r w:rsidR="004304FB">
              <w:rPr>
                <w:rFonts w:ascii="Arial" w:hAnsi="Arial" w:cs="Arial"/>
                <w:sz w:val="20"/>
                <w:szCs w:val="20"/>
              </w:rPr>
              <w:t xml:space="preserve"> </w:t>
            </w:r>
            <w:r>
              <w:rPr>
                <w:rFonts w:ascii="Arial" w:hAnsi="Arial" w:cs="Arial"/>
                <w:sz w:val="20"/>
                <w:szCs w:val="20"/>
              </w:rPr>
              <w:t>planning. SK – when sending through opinion there was some field work so there were further questions so the opi</w:t>
            </w:r>
            <w:r w:rsidR="00EC5E6E">
              <w:rPr>
                <w:rFonts w:ascii="Arial" w:hAnsi="Arial" w:cs="Arial"/>
                <w:sz w:val="20"/>
                <w:szCs w:val="20"/>
              </w:rPr>
              <w:t>ni</w:t>
            </w:r>
            <w:r>
              <w:rPr>
                <w:rFonts w:ascii="Arial" w:hAnsi="Arial" w:cs="Arial"/>
                <w:sz w:val="20"/>
                <w:szCs w:val="20"/>
              </w:rPr>
              <w:t xml:space="preserve">on is improved. So figures will change within annual report. </w:t>
            </w:r>
          </w:p>
          <w:p w14:paraId="1B02CA43" w14:textId="3B68B713" w:rsidR="005B5CD9" w:rsidRDefault="005B5CD9" w:rsidP="001574EC">
            <w:pPr>
              <w:pStyle w:val="ListParagraph"/>
              <w:numPr>
                <w:ilvl w:val="0"/>
                <w:numId w:val="17"/>
              </w:numPr>
              <w:rPr>
                <w:rFonts w:ascii="Arial" w:hAnsi="Arial" w:cs="Arial"/>
                <w:sz w:val="20"/>
                <w:szCs w:val="20"/>
              </w:rPr>
            </w:pPr>
            <w:r>
              <w:rPr>
                <w:rFonts w:ascii="Arial" w:hAnsi="Arial" w:cs="Arial"/>
                <w:sz w:val="20"/>
                <w:szCs w:val="20"/>
              </w:rPr>
              <w:t xml:space="preserve">ABR – doesn’t change the over arching </w:t>
            </w:r>
            <w:r w:rsidR="00EC5E6E">
              <w:rPr>
                <w:rFonts w:ascii="Arial" w:hAnsi="Arial" w:cs="Arial"/>
                <w:sz w:val="20"/>
                <w:szCs w:val="20"/>
              </w:rPr>
              <w:t xml:space="preserve">opinion </w:t>
            </w:r>
          </w:p>
          <w:p w14:paraId="44C2C61C" w14:textId="77777777" w:rsidR="005B5CD9" w:rsidRDefault="005B5CD9" w:rsidP="001574EC">
            <w:pPr>
              <w:pStyle w:val="ListParagraph"/>
              <w:numPr>
                <w:ilvl w:val="0"/>
                <w:numId w:val="17"/>
              </w:numPr>
              <w:rPr>
                <w:rFonts w:ascii="Arial" w:hAnsi="Arial" w:cs="Arial"/>
                <w:sz w:val="20"/>
                <w:szCs w:val="20"/>
              </w:rPr>
            </w:pPr>
            <w:r>
              <w:rPr>
                <w:rFonts w:ascii="Arial" w:hAnsi="Arial" w:cs="Arial"/>
                <w:sz w:val="20"/>
                <w:szCs w:val="20"/>
              </w:rPr>
              <w:t>ABA – KPI – previously to now the only ones that has slipped is related to resourcing issues which are now under control?</w:t>
            </w:r>
          </w:p>
          <w:p w14:paraId="7BD76B41" w14:textId="716D6AFE" w:rsidR="00355FC4" w:rsidRDefault="00355FC4" w:rsidP="001574EC">
            <w:pPr>
              <w:pStyle w:val="ListParagraph"/>
              <w:numPr>
                <w:ilvl w:val="0"/>
                <w:numId w:val="17"/>
              </w:numPr>
              <w:rPr>
                <w:rFonts w:ascii="Arial" w:hAnsi="Arial" w:cs="Arial"/>
                <w:sz w:val="20"/>
                <w:szCs w:val="20"/>
              </w:rPr>
            </w:pPr>
            <w:r>
              <w:rPr>
                <w:rFonts w:ascii="Arial" w:hAnsi="Arial" w:cs="Arial"/>
                <w:sz w:val="20"/>
                <w:szCs w:val="20"/>
              </w:rPr>
              <w:t xml:space="preserve">ABA – FOI and SAR – due date for recommendation to be completed is today? – PB it is within wider gold structure at the moment.  ABA – how do we </w:t>
            </w:r>
            <w:r w:rsidR="00EC5E6E">
              <w:rPr>
                <w:rFonts w:ascii="Arial" w:hAnsi="Arial" w:cs="Arial"/>
                <w:sz w:val="20"/>
                <w:szCs w:val="20"/>
              </w:rPr>
              <w:t>normally</w:t>
            </w:r>
            <w:r>
              <w:rPr>
                <w:rFonts w:ascii="Arial" w:hAnsi="Arial" w:cs="Arial"/>
                <w:sz w:val="20"/>
                <w:szCs w:val="20"/>
              </w:rPr>
              <w:t xml:space="preserve"> get assurance on this – twice a year through internal audit reports.</w:t>
            </w:r>
          </w:p>
          <w:p w14:paraId="1F2555B8" w14:textId="77777777" w:rsidR="00355FC4" w:rsidRDefault="00355FC4" w:rsidP="001574EC">
            <w:pPr>
              <w:pStyle w:val="ListParagraph"/>
              <w:numPr>
                <w:ilvl w:val="0"/>
                <w:numId w:val="17"/>
              </w:numPr>
              <w:rPr>
                <w:rFonts w:ascii="Arial" w:hAnsi="Arial" w:cs="Arial"/>
                <w:sz w:val="20"/>
                <w:szCs w:val="20"/>
              </w:rPr>
            </w:pPr>
            <w:r>
              <w:rPr>
                <w:rFonts w:ascii="Arial" w:hAnsi="Arial" w:cs="Arial"/>
                <w:sz w:val="20"/>
                <w:szCs w:val="20"/>
              </w:rPr>
              <w:t>2026-27 – pg 44 – summary of where we are</w:t>
            </w:r>
          </w:p>
          <w:p w14:paraId="25706A9F" w14:textId="77777777" w:rsidR="00355FC4" w:rsidRDefault="00355FC4" w:rsidP="001574EC">
            <w:pPr>
              <w:pStyle w:val="ListParagraph"/>
              <w:numPr>
                <w:ilvl w:val="0"/>
                <w:numId w:val="17"/>
              </w:numPr>
              <w:rPr>
                <w:rFonts w:ascii="Arial" w:hAnsi="Arial" w:cs="Arial"/>
                <w:sz w:val="20"/>
                <w:szCs w:val="20"/>
              </w:rPr>
            </w:pPr>
            <w:r>
              <w:rPr>
                <w:rFonts w:ascii="Arial" w:hAnsi="Arial" w:cs="Arial"/>
                <w:sz w:val="20"/>
                <w:szCs w:val="20"/>
              </w:rPr>
              <w:t>2 audits in fieldwork ATM</w:t>
            </w:r>
          </w:p>
          <w:p w14:paraId="20198CB6" w14:textId="77777777" w:rsidR="00355FC4" w:rsidRDefault="00355FC4" w:rsidP="001574EC">
            <w:pPr>
              <w:pStyle w:val="ListParagraph"/>
              <w:numPr>
                <w:ilvl w:val="0"/>
                <w:numId w:val="17"/>
              </w:numPr>
              <w:rPr>
                <w:rFonts w:ascii="Arial" w:hAnsi="Arial" w:cs="Arial"/>
                <w:sz w:val="20"/>
                <w:szCs w:val="20"/>
              </w:rPr>
            </w:pPr>
            <w:r>
              <w:rPr>
                <w:rFonts w:ascii="Arial" w:hAnsi="Arial" w:cs="Arial"/>
                <w:sz w:val="20"/>
                <w:szCs w:val="20"/>
              </w:rPr>
              <w:t xml:space="preserve">Collaboration plan – regional CFO meeting </w:t>
            </w:r>
          </w:p>
          <w:p w14:paraId="5B142F89" w14:textId="09187CCA" w:rsidR="00355FC4" w:rsidRDefault="00355FC4" w:rsidP="001574EC">
            <w:pPr>
              <w:pStyle w:val="ListParagraph"/>
              <w:numPr>
                <w:ilvl w:val="0"/>
                <w:numId w:val="17"/>
              </w:numPr>
              <w:rPr>
                <w:rFonts w:ascii="Arial" w:hAnsi="Arial" w:cs="Arial"/>
                <w:sz w:val="20"/>
                <w:szCs w:val="20"/>
              </w:rPr>
            </w:pPr>
            <w:r>
              <w:rPr>
                <w:rFonts w:ascii="Arial" w:hAnsi="Arial" w:cs="Arial"/>
                <w:sz w:val="20"/>
                <w:szCs w:val="20"/>
              </w:rPr>
              <w:t>ABA – IT access controls start date? – SK – with IT manager – will not be in Q1 – probably be Q3</w:t>
            </w:r>
          </w:p>
          <w:p w14:paraId="697ECA1A" w14:textId="77777777" w:rsidR="00355FC4" w:rsidRDefault="00355FC4" w:rsidP="001574EC">
            <w:pPr>
              <w:pStyle w:val="ListParagraph"/>
              <w:numPr>
                <w:ilvl w:val="0"/>
                <w:numId w:val="17"/>
              </w:numPr>
              <w:rPr>
                <w:rFonts w:ascii="Arial" w:hAnsi="Arial" w:cs="Arial"/>
                <w:sz w:val="20"/>
                <w:szCs w:val="20"/>
              </w:rPr>
            </w:pPr>
            <w:r>
              <w:rPr>
                <w:rFonts w:ascii="Arial" w:hAnsi="Arial" w:cs="Arial"/>
                <w:sz w:val="20"/>
                <w:szCs w:val="20"/>
              </w:rPr>
              <w:t>NM – this is about security of IT and assurance around this.VA buildings physical access is</w:t>
            </w:r>
          </w:p>
          <w:p w14:paraId="6138A26B" w14:textId="57A6B138" w:rsidR="00355FC4" w:rsidRPr="001574EC" w:rsidRDefault="00355FC4" w:rsidP="001574EC">
            <w:pPr>
              <w:pStyle w:val="ListParagraph"/>
              <w:numPr>
                <w:ilvl w:val="0"/>
                <w:numId w:val="17"/>
              </w:numPr>
              <w:rPr>
                <w:rFonts w:ascii="Arial" w:hAnsi="Arial" w:cs="Arial"/>
                <w:sz w:val="20"/>
                <w:szCs w:val="20"/>
              </w:rPr>
            </w:pPr>
            <w:r>
              <w:rPr>
                <w:rFonts w:ascii="Arial" w:hAnsi="Arial" w:cs="Arial"/>
                <w:sz w:val="20"/>
                <w:szCs w:val="20"/>
              </w:rPr>
              <w:t>EW – project management when final report is expected – 23</w:t>
            </w:r>
            <w:r w:rsidRPr="00355FC4">
              <w:rPr>
                <w:rFonts w:ascii="Arial" w:hAnsi="Arial" w:cs="Arial"/>
                <w:sz w:val="20"/>
                <w:szCs w:val="20"/>
                <w:vertAlign w:val="superscript"/>
              </w:rPr>
              <w:t>rd</w:t>
            </w:r>
            <w:r>
              <w:rPr>
                <w:rFonts w:ascii="Arial" w:hAnsi="Arial" w:cs="Arial"/>
                <w:sz w:val="20"/>
                <w:szCs w:val="20"/>
              </w:rPr>
              <w:t xml:space="preserve"> June – just missed JIAC report</w:t>
            </w:r>
          </w:p>
        </w:tc>
      </w:tr>
      <w:tr w:rsidR="00577E38" w:rsidRPr="008A15B0" w14:paraId="2E4DDF7E" w14:textId="77777777" w:rsidTr="00604F01">
        <w:trPr>
          <w:trHeight w:val="1"/>
          <w:jc w:val="center"/>
        </w:trPr>
        <w:tc>
          <w:tcPr>
            <w:tcW w:w="37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C77CE2" w14:textId="78B87AE6" w:rsidR="00577E38" w:rsidRDefault="004B7989" w:rsidP="00767C98">
            <w:pPr>
              <w:rPr>
                <w:rFonts w:ascii="Arial" w:hAnsi="Arial" w:cs="Arial"/>
              </w:rPr>
            </w:pPr>
            <w:r>
              <w:rPr>
                <w:rFonts w:ascii="Arial" w:hAnsi="Arial" w:cs="Arial"/>
              </w:rPr>
              <w:lastRenderedPageBreak/>
              <w:t>6</w:t>
            </w:r>
          </w:p>
        </w:tc>
        <w:tc>
          <w:tcPr>
            <w:tcW w:w="68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CF968D8" w14:textId="77777777" w:rsidR="00577E38" w:rsidRDefault="00577E38" w:rsidP="00767C98">
            <w:pPr>
              <w:rPr>
                <w:rFonts w:ascii="Arial" w:hAnsi="Arial" w:cs="Arial"/>
                <w:sz w:val="20"/>
                <w:szCs w:val="20"/>
              </w:rPr>
            </w:pPr>
            <w:r>
              <w:rPr>
                <w:rFonts w:ascii="Arial" w:hAnsi="Arial" w:cs="Arial"/>
                <w:sz w:val="20"/>
                <w:szCs w:val="20"/>
              </w:rPr>
              <w:t xml:space="preserve">Internal Audit </w:t>
            </w:r>
            <w:r w:rsidR="004B7989">
              <w:rPr>
                <w:rFonts w:ascii="Arial" w:hAnsi="Arial" w:cs="Arial"/>
                <w:sz w:val="20"/>
                <w:szCs w:val="20"/>
              </w:rPr>
              <w:t>year end reports</w:t>
            </w:r>
          </w:p>
          <w:p w14:paraId="4CDD8C3A" w14:textId="77777777" w:rsidR="004B7989" w:rsidRDefault="004B7989" w:rsidP="004B7989">
            <w:pPr>
              <w:pStyle w:val="ListParagraph"/>
              <w:numPr>
                <w:ilvl w:val="0"/>
                <w:numId w:val="16"/>
              </w:numPr>
              <w:rPr>
                <w:rFonts w:ascii="Arial" w:hAnsi="Arial" w:cs="Arial"/>
                <w:sz w:val="20"/>
                <w:szCs w:val="20"/>
              </w:rPr>
            </w:pPr>
            <w:r>
              <w:rPr>
                <w:rFonts w:ascii="Arial" w:hAnsi="Arial" w:cs="Arial"/>
                <w:sz w:val="20"/>
                <w:szCs w:val="20"/>
              </w:rPr>
              <w:t>PFCC CC</w:t>
            </w:r>
          </w:p>
          <w:p w14:paraId="490EDE9D" w14:textId="04B5087E" w:rsidR="004B7989" w:rsidRPr="004B7989" w:rsidRDefault="004B7989" w:rsidP="004B7989">
            <w:pPr>
              <w:pStyle w:val="ListParagraph"/>
              <w:numPr>
                <w:ilvl w:val="0"/>
                <w:numId w:val="16"/>
              </w:numPr>
              <w:rPr>
                <w:rFonts w:ascii="Arial" w:hAnsi="Arial" w:cs="Arial"/>
                <w:sz w:val="20"/>
                <w:szCs w:val="20"/>
              </w:rPr>
            </w:pPr>
            <w:r>
              <w:rPr>
                <w:rFonts w:ascii="Arial" w:hAnsi="Arial" w:cs="Arial"/>
                <w:sz w:val="20"/>
                <w:szCs w:val="20"/>
              </w:rPr>
              <w:t>NCFRA</w:t>
            </w:r>
          </w:p>
        </w:tc>
        <w:tc>
          <w:tcPr>
            <w:tcW w:w="869" w:type="pct"/>
            <w:tcBorders>
              <w:top w:val="single" w:sz="4" w:space="0" w:color="000000"/>
              <w:left w:val="single" w:sz="4" w:space="0" w:color="000000"/>
              <w:bottom w:val="single" w:sz="4" w:space="0" w:color="000000"/>
              <w:right w:val="single" w:sz="4" w:space="0" w:color="000000"/>
            </w:tcBorders>
          </w:tcPr>
          <w:p w14:paraId="5A7F182E" w14:textId="2940C874" w:rsidR="00EF75A7" w:rsidRDefault="00EF75A7" w:rsidP="00B4682A">
            <w:pPr>
              <w:spacing w:before="120" w:after="120" w:line="240" w:lineRule="auto"/>
              <w:ind w:left="29"/>
              <w:rPr>
                <w:rFonts w:ascii="Arial" w:hAnsi="Arial" w:cs="Arial"/>
                <w:b/>
                <w:bCs/>
                <w:sz w:val="20"/>
                <w:szCs w:val="20"/>
              </w:rPr>
            </w:pPr>
          </w:p>
        </w:tc>
        <w:tc>
          <w:tcPr>
            <w:tcW w:w="307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D6A51B" w14:textId="77777777" w:rsidR="0027345E" w:rsidRDefault="00355FC4" w:rsidP="00B9378D">
            <w:pPr>
              <w:pStyle w:val="ListParagraph"/>
              <w:numPr>
                <w:ilvl w:val="0"/>
                <w:numId w:val="8"/>
              </w:numPr>
              <w:rPr>
                <w:rFonts w:ascii="Arial" w:hAnsi="Arial" w:cs="Arial"/>
                <w:sz w:val="20"/>
                <w:szCs w:val="20"/>
              </w:rPr>
            </w:pPr>
            <w:r>
              <w:rPr>
                <w:rFonts w:ascii="Arial" w:hAnsi="Arial" w:cs="Arial"/>
                <w:sz w:val="20"/>
                <w:szCs w:val="20"/>
              </w:rPr>
              <w:t>Annual Report PCC and CC</w:t>
            </w:r>
          </w:p>
          <w:p w14:paraId="5DD1B67B" w14:textId="4700AC69" w:rsidR="00355FC4" w:rsidRDefault="00355FC4" w:rsidP="00B9378D">
            <w:pPr>
              <w:pStyle w:val="ListParagraph"/>
              <w:numPr>
                <w:ilvl w:val="0"/>
                <w:numId w:val="8"/>
              </w:numPr>
              <w:rPr>
                <w:rFonts w:ascii="Arial" w:hAnsi="Arial" w:cs="Arial"/>
                <w:sz w:val="20"/>
                <w:szCs w:val="20"/>
              </w:rPr>
            </w:pPr>
            <w:r>
              <w:rPr>
                <w:rFonts w:ascii="Arial" w:hAnsi="Arial" w:cs="Arial"/>
                <w:sz w:val="20"/>
                <w:szCs w:val="20"/>
              </w:rPr>
              <w:t xml:space="preserve">Global internal fund has brought changes to </w:t>
            </w:r>
            <w:r w:rsidR="00EC5E6E">
              <w:rPr>
                <w:rFonts w:ascii="Arial" w:hAnsi="Arial" w:cs="Arial"/>
                <w:sz w:val="20"/>
                <w:szCs w:val="20"/>
              </w:rPr>
              <w:t>terminology</w:t>
            </w:r>
          </w:p>
          <w:p w14:paraId="1B0AE0DA" w14:textId="77777777" w:rsidR="00355FC4" w:rsidRDefault="002A7EBB" w:rsidP="00B9378D">
            <w:pPr>
              <w:pStyle w:val="ListParagraph"/>
              <w:numPr>
                <w:ilvl w:val="0"/>
                <w:numId w:val="8"/>
              </w:numPr>
              <w:rPr>
                <w:rFonts w:ascii="Arial" w:hAnsi="Arial" w:cs="Arial"/>
                <w:sz w:val="20"/>
                <w:szCs w:val="20"/>
              </w:rPr>
            </w:pPr>
            <w:r>
              <w:rPr>
                <w:rFonts w:ascii="Arial" w:hAnsi="Arial" w:cs="Arial"/>
                <w:sz w:val="20"/>
                <w:szCs w:val="20"/>
              </w:rPr>
              <w:t xml:space="preserve">Annually and part of standard summarises work within financial year. </w:t>
            </w:r>
          </w:p>
          <w:p w14:paraId="4F6E6AD9" w14:textId="77777777" w:rsidR="002A7EBB" w:rsidRDefault="002A7EBB" w:rsidP="00B9378D">
            <w:pPr>
              <w:pStyle w:val="ListParagraph"/>
              <w:numPr>
                <w:ilvl w:val="0"/>
                <w:numId w:val="8"/>
              </w:numPr>
              <w:rPr>
                <w:rFonts w:ascii="Arial" w:hAnsi="Arial" w:cs="Arial"/>
                <w:sz w:val="20"/>
                <w:szCs w:val="20"/>
              </w:rPr>
            </w:pPr>
            <w:r>
              <w:rPr>
                <w:rFonts w:ascii="Arial" w:hAnsi="Arial" w:cs="Arial"/>
                <w:sz w:val="20"/>
                <w:szCs w:val="20"/>
              </w:rPr>
              <w:t xml:space="preserve">This assurance feeds into framework of assurances and into annual statements. </w:t>
            </w:r>
          </w:p>
          <w:p w14:paraId="4A5D4E4D" w14:textId="77777777" w:rsidR="002A7EBB" w:rsidRDefault="002A7EBB" w:rsidP="00B9378D">
            <w:pPr>
              <w:pStyle w:val="ListParagraph"/>
              <w:numPr>
                <w:ilvl w:val="0"/>
                <w:numId w:val="8"/>
              </w:numPr>
              <w:rPr>
                <w:rFonts w:ascii="Arial" w:hAnsi="Arial" w:cs="Arial"/>
                <w:sz w:val="20"/>
                <w:szCs w:val="20"/>
              </w:rPr>
            </w:pPr>
            <w:r>
              <w:rPr>
                <w:rFonts w:ascii="Arial" w:hAnsi="Arial" w:cs="Arial"/>
                <w:sz w:val="20"/>
                <w:szCs w:val="20"/>
              </w:rPr>
              <w:t xml:space="preserve">Conclusion page 73 pack – Moderate second highest level of governance. </w:t>
            </w:r>
          </w:p>
          <w:p w14:paraId="107D9C64" w14:textId="77777777" w:rsidR="002A7EBB" w:rsidRDefault="002A7EBB" w:rsidP="00B9378D">
            <w:pPr>
              <w:pStyle w:val="ListParagraph"/>
              <w:numPr>
                <w:ilvl w:val="0"/>
                <w:numId w:val="8"/>
              </w:numPr>
              <w:rPr>
                <w:rFonts w:ascii="Arial" w:hAnsi="Arial" w:cs="Arial"/>
                <w:sz w:val="20"/>
                <w:szCs w:val="20"/>
              </w:rPr>
            </w:pPr>
            <w:r>
              <w:rPr>
                <w:rFonts w:ascii="Arial" w:hAnsi="Arial" w:cs="Arial"/>
                <w:sz w:val="20"/>
                <w:szCs w:val="20"/>
              </w:rPr>
              <w:t xml:space="preserve">Although there have been some issues in some reports but on balance still able to offer </w:t>
            </w:r>
            <w:r>
              <w:rPr>
                <w:rFonts w:ascii="Arial" w:hAnsi="Arial" w:cs="Arial"/>
                <w:sz w:val="20"/>
                <w:szCs w:val="20"/>
              </w:rPr>
              <w:lastRenderedPageBreak/>
              <w:t>moderate</w:t>
            </w:r>
          </w:p>
          <w:p w14:paraId="6FF94F4F" w14:textId="186846A9" w:rsidR="002A7EBB" w:rsidRDefault="002A7EBB" w:rsidP="00B9378D">
            <w:pPr>
              <w:pStyle w:val="ListParagraph"/>
              <w:numPr>
                <w:ilvl w:val="0"/>
                <w:numId w:val="8"/>
              </w:numPr>
              <w:rPr>
                <w:rFonts w:ascii="Arial" w:hAnsi="Arial" w:cs="Arial"/>
                <w:sz w:val="20"/>
                <w:szCs w:val="20"/>
              </w:rPr>
            </w:pPr>
            <w:r>
              <w:rPr>
                <w:rFonts w:ascii="Arial" w:hAnsi="Arial" w:cs="Arial"/>
                <w:sz w:val="20"/>
                <w:szCs w:val="20"/>
              </w:rPr>
              <w:t xml:space="preserve">Thanks given to management and about the receipt of </w:t>
            </w:r>
            <w:r w:rsidR="00E42EF1">
              <w:rPr>
                <w:rFonts w:ascii="Arial" w:hAnsi="Arial" w:cs="Arial"/>
                <w:sz w:val="20"/>
                <w:szCs w:val="20"/>
              </w:rPr>
              <w:t>recommendations</w:t>
            </w:r>
            <w:r>
              <w:rPr>
                <w:rFonts w:ascii="Arial" w:hAnsi="Arial" w:cs="Arial"/>
                <w:sz w:val="20"/>
                <w:szCs w:val="20"/>
              </w:rPr>
              <w:t xml:space="preserve"> and implementation of actions relating to this</w:t>
            </w:r>
          </w:p>
          <w:p w14:paraId="588FEF6A" w14:textId="77777777" w:rsidR="002A7EBB" w:rsidRDefault="002A7EBB" w:rsidP="00B9378D">
            <w:pPr>
              <w:pStyle w:val="ListParagraph"/>
              <w:numPr>
                <w:ilvl w:val="0"/>
                <w:numId w:val="8"/>
              </w:numPr>
              <w:rPr>
                <w:rFonts w:ascii="Arial" w:hAnsi="Arial" w:cs="Arial"/>
                <w:sz w:val="20"/>
                <w:szCs w:val="20"/>
              </w:rPr>
            </w:pPr>
            <w:r>
              <w:rPr>
                <w:rFonts w:ascii="Arial" w:hAnsi="Arial" w:cs="Arial"/>
                <w:sz w:val="20"/>
                <w:szCs w:val="20"/>
              </w:rPr>
              <w:t>Sect 3 page 74 – listed out audits during year and list out individual assurance levels</w:t>
            </w:r>
          </w:p>
          <w:p w14:paraId="3A6ADC1D" w14:textId="77777777" w:rsidR="002A7EBB" w:rsidRDefault="002A7EBB" w:rsidP="00B9378D">
            <w:pPr>
              <w:pStyle w:val="ListParagraph"/>
              <w:numPr>
                <w:ilvl w:val="0"/>
                <w:numId w:val="8"/>
              </w:numPr>
              <w:rPr>
                <w:rFonts w:ascii="Arial" w:hAnsi="Arial" w:cs="Arial"/>
                <w:sz w:val="20"/>
                <w:szCs w:val="20"/>
              </w:rPr>
            </w:pPr>
            <w:r>
              <w:rPr>
                <w:rFonts w:ascii="Arial" w:hAnsi="Arial" w:cs="Arial"/>
                <w:sz w:val="20"/>
                <w:szCs w:val="20"/>
              </w:rPr>
              <w:t xml:space="preserve">Slightly fewer days used due to shift in an audit but this work has begun. </w:t>
            </w:r>
          </w:p>
          <w:p w14:paraId="117AAE87" w14:textId="05F47CB6" w:rsidR="00B27831" w:rsidRPr="00E42EF1" w:rsidRDefault="002A7EBB" w:rsidP="00E42EF1">
            <w:pPr>
              <w:pStyle w:val="ListParagraph"/>
              <w:numPr>
                <w:ilvl w:val="0"/>
                <w:numId w:val="8"/>
              </w:numPr>
              <w:rPr>
                <w:rFonts w:ascii="Arial" w:hAnsi="Arial" w:cs="Arial"/>
                <w:sz w:val="20"/>
                <w:szCs w:val="20"/>
              </w:rPr>
            </w:pPr>
            <w:r>
              <w:rPr>
                <w:rFonts w:ascii="Arial" w:hAnsi="Arial" w:cs="Arial"/>
                <w:sz w:val="20"/>
                <w:szCs w:val="20"/>
              </w:rPr>
              <w:t xml:space="preserve">ABA – benchmarking is useful but difficult because not camping like for like as audits are different. </w:t>
            </w:r>
          </w:p>
          <w:p w14:paraId="65CEC8E4" w14:textId="77777777" w:rsidR="00B27831" w:rsidRDefault="00B27831" w:rsidP="00B27831">
            <w:pPr>
              <w:rPr>
                <w:rFonts w:ascii="Arial" w:hAnsi="Arial" w:cs="Arial"/>
                <w:sz w:val="20"/>
                <w:szCs w:val="20"/>
              </w:rPr>
            </w:pPr>
          </w:p>
          <w:p w14:paraId="10979DDD" w14:textId="77777777" w:rsidR="00B27831" w:rsidRDefault="00B27831" w:rsidP="00B27831">
            <w:pPr>
              <w:pStyle w:val="ListParagraph"/>
              <w:numPr>
                <w:ilvl w:val="0"/>
                <w:numId w:val="18"/>
              </w:numPr>
              <w:rPr>
                <w:rFonts w:ascii="Arial" w:hAnsi="Arial" w:cs="Arial"/>
                <w:sz w:val="20"/>
                <w:szCs w:val="20"/>
              </w:rPr>
            </w:pPr>
            <w:r>
              <w:rPr>
                <w:rFonts w:ascii="Arial" w:hAnsi="Arial" w:cs="Arial"/>
                <w:sz w:val="20"/>
                <w:szCs w:val="20"/>
              </w:rPr>
              <w:t>NCFRA – similar for fire</w:t>
            </w:r>
          </w:p>
          <w:p w14:paraId="6DC55362" w14:textId="77777777" w:rsidR="00B27831" w:rsidRDefault="00B27831" w:rsidP="00B27831">
            <w:pPr>
              <w:pStyle w:val="ListParagraph"/>
              <w:numPr>
                <w:ilvl w:val="0"/>
                <w:numId w:val="18"/>
              </w:numPr>
              <w:rPr>
                <w:rFonts w:ascii="Arial" w:hAnsi="Arial" w:cs="Arial"/>
                <w:sz w:val="20"/>
                <w:szCs w:val="20"/>
              </w:rPr>
            </w:pPr>
            <w:r>
              <w:rPr>
                <w:rFonts w:ascii="Arial" w:hAnsi="Arial" w:cs="Arial"/>
                <w:sz w:val="20"/>
                <w:szCs w:val="20"/>
              </w:rPr>
              <w:t>Page 86 – conclusion Moderate</w:t>
            </w:r>
          </w:p>
          <w:p w14:paraId="58CF932C" w14:textId="143FE5E0" w:rsidR="00B27831" w:rsidRPr="00E42EF1" w:rsidRDefault="00B27831" w:rsidP="00E42EF1">
            <w:pPr>
              <w:pStyle w:val="ListParagraph"/>
              <w:numPr>
                <w:ilvl w:val="0"/>
                <w:numId w:val="18"/>
              </w:numPr>
              <w:rPr>
                <w:rFonts w:ascii="Arial" w:hAnsi="Arial" w:cs="Arial"/>
                <w:sz w:val="20"/>
                <w:szCs w:val="20"/>
              </w:rPr>
            </w:pPr>
            <w:r>
              <w:rPr>
                <w:rFonts w:ascii="Arial" w:hAnsi="Arial" w:cs="Arial"/>
                <w:sz w:val="20"/>
                <w:szCs w:val="20"/>
              </w:rPr>
              <w:t>Workforce plan draft is now substantial assurance</w:t>
            </w:r>
          </w:p>
        </w:tc>
      </w:tr>
      <w:tr w:rsidR="00480285" w:rsidRPr="008A15B0" w14:paraId="219AA15F" w14:textId="77777777" w:rsidTr="00604F01">
        <w:trPr>
          <w:trHeight w:val="1"/>
          <w:jc w:val="center"/>
        </w:trPr>
        <w:tc>
          <w:tcPr>
            <w:tcW w:w="37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9DBD7AB" w14:textId="07387205" w:rsidR="00480285" w:rsidRDefault="004B7989" w:rsidP="00767C98">
            <w:pPr>
              <w:rPr>
                <w:rFonts w:ascii="Arial" w:hAnsi="Arial" w:cs="Arial"/>
              </w:rPr>
            </w:pPr>
            <w:r>
              <w:rPr>
                <w:rFonts w:ascii="Arial" w:hAnsi="Arial" w:cs="Arial"/>
              </w:rPr>
              <w:lastRenderedPageBreak/>
              <w:t>7</w:t>
            </w:r>
          </w:p>
        </w:tc>
        <w:tc>
          <w:tcPr>
            <w:tcW w:w="68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3357FA" w14:textId="78D2F08A" w:rsidR="00480285" w:rsidRDefault="00604F01" w:rsidP="00C06C17">
            <w:pPr>
              <w:rPr>
                <w:rFonts w:ascii="Arial" w:hAnsi="Arial" w:cs="Arial"/>
                <w:sz w:val="20"/>
                <w:szCs w:val="20"/>
              </w:rPr>
            </w:pPr>
            <w:r>
              <w:rPr>
                <w:rFonts w:ascii="Arial" w:hAnsi="Arial" w:cs="Arial"/>
                <w:sz w:val="20"/>
                <w:szCs w:val="20"/>
              </w:rPr>
              <w:t xml:space="preserve">External </w:t>
            </w:r>
            <w:r w:rsidR="00480285" w:rsidRPr="00B72945">
              <w:rPr>
                <w:rFonts w:ascii="Arial" w:hAnsi="Arial" w:cs="Arial"/>
                <w:sz w:val="20"/>
                <w:szCs w:val="20"/>
              </w:rPr>
              <w:t xml:space="preserve">Auditor </w:t>
            </w:r>
            <w:r w:rsidR="00522C18">
              <w:rPr>
                <w:rFonts w:ascii="Arial" w:hAnsi="Arial" w:cs="Arial"/>
                <w:sz w:val="20"/>
                <w:szCs w:val="20"/>
              </w:rPr>
              <w:t>Update</w:t>
            </w:r>
          </w:p>
          <w:p w14:paraId="41E8D5F6" w14:textId="5A1725C8" w:rsidR="00166FA5" w:rsidRDefault="00166FA5" w:rsidP="00C06C17">
            <w:pPr>
              <w:rPr>
                <w:rFonts w:ascii="Arial" w:hAnsi="Arial" w:cs="Arial"/>
                <w:sz w:val="20"/>
                <w:szCs w:val="20"/>
              </w:rPr>
            </w:pPr>
            <w:r>
              <w:rPr>
                <w:rFonts w:ascii="Arial" w:hAnsi="Arial" w:cs="Arial"/>
                <w:sz w:val="20"/>
                <w:szCs w:val="20"/>
              </w:rPr>
              <w:t>A PFCC and CC</w:t>
            </w:r>
          </w:p>
          <w:p w14:paraId="43C16083" w14:textId="77777777" w:rsidR="00166FA5" w:rsidRDefault="00166FA5" w:rsidP="00C06C17">
            <w:pPr>
              <w:rPr>
                <w:rFonts w:ascii="Arial" w:hAnsi="Arial" w:cs="Arial"/>
                <w:sz w:val="20"/>
                <w:szCs w:val="20"/>
              </w:rPr>
            </w:pPr>
          </w:p>
          <w:p w14:paraId="617B3EA1" w14:textId="023EF188" w:rsidR="00166FA5" w:rsidRDefault="00166FA5" w:rsidP="00C06C17">
            <w:pPr>
              <w:rPr>
                <w:rFonts w:ascii="Arial" w:hAnsi="Arial" w:cs="Arial"/>
                <w:sz w:val="20"/>
                <w:szCs w:val="20"/>
              </w:rPr>
            </w:pPr>
            <w:r>
              <w:rPr>
                <w:rFonts w:ascii="Arial" w:hAnsi="Arial" w:cs="Arial"/>
                <w:sz w:val="20"/>
                <w:szCs w:val="20"/>
              </w:rPr>
              <w:t>B. NCFRA</w:t>
            </w:r>
          </w:p>
          <w:p w14:paraId="7537A813" w14:textId="5DC0B4C8" w:rsidR="00A31F11" w:rsidRPr="00B72945" w:rsidRDefault="00A31F11" w:rsidP="00C06C17">
            <w:pPr>
              <w:rPr>
                <w:rFonts w:ascii="Arial" w:hAnsi="Arial" w:cs="Arial"/>
                <w:sz w:val="20"/>
                <w:szCs w:val="20"/>
              </w:rPr>
            </w:pPr>
          </w:p>
        </w:tc>
        <w:tc>
          <w:tcPr>
            <w:tcW w:w="869" w:type="pct"/>
            <w:tcBorders>
              <w:top w:val="single" w:sz="4" w:space="0" w:color="000000"/>
              <w:left w:val="single" w:sz="4" w:space="0" w:color="000000"/>
              <w:bottom w:val="single" w:sz="4" w:space="0" w:color="000000"/>
              <w:right w:val="single" w:sz="4" w:space="0" w:color="000000"/>
            </w:tcBorders>
          </w:tcPr>
          <w:p w14:paraId="60C5718A" w14:textId="2EF4A40B" w:rsidR="007543E8" w:rsidRPr="00B62EB7" w:rsidRDefault="007543E8" w:rsidP="008C08E2">
            <w:pPr>
              <w:spacing w:before="120" w:after="120" w:line="240" w:lineRule="auto"/>
              <w:ind w:left="29"/>
              <w:rPr>
                <w:rFonts w:ascii="Arial" w:hAnsi="Arial" w:cs="Arial"/>
                <w:b/>
                <w:bCs/>
                <w:sz w:val="20"/>
                <w:szCs w:val="20"/>
              </w:rPr>
            </w:pPr>
          </w:p>
        </w:tc>
        <w:tc>
          <w:tcPr>
            <w:tcW w:w="307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754CDC" w14:textId="77777777" w:rsidR="00D03857" w:rsidRDefault="00B27831" w:rsidP="00B9378D">
            <w:pPr>
              <w:pStyle w:val="ListParagraph"/>
              <w:numPr>
                <w:ilvl w:val="0"/>
                <w:numId w:val="10"/>
              </w:numPr>
              <w:rPr>
                <w:rFonts w:ascii="Arial" w:hAnsi="Arial" w:cs="Arial"/>
                <w:sz w:val="20"/>
                <w:szCs w:val="20"/>
              </w:rPr>
            </w:pPr>
            <w:r>
              <w:rPr>
                <w:rFonts w:ascii="Arial" w:hAnsi="Arial" w:cs="Arial"/>
                <w:sz w:val="20"/>
                <w:szCs w:val="20"/>
              </w:rPr>
              <w:t>Audit plans for 2025/26 – very similar to last years</w:t>
            </w:r>
          </w:p>
          <w:p w14:paraId="39DF20F1" w14:textId="7E2CECA2" w:rsidR="00B27831" w:rsidRDefault="00B27831" w:rsidP="00B9378D">
            <w:pPr>
              <w:pStyle w:val="ListParagraph"/>
              <w:numPr>
                <w:ilvl w:val="0"/>
                <w:numId w:val="10"/>
              </w:numPr>
              <w:rPr>
                <w:rFonts w:ascii="Arial" w:hAnsi="Arial" w:cs="Arial"/>
                <w:sz w:val="20"/>
                <w:szCs w:val="20"/>
              </w:rPr>
            </w:pPr>
            <w:r>
              <w:rPr>
                <w:rFonts w:ascii="Arial" w:hAnsi="Arial" w:cs="Arial"/>
                <w:sz w:val="20"/>
                <w:szCs w:val="20"/>
              </w:rPr>
              <w:t xml:space="preserve">Set materialities for group – pick lowest to </w:t>
            </w:r>
            <w:r w:rsidR="00E42EF1">
              <w:rPr>
                <w:rFonts w:ascii="Arial" w:hAnsi="Arial" w:cs="Arial"/>
                <w:sz w:val="20"/>
                <w:szCs w:val="20"/>
              </w:rPr>
              <w:t>k</w:t>
            </w:r>
            <w:r>
              <w:rPr>
                <w:rFonts w:ascii="Arial" w:hAnsi="Arial" w:cs="Arial"/>
                <w:sz w:val="20"/>
                <w:szCs w:val="20"/>
              </w:rPr>
              <w:t xml:space="preserve">eep consistent. </w:t>
            </w:r>
          </w:p>
          <w:p w14:paraId="78901517" w14:textId="77777777" w:rsidR="00B27831" w:rsidRDefault="00B27831" w:rsidP="00B9378D">
            <w:pPr>
              <w:pStyle w:val="ListParagraph"/>
              <w:numPr>
                <w:ilvl w:val="0"/>
                <w:numId w:val="10"/>
              </w:numPr>
              <w:rPr>
                <w:rFonts w:ascii="Arial" w:hAnsi="Arial" w:cs="Arial"/>
                <w:sz w:val="20"/>
                <w:szCs w:val="20"/>
              </w:rPr>
            </w:pPr>
            <w:r>
              <w:rPr>
                <w:rFonts w:ascii="Arial" w:hAnsi="Arial" w:cs="Arial"/>
                <w:sz w:val="20"/>
                <w:szCs w:val="20"/>
              </w:rPr>
              <w:t xml:space="preserve">Increase threshold </w:t>
            </w:r>
          </w:p>
          <w:p w14:paraId="0B665B3B" w14:textId="51992B54" w:rsidR="00B27831" w:rsidRDefault="00B27831" w:rsidP="00B9378D">
            <w:pPr>
              <w:pStyle w:val="ListParagraph"/>
              <w:numPr>
                <w:ilvl w:val="0"/>
                <w:numId w:val="10"/>
              </w:numPr>
              <w:rPr>
                <w:rFonts w:ascii="Arial" w:hAnsi="Arial" w:cs="Arial"/>
                <w:sz w:val="20"/>
                <w:szCs w:val="20"/>
              </w:rPr>
            </w:pPr>
            <w:r>
              <w:rPr>
                <w:rFonts w:ascii="Arial" w:hAnsi="Arial" w:cs="Arial"/>
                <w:sz w:val="20"/>
                <w:szCs w:val="20"/>
              </w:rPr>
              <w:t>Significant risks are listed – risk management (</w:t>
            </w:r>
            <w:r w:rsidR="00E42EF1">
              <w:rPr>
                <w:rFonts w:ascii="Arial" w:hAnsi="Arial" w:cs="Arial"/>
                <w:sz w:val="20"/>
                <w:szCs w:val="20"/>
              </w:rPr>
              <w:t>standard</w:t>
            </w:r>
            <w:r>
              <w:rPr>
                <w:rFonts w:ascii="Arial" w:hAnsi="Arial" w:cs="Arial"/>
                <w:sz w:val="20"/>
                <w:szCs w:val="20"/>
              </w:rPr>
              <w:t xml:space="preserve"> risk) and risks of error- risk due to estimates</w:t>
            </w:r>
          </w:p>
          <w:p w14:paraId="0BC22557" w14:textId="77777777" w:rsidR="00B27831" w:rsidRDefault="00B27831" w:rsidP="00B9378D">
            <w:pPr>
              <w:pStyle w:val="ListParagraph"/>
              <w:numPr>
                <w:ilvl w:val="0"/>
                <w:numId w:val="10"/>
              </w:numPr>
              <w:rPr>
                <w:rFonts w:ascii="Arial" w:hAnsi="Arial" w:cs="Arial"/>
                <w:sz w:val="20"/>
                <w:szCs w:val="20"/>
              </w:rPr>
            </w:pPr>
            <w:r>
              <w:rPr>
                <w:rFonts w:ascii="Arial" w:hAnsi="Arial" w:cs="Arial"/>
                <w:sz w:val="20"/>
                <w:szCs w:val="20"/>
              </w:rPr>
              <w:t xml:space="preserve">Timelines – already started </w:t>
            </w:r>
          </w:p>
          <w:p w14:paraId="27A0F945" w14:textId="77777777" w:rsidR="000707FF" w:rsidRDefault="000707FF" w:rsidP="00B9378D">
            <w:pPr>
              <w:pStyle w:val="ListParagraph"/>
              <w:numPr>
                <w:ilvl w:val="0"/>
                <w:numId w:val="10"/>
              </w:numPr>
              <w:rPr>
                <w:rFonts w:ascii="Arial" w:hAnsi="Arial" w:cs="Arial"/>
                <w:sz w:val="20"/>
                <w:szCs w:val="20"/>
              </w:rPr>
            </w:pPr>
            <w:r>
              <w:rPr>
                <w:rFonts w:ascii="Arial" w:hAnsi="Arial" w:cs="Arial"/>
                <w:sz w:val="20"/>
                <w:szCs w:val="20"/>
              </w:rPr>
              <w:t>Intention for police September opinion – aiming for qualified opinion</w:t>
            </w:r>
          </w:p>
          <w:p w14:paraId="4D188D94" w14:textId="77777777" w:rsidR="000707FF" w:rsidRDefault="000707FF" w:rsidP="00B9378D">
            <w:pPr>
              <w:pStyle w:val="ListParagraph"/>
              <w:numPr>
                <w:ilvl w:val="0"/>
                <w:numId w:val="10"/>
              </w:numPr>
              <w:rPr>
                <w:rFonts w:ascii="Arial" w:hAnsi="Arial" w:cs="Arial"/>
                <w:sz w:val="20"/>
                <w:szCs w:val="20"/>
              </w:rPr>
            </w:pPr>
            <w:r>
              <w:rPr>
                <w:rFonts w:ascii="Arial" w:hAnsi="Arial" w:cs="Arial"/>
                <w:sz w:val="20"/>
                <w:szCs w:val="20"/>
              </w:rPr>
              <w:t>Questions – ABA – fees – to VA – are these budgeted for? And rebuilding assurance – still little bit in there is this the last year – LG that is the plan. VA – always budget based on figures/ scale fees.</w:t>
            </w:r>
          </w:p>
          <w:p w14:paraId="0846E643" w14:textId="46E96096" w:rsidR="000707FF" w:rsidRDefault="000707FF" w:rsidP="00B9378D">
            <w:pPr>
              <w:pStyle w:val="ListParagraph"/>
              <w:numPr>
                <w:ilvl w:val="0"/>
                <w:numId w:val="10"/>
              </w:numPr>
              <w:rPr>
                <w:rFonts w:ascii="Arial" w:hAnsi="Arial" w:cs="Arial"/>
                <w:sz w:val="20"/>
                <w:szCs w:val="20"/>
              </w:rPr>
            </w:pPr>
            <w:r>
              <w:rPr>
                <w:rFonts w:ascii="Arial" w:hAnsi="Arial" w:cs="Arial"/>
                <w:sz w:val="20"/>
                <w:szCs w:val="20"/>
              </w:rPr>
              <w:t xml:space="preserve">Budgeted for scale fee and allowed for assurance – </w:t>
            </w:r>
          </w:p>
          <w:p w14:paraId="3CCFDE27" w14:textId="3B9F219C" w:rsidR="00521D25" w:rsidRDefault="000707FF" w:rsidP="00B9378D">
            <w:pPr>
              <w:pStyle w:val="ListParagraph"/>
              <w:numPr>
                <w:ilvl w:val="0"/>
                <w:numId w:val="10"/>
              </w:numPr>
              <w:rPr>
                <w:rFonts w:ascii="Arial" w:hAnsi="Arial" w:cs="Arial"/>
                <w:sz w:val="20"/>
                <w:szCs w:val="20"/>
              </w:rPr>
            </w:pPr>
            <w:r>
              <w:rPr>
                <w:rFonts w:ascii="Arial" w:hAnsi="Arial" w:cs="Arial"/>
                <w:sz w:val="20"/>
                <w:szCs w:val="20"/>
              </w:rPr>
              <w:t xml:space="preserve">ABA – changes to CIPFA code – will they effect us? How? 0 NA – main changes revaluations – feel fairly comfortable that there are plans </w:t>
            </w:r>
            <w:r w:rsidR="00E42EF1">
              <w:rPr>
                <w:rFonts w:ascii="Arial" w:hAnsi="Arial" w:cs="Arial"/>
                <w:sz w:val="20"/>
                <w:szCs w:val="20"/>
              </w:rPr>
              <w:t>in place</w:t>
            </w:r>
            <w:r>
              <w:rPr>
                <w:rFonts w:ascii="Arial" w:hAnsi="Arial" w:cs="Arial"/>
                <w:sz w:val="20"/>
                <w:szCs w:val="20"/>
              </w:rPr>
              <w:t xml:space="preserve"> but will pose challenges. </w:t>
            </w:r>
          </w:p>
          <w:p w14:paraId="1F6F1ED4" w14:textId="43C5DC28" w:rsidR="00521D25" w:rsidRDefault="00521D25" w:rsidP="00B9378D">
            <w:pPr>
              <w:pStyle w:val="ListParagraph"/>
              <w:numPr>
                <w:ilvl w:val="0"/>
                <w:numId w:val="10"/>
              </w:numPr>
              <w:rPr>
                <w:rFonts w:ascii="Arial" w:hAnsi="Arial" w:cs="Arial"/>
                <w:sz w:val="20"/>
                <w:szCs w:val="20"/>
              </w:rPr>
            </w:pPr>
            <w:r>
              <w:rPr>
                <w:rFonts w:ascii="Arial" w:hAnsi="Arial" w:cs="Arial"/>
                <w:sz w:val="20"/>
                <w:szCs w:val="20"/>
              </w:rPr>
              <w:t xml:space="preserve">NM – impact on borrowing – NA no don’t </w:t>
            </w:r>
            <w:r w:rsidR="00E42EF1">
              <w:rPr>
                <w:rFonts w:ascii="Arial" w:hAnsi="Arial" w:cs="Arial"/>
                <w:sz w:val="20"/>
                <w:szCs w:val="20"/>
              </w:rPr>
              <w:t>Forsee</w:t>
            </w:r>
            <w:r>
              <w:rPr>
                <w:rFonts w:ascii="Arial" w:hAnsi="Arial" w:cs="Arial"/>
                <w:sz w:val="20"/>
                <w:szCs w:val="20"/>
              </w:rPr>
              <w:t xml:space="preserve"> impact</w:t>
            </w:r>
          </w:p>
          <w:p w14:paraId="258B1300" w14:textId="77777777" w:rsidR="00521D25" w:rsidRDefault="00521D25" w:rsidP="00B9378D">
            <w:pPr>
              <w:pStyle w:val="ListParagraph"/>
              <w:numPr>
                <w:ilvl w:val="0"/>
                <w:numId w:val="10"/>
              </w:numPr>
              <w:rPr>
                <w:rFonts w:ascii="Arial" w:hAnsi="Arial" w:cs="Arial"/>
                <w:sz w:val="20"/>
                <w:szCs w:val="20"/>
              </w:rPr>
            </w:pPr>
            <w:r>
              <w:rPr>
                <w:rFonts w:ascii="Arial" w:hAnsi="Arial" w:cs="Arial"/>
                <w:sz w:val="20"/>
                <w:szCs w:val="20"/>
              </w:rPr>
              <w:t xml:space="preserve">ABA – glad we’re finally on track. </w:t>
            </w:r>
          </w:p>
          <w:p w14:paraId="7B071CBC" w14:textId="77777777" w:rsidR="00521D25" w:rsidRDefault="00521D25" w:rsidP="00521D25">
            <w:pPr>
              <w:rPr>
                <w:rFonts w:ascii="Arial" w:hAnsi="Arial" w:cs="Arial"/>
                <w:sz w:val="20"/>
                <w:szCs w:val="20"/>
              </w:rPr>
            </w:pPr>
          </w:p>
          <w:p w14:paraId="59708531" w14:textId="77777777" w:rsidR="00521D25" w:rsidRDefault="00521D25" w:rsidP="00521D25">
            <w:pPr>
              <w:pStyle w:val="ListParagraph"/>
              <w:numPr>
                <w:ilvl w:val="0"/>
                <w:numId w:val="19"/>
              </w:numPr>
              <w:rPr>
                <w:rFonts w:ascii="Arial" w:hAnsi="Arial" w:cs="Arial"/>
                <w:sz w:val="20"/>
                <w:szCs w:val="20"/>
              </w:rPr>
            </w:pPr>
            <w:r>
              <w:rPr>
                <w:rFonts w:ascii="Arial" w:hAnsi="Arial" w:cs="Arial"/>
                <w:sz w:val="20"/>
                <w:szCs w:val="20"/>
              </w:rPr>
              <w:t xml:space="preserve">NCFRA – equivalent report. </w:t>
            </w:r>
          </w:p>
          <w:p w14:paraId="04AEECB2" w14:textId="77777777" w:rsidR="00521D25" w:rsidRDefault="00521D25" w:rsidP="00521D25">
            <w:pPr>
              <w:pStyle w:val="ListParagraph"/>
              <w:numPr>
                <w:ilvl w:val="0"/>
                <w:numId w:val="19"/>
              </w:numPr>
              <w:rPr>
                <w:rFonts w:ascii="Arial" w:hAnsi="Arial" w:cs="Arial"/>
                <w:sz w:val="20"/>
                <w:szCs w:val="20"/>
              </w:rPr>
            </w:pPr>
            <w:r>
              <w:rPr>
                <w:rFonts w:ascii="Arial" w:hAnsi="Arial" w:cs="Arial"/>
                <w:sz w:val="20"/>
                <w:szCs w:val="20"/>
              </w:rPr>
              <w:t>Materiality £1.1 million</w:t>
            </w:r>
          </w:p>
          <w:p w14:paraId="0DCA9908" w14:textId="0CB73A99" w:rsidR="00521D25" w:rsidRDefault="00521D25" w:rsidP="00521D25">
            <w:pPr>
              <w:pStyle w:val="ListParagraph"/>
              <w:numPr>
                <w:ilvl w:val="0"/>
                <w:numId w:val="19"/>
              </w:numPr>
              <w:rPr>
                <w:rFonts w:ascii="Arial" w:hAnsi="Arial" w:cs="Arial"/>
                <w:sz w:val="20"/>
                <w:szCs w:val="20"/>
              </w:rPr>
            </w:pPr>
            <w:r>
              <w:rPr>
                <w:rFonts w:ascii="Arial" w:hAnsi="Arial" w:cs="Arial"/>
                <w:sz w:val="20"/>
                <w:szCs w:val="20"/>
              </w:rPr>
              <w:lastRenderedPageBreak/>
              <w:t>Same significant ri</w:t>
            </w:r>
            <w:r w:rsidR="001B2ABA">
              <w:rPr>
                <w:rFonts w:ascii="Arial" w:hAnsi="Arial" w:cs="Arial"/>
                <w:sz w:val="20"/>
                <w:szCs w:val="20"/>
              </w:rPr>
              <w:t>s</w:t>
            </w:r>
            <w:r>
              <w:rPr>
                <w:rFonts w:ascii="Arial" w:hAnsi="Arial" w:cs="Arial"/>
                <w:sz w:val="20"/>
                <w:szCs w:val="20"/>
              </w:rPr>
              <w:t xml:space="preserve">ks as police. </w:t>
            </w:r>
          </w:p>
          <w:p w14:paraId="4E32291D" w14:textId="46C0D6E4" w:rsidR="00521D25" w:rsidRDefault="00521D25" w:rsidP="00521D25">
            <w:pPr>
              <w:pStyle w:val="ListParagraph"/>
              <w:numPr>
                <w:ilvl w:val="0"/>
                <w:numId w:val="19"/>
              </w:numPr>
              <w:rPr>
                <w:rFonts w:ascii="Arial" w:hAnsi="Arial" w:cs="Arial"/>
                <w:sz w:val="20"/>
                <w:szCs w:val="20"/>
              </w:rPr>
            </w:pPr>
            <w:r>
              <w:rPr>
                <w:rFonts w:ascii="Arial" w:hAnsi="Arial" w:cs="Arial"/>
                <w:sz w:val="20"/>
                <w:szCs w:val="20"/>
              </w:rPr>
              <w:t xml:space="preserve">Timelines – end of November so </w:t>
            </w:r>
            <w:r w:rsidR="001B2ABA">
              <w:rPr>
                <w:rFonts w:ascii="Arial" w:hAnsi="Arial" w:cs="Arial"/>
                <w:sz w:val="20"/>
                <w:szCs w:val="20"/>
              </w:rPr>
              <w:t>prepared</w:t>
            </w:r>
            <w:r>
              <w:rPr>
                <w:rFonts w:ascii="Arial" w:hAnsi="Arial" w:cs="Arial"/>
                <w:sz w:val="20"/>
                <w:szCs w:val="20"/>
              </w:rPr>
              <w:t xml:space="preserve"> for next year backstop</w:t>
            </w:r>
          </w:p>
          <w:p w14:paraId="5178C7ED" w14:textId="24D5EF60" w:rsidR="000707FF" w:rsidRPr="00521D25" w:rsidRDefault="00521D25" w:rsidP="00521D25">
            <w:pPr>
              <w:pStyle w:val="ListParagraph"/>
              <w:numPr>
                <w:ilvl w:val="0"/>
                <w:numId w:val="19"/>
              </w:numPr>
              <w:rPr>
                <w:rFonts w:ascii="Arial" w:hAnsi="Arial" w:cs="Arial"/>
                <w:sz w:val="20"/>
                <w:szCs w:val="20"/>
              </w:rPr>
            </w:pPr>
            <w:r>
              <w:rPr>
                <w:rFonts w:ascii="Arial" w:hAnsi="Arial" w:cs="Arial"/>
                <w:sz w:val="20"/>
                <w:szCs w:val="20"/>
              </w:rPr>
              <w:t xml:space="preserve">NA – pension contribution risks and concerns. </w:t>
            </w:r>
            <w:r w:rsidR="000707FF" w:rsidRPr="00521D25">
              <w:rPr>
                <w:rFonts w:ascii="Arial" w:hAnsi="Arial" w:cs="Arial"/>
                <w:sz w:val="20"/>
                <w:szCs w:val="20"/>
              </w:rPr>
              <w:t xml:space="preserve"> </w:t>
            </w:r>
          </w:p>
        </w:tc>
      </w:tr>
      <w:tr w:rsidR="00480285" w:rsidRPr="008A15B0" w14:paraId="1E37981D" w14:textId="77777777" w:rsidTr="00604F01">
        <w:trPr>
          <w:trHeight w:val="1"/>
          <w:jc w:val="center"/>
        </w:trPr>
        <w:tc>
          <w:tcPr>
            <w:tcW w:w="37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21BD25E" w14:textId="5642D87E" w:rsidR="00480285" w:rsidRDefault="004B7989" w:rsidP="00767C98">
            <w:pPr>
              <w:rPr>
                <w:rFonts w:ascii="Arial" w:hAnsi="Arial" w:cs="Arial"/>
              </w:rPr>
            </w:pPr>
            <w:r>
              <w:rPr>
                <w:rFonts w:ascii="Arial" w:hAnsi="Arial" w:cs="Arial"/>
              </w:rPr>
              <w:lastRenderedPageBreak/>
              <w:t>8</w:t>
            </w:r>
          </w:p>
        </w:tc>
        <w:tc>
          <w:tcPr>
            <w:tcW w:w="68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D27A0D2" w14:textId="05485978" w:rsidR="00F06B7C" w:rsidRDefault="0038182A" w:rsidP="00767C98">
            <w:pPr>
              <w:rPr>
                <w:rFonts w:ascii="Arial" w:hAnsi="Arial" w:cs="Arial"/>
                <w:sz w:val="20"/>
                <w:szCs w:val="20"/>
              </w:rPr>
            </w:pPr>
            <w:r>
              <w:rPr>
                <w:rFonts w:ascii="Arial" w:hAnsi="Arial" w:cs="Arial"/>
                <w:sz w:val="20"/>
                <w:szCs w:val="20"/>
              </w:rPr>
              <w:t xml:space="preserve">Audit implementation update and internal audit recommendations </w:t>
            </w:r>
            <w:r w:rsidR="004B7989">
              <w:rPr>
                <w:rFonts w:ascii="Arial" w:hAnsi="Arial" w:cs="Arial"/>
                <w:sz w:val="20"/>
                <w:szCs w:val="20"/>
              </w:rPr>
              <w:t>NCFRA</w:t>
            </w:r>
          </w:p>
          <w:p w14:paraId="7C13D636" w14:textId="4170882A" w:rsidR="00A31F11" w:rsidRPr="00B72945" w:rsidRDefault="00A31F11" w:rsidP="00767C98">
            <w:pPr>
              <w:rPr>
                <w:rFonts w:ascii="Arial" w:hAnsi="Arial" w:cs="Arial"/>
                <w:sz w:val="20"/>
                <w:szCs w:val="20"/>
              </w:rPr>
            </w:pPr>
          </w:p>
        </w:tc>
        <w:tc>
          <w:tcPr>
            <w:tcW w:w="869" w:type="pct"/>
            <w:tcBorders>
              <w:top w:val="single" w:sz="4" w:space="0" w:color="000000"/>
              <w:left w:val="single" w:sz="4" w:space="0" w:color="000000"/>
              <w:bottom w:val="single" w:sz="4" w:space="0" w:color="000000"/>
              <w:right w:val="single" w:sz="4" w:space="0" w:color="000000"/>
            </w:tcBorders>
          </w:tcPr>
          <w:p w14:paraId="02D95839" w14:textId="4ABDC127" w:rsidR="002E7D44" w:rsidRPr="00DE2F4F" w:rsidRDefault="002E7D44" w:rsidP="0038182A">
            <w:pPr>
              <w:spacing w:before="120" w:after="120" w:line="240" w:lineRule="auto"/>
              <w:rPr>
                <w:rFonts w:ascii="Arial" w:hAnsi="Arial" w:cs="Arial"/>
                <w:sz w:val="20"/>
                <w:szCs w:val="20"/>
              </w:rPr>
            </w:pPr>
          </w:p>
        </w:tc>
        <w:tc>
          <w:tcPr>
            <w:tcW w:w="307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DCF02C" w14:textId="77777777" w:rsidR="00BE6BC2" w:rsidRDefault="00BE6BC2" w:rsidP="00B9378D">
            <w:pPr>
              <w:pStyle w:val="ListParagraph"/>
              <w:numPr>
                <w:ilvl w:val="0"/>
                <w:numId w:val="7"/>
              </w:numPr>
              <w:spacing w:before="120" w:after="120" w:line="240" w:lineRule="auto"/>
              <w:rPr>
                <w:rFonts w:ascii="Arial" w:hAnsi="Arial" w:cs="Arial"/>
                <w:sz w:val="20"/>
                <w:szCs w:val="20"/>
              </w:rPr>
            </w:pPr>
            <w:r>
              <w:rPr>
                <w:rFonts w:ascii="Arial" w:hAnsi="Arial" w:cs="Arial"/>
                <w:sz w:val="20"/>
                <w:szCs w:val="20"/>
              </w:rPr>
              <w:t xml:space="preserve"> </w:t>
            </w:r>
            <w:r w:rsidR="00521D25">
              <w:rPr>
                <w:rFonts w:ascii="Arial" w:hAnsi="Arial" w:cs="Arial"/>
                <w:sz w:val="20"/>
                <w:szCs w:val="20"/>
              </w:rPr>
              <w:t>Last seen 6 months ago</w:t>
            </w:r>
          </w:p>
          <w:p w14:paraId="3EC44490" w14:textId="77777777" w:rsidR="00521D25" w:rsidRDefault="003E34CB" w:rsidP="00B9378D">
            <w:pPr>
              <w:pStyle w:val="ListParagraph"/>
              <w:numPr>
                <w:ilvl w:val="0"/>
                <w:numId w:val="7"/>
              </w:numPr>
              <w:spacing w:before="120" w:after="120" w:line="240" w:lineRule="auto"/>
              <w:rPr>
                <w:rFonts w:ascii="Arial" w:hAnsi="Arial" w:cs="Arial"/>
                <w:sz w:val="20"/>
                <w:szCs w:val="20"/>
              </w:rPr>
            </w:pPr>
            <w:r>
              <w:rPr>
                <w:rFonts w:ascii="Arial" w:hAnsi="Arial" w:cs="Arial"/>
                <w:sz w:val="20"/>
                <w:szCs w:val="20"/>
              </w:rPr>
              <w:t>10 actions not reached, 7 ongoing, 16 completed</w:t>
            </w:r>
          </w:p>
          <w:p w14:paraId="71031F9A" w14:textId="77777777" w:rsidR="003E34CB" w:rsidRDefault="003E34CB" w:rsidP="00B9378D">
            <w:pPr>
              <w:pStyle w:val="ListParagraph"/>
              <w:numPr>
                <w:ilvl w:val="0"/>
                <w:numId w:val="7"/>
              </w:numPr>
              <w:spacing w:before="120" w:after="120" w:line="240" w:lineRule="auto"/>
              <w:rPr>
                <w:rFonts w:ascii="Arial" w:hAnsi="Arial" w:cs="Arial"/>
                <w:sz w:val="20"/>
                <w:szCs w:val="20"/>
              </w:rPr>
            </w:pPr>
            <w:r>
              <w:rPr>
                <w:rFonts w:ascii="Arial" w:hAnsi="Arial" w:cs="Arial"/>
                <w:sz w:val="20"/>
                <w:szCs w:val="20"/>
              </w:rPr>
              <w:t>Pg 153 – overviews given</w:t>
            </w:r>
          </w:p>
          <w:p w14:paraId="3AEC4A70" w14:textId="77777777" w:rsidR="003E34CB" w:rsidRDefault="003E34CB" w:rsidP="00B9378D">
            <w:pPr>
              <w:pStyle w:val="ListParagraph"/>
              <w:numPr>
                <w:ilvl w:val="0"/>
                <w:numId w:val="7"/>
              </w:numPr>
              <w:spacing w:before="120" w:after="120" w:line="240" w:lineRule="auto"/>
              <w:rPr>
                <w:rFonts w:ascii="Arial" w:hAnsi="Arial" w:cs="Arial"/>
                <w:sz w:val="20"/>
                <w:szCs w:val="20"/>
              </w:rPr>
            </w:pPr>
            <w:r>
              <w:rPr>
                <w:rFonts w:ascii="Arial" w:hAnsi="Arial" w:cs="Arial"/>
                <w:sz w:val="20"/>
                <w:szCs w:val="20"/>
              </w:rPr>
              <w:t xml:space="preserve">2025-26 – 6 now completed. </w:t>
            </w:r>
          </w:p>
          <w:p w14:paraId="67C7CCB3" w14:textId="77777777" w:rsidR="003E34CB" w:rsidRDefault="003E34CB" w:rsidP="00B9378D">
            <w:pPr>
              <w:pStyle w:val="ListParagraph"/>
              <w:numPr>
                <w:ilvl w:val="0"/>
                <w:numId w:val="7"/>
              </w:numPr>
              <w:spacing w:before="120" w:after="120" w:line="240" w:lineRule="auto"/>
              <w:rPr>
                <w:rFonts w:ascii="Arial" w:hAnsi="Arial" w:cs="Arial"/>
                <w:sz w:val="20"/>
                <w:szCs w:val="20"/>
              </w:rPr>
            </w:pPr>
            <w:r>
              <w:rPr>
                <w:rFonts w:ascii="Arial" w:hAnsi="Arial" w:cs="Arial"/>
                <w:sz w:val="20"/>
                <w:szCs w:val="20"/>
              </w:rPr>
              <w:t xml:space="preserve">Questions – ABR – due date (changing due date) – what assurance can we have they will reach completion? – JO – due to risk system not being fully integrated. </w:t>
            </w:r>
          </w:p>
          <w:p w14:paraId="7A418D31" w14:textId="77777777" w:rsidR="003E34CB" w:rsidRDefault="003E34CB" w:rsidP="00B9378D">
            <w:pPr>
              <w:pStyle w:val="ListParagraph"/>
              <w:numPr>
                <w:ilvl w:val="0"/>
                <w:numId w:val="7"/>
              </w:numPr>
              <w:spacing w:before="120" w:after="120" w:line="240" w:lineRule="auto"/>
              <w:rPr>
                <w:rFonts w:ascii="Arial" w:hAnsi="Arial" w:cs="Arial"/>
                <w:sz w:val="20"/>
                <w:szCs w:val="20"/>
              </w:rPr>
            </w:pPr>
            <w:r>
              <w:rPr>
                <w:rFonts w:ascii="Arial" w:hAnsi="Arial" w:cs="Arial"/>
                <w:sz w:val="20"/>
                <w:szCs w:val="20"/>
              </w:rPr>
              <w:t xml:space="preserve">ABR – what actions happen in meantime when action is outstanding? – LJ – goes to assurance boards to keep on track – PB – there are some things which fall due to other priorities. PB most of dates currently in the plan have recently been reviewed and action plans are in place to make it happen/ will progress. </w:t>
            </w:r>
          </w:p>
          <w:p w14:paraId="75E9028F" w14:textId="716DCC7F" w:rsidR="003E34CB" w:rsidRDefault="003E34CB" w:rsidP="00B9378D">
            <w:pPr>
              <w:pStyle w:val="ListParagraph"/>
              <w:numPr>
                <w:ilvl w:val="0"/>
                <w:numId w:val="7"/>
              </w:numPr>
              <w:spacing w:before="120" w:after="120" w:line="240" w:lineRule="auto"/>
              <w:rPr>
                <w:rFonts w:ascii="Arial" w:hAnsi="Arial" w:cs="Arial"/>
                <w:sz w:val="20"/>
                <w:szCs w:val="20"/>
              </w:rPr>
            </w:pPr>
            <w:r>
              <w:rPr>
                <w:rFonts w:ascii="Arial" w:hAnsi="Arial" w:cs="Arial"/>
                <w:sz w:val="20"/>
                <w:szCs w:val="20"/>
              </w:rPr>
              <w:t xml:space="preserve">Governance arrangements conversations are happening to look at these dates to ensure realistic and </w:t>
            </w:r>
            <w:r w:rsidR="00CC4164">
              <w:rPr>
                <w:rFonts w:ascii="Arial" w:hAnsi="Arial" w:cs="Arial"/>
                <w:sz w:val="20"/>
                <w:szCs w:val="20"/>
              </w:rPr>
              <w:t>achievable</w:t>
            </w:r>
            <w:r>
              <w:rPr>
                <w:rFonts w:ascii="Arial" w:hAnsi="Arial" w:cs="Arial"/>
                <w:sz w:val="20"/>
                <w:szCs w:val="20"/>
              </w:rPr>
              <w:t xml:space="preserve">. </w:t>
            </w:r>
          </w:p>
          <w:p w14:paraId="32511479" w14:textId="77777777" w:rsidR="003E34CB" w:rsidRDefault="003E34CB" w:rsidP="00B9378D">
            <w:pPr>
              <w:pStyle w:val="ListParagraph"/>
              <w:numPr>
                <w:ilvl w:val="0"/>
                <w:numId w:val="7"/>
              </w:numPr>
              <w:spacing w:before="120" w:after="120" w:line="240" w:lineRule="auto"/>
              <w:rPr>
                <w:rFonts w:ascii="Arial" w:hAnsi="Arial" w:cs="Arial"/>
                <w:sz w:val="20"/>
                <w:szCs w:val="20"/>
              </w:rPr>
            </w:pPr>
            <w:r>
              <w:rPr>
                <w:rFonts w:ascii="Arial" w:hAnsi="Arial" w:cs="Arial"/>
                <w:sz w:val="20"/>
                <w:szCs w:val="20"/>
              </w:rPr>
              <w:t xml:space="preserve">NM – concerns about continue changes of dates – can there be a category to show this? ABA – useful that these are showed in the report through the financial year dates breakdown. ABR – looking at level of risk relating to recommendation actions to prioritise. </w:t>
            </w:r>
          </w:p>
          <w:p w14:paraId="31A83CF7" w14:textId="63CA6C58" w:rsidR="003E34CB" w:rsidRPr="000E37A8" w:rsidRDefault="003E34CB" w:rsidP="00B9378D">
            <w:pPr>
              <w:pStyle w:val="ListParagraph"/>
              <w:numPr>
                <w:ilvl w:val="0"/>
                <w:numId w:val="7"/>
              </w:numPr>
              <w:spacing w:before="120" w:after="120" w:line="240" w:lineRule="auto"/>
              <w:rPr>
                <w:rFonts w:ascii="Arial" w:hAnsi="Arial" w:cs="Arial"/>
                <w:sz w:val="20"/>
                <w:szCs w:val="20"/>
              </w:rPr>
            </w:pPr>
          </w:p>
        </w:tc>
      </w:tr>
      <w:tr w:rsidR="00F06B7C" w:rsidRPr="008A15B0" w14:paraId="0DFEDD9F" w14:textId="77777777" w:rsidTr="00604F01">
        <w:trPr>
          <w:trHeight w:val="1"/>
          <w:jc w:val="center"/>
        </w:trPr>
        <w:tc>
          <w:tcPr>
            <w:tcW w:w="37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537F500" w14:textId="292B1C9C" w:rsidR="00F06B7C" w:rsidRDefault="004B7989" w:rsidP="00767C98">
            <w:pPr>
              <w:rPr>
                <w:rFonts w:ascii="Arial" w:hAnsi="Arial" w:cs="Arial"/>
              </w:rPr>
            </w:pPr>
            <w:r>
              <w:rPr>
                <w:rFonts w:ascii="Arial" w:hAnsi="Arial" w:cs="Arial"/>
              </w:rPr>
              <w:t>9</w:t>
            </w:r>
          </w:p>
        </w:tc>
        <w:tc>
          <w:tcPr>
            <w:tcW w:w="68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EBEE21C" w14:textId="5BD859E2" w:rsidR="00F06B7C" w:rsidRPr="00B72945" w:rsidRDefault="0038182A" w:rsidP="00767C98">
            <w:pPr>
              <w:rPr>
                <w:rFonts w:ascii="Arial" w:hAnsi="Arial" w:cs="Arial"/>
                <w:sz w:val="20"/>
                <w:szCs w:val="20"/>
              </w:rPr>
            </w:pPr>
            <w:r>
              <w:rPr>
                <w:rFonts w:ascii="Arial" w:hAnsi="Arial" w:cs="Arial"/>
                <w:sz w:val="20"/>
                <w:szCs w:val="20"/>
              </w:rPr>
              <w:t xml:space="preserve">HMICFRS update </w:t>
            </w:r>
            <w:r w:rsidR="00E96863">
              <w:rPr>
                <w:rFonts w:ascii="Arial" w:hAnsi="Arial" w:cs="Arial"/>
                <w:sz w:val="20"/>
                <w:szCs w:val="20"/>
              </w:rPr>
              <w:t xml:space="preserve">– </w:t>
            </w:r>
            <w:r w:rsidR="004B7989">
              <w:rPr>
                <w:rFonts w:ascii="Arial" w:hAnsi="Arial" w:cs="Arial"/>
                <w:sz w:val="20"/>
                <w:szCs w:val="20"/>
              </w:rPr>
              <w:t>NCFRA</w:t>
            </w:r>
          </w:p>
        </w:tc>
        <w:tc>
          <w:tcPr>
            <w:tcW w:w="869" w:type="pct"/>
            <w:tcBorders>
              <w:top w:val="single" w:sz="4" w:space="0" w:color="000000"/>
              <w:left w:val="single" w:sz="4" w:space="0" w:color="000000"/>
              <w:bottom w:val="single" w:sz="4" w:space="0" w:color="000000"/>
              <w:right w:val="single" w:sz="4" w:space="0" w:color="000000"/>
            </w:tcBorders>
          </w:tcPr>
          <w:p w14:paraId="14EA4F34" w14:textId="77777777" w:rsidR="00E14A3F" w:rsidRDefault="00E14A3F" w:rsidP="00635DB7">
            <w:pPr>
              <w:spacing w:before="120" w:after="120" w:line="240" w:lineRule="auto"/>
              <w:ind w:left="29"/>
              <w:rPr>
                <w:rFonts w:ascii="Arial" w:hAnsi="Arial" w:cs="Arial"/>
                <w:sz w:val="20"/>
                <w:szCs w:val="20"/>
              </w:rPr>
            </w:pPr>
          </w:p>
          <w:p w14:paraId="554C77AA" w14:textId="77777777" w:rsidR="00E14A3F" w:rsidRDefault="00E14A3F" w:rsidP="00635DB7">
            <w:pPr>
              <w:spacing w:before="120" w:after="120" w:line="240" w:lineRule="auto"/>
              <w:ind w:left="29"/>
              <w:rPr>
                <w:rFonts w:ascii="Arial" w:hAnsi="Arial" w:cs="Arial"/>
                <w:sz w:val="20"/>
                <w:szCs w:val="20"/>
              </w:rPr>
            </w:pPr>
          </w:p>
          <w:p w14:paraId="604BBDF9" w14:textId="77777777" w:rsidR="00E14A3F" w:rsidRDefault="00E14A3F" w:rsidP="00635DB7">
            <w:pPr>
              <w:spacing w:before="120" w:after="120" w:line="240" w:lineRule="auto"/>
              <w:ind w:left="29"/>
              <w:rPr>
                <w:rFonts w:ascii="Arial" w:hAnsi="Arial" w:cs="Arial"/>
                <w:sz w:val="20"/>
                <w:szCs w:val="20"/>
              </w:rPr>
            </w:pPr>
          </w:p>
          <w:p w14:paraId="6BF50F3B" w14:textId="0B3F342A" w:rsidR="00CE49C6" w:rsidRPr="00B62EB7" w:rsidRDefault="00CE49C6" w:rsidP="00C63CD3">
            <w:pPr>
              <w:spacing w:before="120" w:after="120" w:line="240" w:lineRule="auto"/>
              <w:ind w:left="29"/>
              <w:rPr>
                <w:rFonts w:ascii="Arial" w:hAnsi="Arial" w:cs="Arial"/>
                <w:sz w:val="20"/>
                <w:szCs w:val="20"/>
              </w:rPr>
            </w:pPr>
          </w:p>
        </w:tc>
        <w:tc>
          <w:tcPr>
            <w:tcW w:w="307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6578AD" w14:textId="27266500" w:rsidR="009A066E" w:rsidRDefault="003B5537" w:rsidP="00B9378D">
            <w:pPr>
              <w:pStyle w:val="ListParagraph"/>
              <w:numPr>
                <w:ilvl w:val="0"/>
                <w:numId w:val="4"/>
              </w:numPr>
              <w:rPr>
                <w:rFonts w:ascii="Arial" w:hAnsi="Arial" w:cs="Arial"/>
                <w:sz w:val="20"/>
                <w:szCs w:val="20"/>
              </w:rPr>
            </w:pPr>
            <w:r>
              <w:rPr>
                <w:rFonts w:ascii="Arial" w:hAnsi="Arial" w:cs="Arial"/>
                <w:sz w:val="20"/>
                <w:szCs w:val="20"/>
              </w:rPr>
              <w:t>Report provides updates around HMI</w:t>
            </w:r>
            <w:r w:rsidR="00CC4164">
              <w:rPr>
                <w:rFonts w:ascii="Arial" w:hAnsi="Arial" w:cs="Arial"/>
                <w:sz w:val="20"/>
                <w:szCs w:val="20"/>
              </w:rPr>
              <w:t>CFRS</w:t>
            </w:r>
          </w:p>
          <w:p w14:paraId="44CABCE4" w14:textId="77777777" w:rsidR="003B5537" w:rsidRDefault="003B5537" w:rsidP="00B9378D">
            <w:pPr>
              <w:pStyle w:val="ListParagraph"/>
              <w:numPr>
                <w:ilvl w:val="0"/>
                <w:numId w:val="4"/>
              </w:numPr>
              <w:rPr>
                <w:rFonts w:ascii="Arial" w:hAnsi="Arial" w:cs="Arial"/>
                <w:sz w:val="20"/>
                <w:szCs w:val="20"/>
              </w:rPr>
            </w:pPr>
            <w:r>
              <w:rPr>
                <w:rFonts w:ascii="Arial" w:hAnsi="Arial" w:cs="Arial"/>
                <w:sz w:val="20"/>
                <w:szCs w:val="20"/>
              </w:rPr>
              <w:t>C following 2024 inspection</w:t>
            </w:r>
          </w:p>
          <w:p w14:paraId="540FA6F5" w14:textId="42DB2E4F" w:rsidR="003B5537" w:rsidRDefault="003B5537" w:rsidP="00B9378D">
            <w:pPr>
              <w:pStyle w:val="ListParagraph"/>
              <w:numPr>
                <w:ilvl w:val="0"/>
                <w:numId w:val="4"/>
              </w:numPr>
              <w:rPr>
                <w:rFonts w:ascii="Arial" w:hAnsi="Arial" w:cs="Arial"/>
                <w:sz w:val="20"/>
                <w:szCs w:val="20"/>
              </w:rPr>
            </w:pPr>
            <w:r>
              <w:rPr>
                <w:rFonts w:ascii="Arial" w:hAnsi="Arial" w:cs="Arial"/>
                <w:sz w:val="20"/>
                <w:szCs w:val="20"/>
              </w:rPr>
              <w:t>Equality diversity and – 5 specific recommendations</w:t>
            </w:r>
          </w:p>
          <w:p w14:paraId="2A439867" w14:textId="211183DC" w:rsidR="003B5537" w:rsidRDefault="003B5537" w:rsidP="00B9378D">
            <w:pPr>
              <w:pStyle w:val="ListParagraph"/>
              <w:numPr>
                <w:ilvl w:val="0"/>
                <w:numId w:val="4"/>
              </w:numPr>
              <w:rPr>
                <w:rFonts w:ascii="Arial" w:hAnsi="Arial" w:cs="Arial"/>
                <w:sz w:val="20"/>
                <w:szCs w:val="20"/>
              </w:rPr>
            </w:pPr>
            <w:r>
              <w:rPr>
                <w:rFonts w:ascii="Arial" w:hAnsi="Arial" w:cs="Arial"/>
                <w:sz w:val="20"/>
                <w:szCs w:val="20"/>
              </w:rPr>
              <w:t xml:space="preserve">Cause for concern formally closed as 4 or 5 areas shows </w:t>
            </w:r>
            <w:r w:rsidR="00D654A6">
              <w:rPr>
                <w:rFonts w:ascii="Arial" w:hAnsi="Arial" w:cs="Arial"/>
                <w:sz w:val="20"/>
                <w:szCs w:val="20"/>
              </w:rPr>
              <w:t>improvements</w:t>
            </w:r>
          </w:p>
          <w:p w14:paraId="7EA853F2" w14:textId="50D27B7C" w:rsidR="003B5537" w:rsidRDefault="003B5537" w:rsidP="00B9378D">
            <w:pPr>
              <w:pStyle w:val="ListParagraph"/>
              <w:numPr>
                <w:ilvl w:val="0"/>
                <w:numId w:val="4"/>
              </w:numPr>
              <w:rPr>
                <w:rFonts w:ascii="Arial" w:hAnsi="Arial" w:cs="Arial"/>
                <w:sz w:val="20"/>
                <w:szCs w:val="20"/>
              </w:rPr>
            </w:pPr>
            <w:r>
              <w:rPr>
                <w:rFonts w:ascii="Arial" w:hAnsi="Arial" w:cs="Arial"/>
                <w:sz w:val="20"/>
                <w:szCs w:val="20"/>
              </w:rPr>
              <w:t>1 area – monitoring EDI – impact of positive action.</w:t>
            </w:r>
            <w:r w:rsidR="00D654A6">
              <w:rPr>
                <w:rFonts w:ascii="Arial" w:hAnsi="Arial" w:cs="Arial"/>
                <w:sz w:val="20"/>
                <w:szCs w:val="20"/>
              </w:rPr>
              <w:t xml:space="preserve"> This is being built into</w:t>
            </w:r>
            <w:r>
              <w:rPr>
                <w:rFonts w:ascii="Arial" w:hAnsi="Arial" w:cs="Arial"/>
                <w:sz w:val="20"/>
                <w:szCs w:val="20"/>
              </w:rPr>
              <w:t xml:space="preserve"> service planning</w:t>
            </w:r>
          </w:p>
          <w:p w14:paraId="39F949CB" w14:textId="7149B43A" w:rsidR="003B5537" w:rsidRDefault="003B5537" w:rsidP="00B9378D">
            <w:pPr>
              <w:pStyle w:val="ListParagraph"/>
              <w:numPr>
                <w:ilvl w:val="0"/>
                <w:numId w:val="4"/>
              </w:numPr>
              <w:rPr>
                <w:rFonts w:ascii="Arial" w:hAnsi="Arial" w:cs="Arial"/>
                <w:sz w:val="20"/>
                <w:szCs w:val="20"/>
              </w:rPr>
            </w:pPr>
            <w:r>
              <w:rPr>
                <w:rFonts w:ascii="Arial" w:hAnsi="Arial" w:cs="Arial"/>
                <w:sz w:val="20"/>
                <w:szCs w:val="20"/>
              </w:rPr>
              <w:t>Good progress in all 16 areas and this is tracked through HM</w:t>
            </w:r>
            <w:r w:rsidR="00D654A6">
              <w:rPr>
                <w:rFonts w:ascii="Arial" w:hAnsi="Arial" w:cs="Arial"/>
                <w:sz w:val="20"/>
                <w:szCs w:val="20"/>
              </w:rPr>
              <w:t>I</w:t>
            </w:r>
            <w:r>
              <w:rPr>
                <w:rFonts w:ascii="Arial" w:hAnsi="Arial" w:cs="Arial"/>
                <w:sz w:val="20"/>
                <w:szCs w:val="20"/>
              </w:rPr>
              <w:t xml:space="preserve"> portal and is tracked internally through change and improvement board – enables </w:t>
            </w:r>
            <w:r w:rsidR="00D654A6">
              <w:rPr>
                <w:rFonts w:ascii="Arial" w:hAnsi="Arial" w:cs="Arial"/>
                <w:sz w:val="20"/>
                <w:szCs w:val="20"/>
              </w:rPr>
              <w:t>self-assessment</w:t>
            </w:r>
            <w:r>
              <w:rPr>
                <w:rFonts w:ascii="Arial" w:hAnsi="Arial" w:cs="Arial"/>
                <w:sz w:val="20"/>
                <w:szCs w:val="20"/>
              </w:rPr>
              <w:t xml:space="preserve">. </w:t>
            </w:r>
          </w:p>
          <w:p w14:paraId="52F5FDEE" w14:textId="3554D413" w:rsidR="003B5537" w:rsidRDefault="003B5537" w:rsidP="00B9378D">
            <w:pPr>
              <w:pStyle w:val="ListParagraph"/>
              <w:numPr>
                <w:ilvl w:val="0"/>
                <w:numId w:val="4"/>
              </w:numPr>
              <w:rPr>
                <w:rFonts w:ascii="Arial" w:hAnsi="Arial" w:cs="Arial"/>
                <w:sz w:val="20"/>
                <w:szCs w:val="20"/>
              </w:rPr>
            </w:pPr>
            <w:r>
              <w:rPr>
                <w:rFonts w:ascii="Arial" w:hAnsi="Arial" w:cs="Arial"/>
                <w:sz w:val="20"/>
                <w:szCs w:val="20"/>
              </w:rPr>
              <w:t>Looking ahead to round 4 – currently in – started 1</w:t>
            </w:r>
            <w:r w:rsidRPr="003B5537">
              <w:rPr>
                <w:rFonts w:ascii="Arial" w:hAnsi="Arial" w:cs="Arial"/>
                <w:sz w:val="20"/>
                <w:szCs w:val="20"/>
                <w:vertAlign w:val="superscript"/>
              </w:rPr>
              <w:t>st</w:t>
            </w:r>
            <w:r>
              <w:rPr>
                <w:rFonts w:ascii="Arial" w:hAnsi="Arial" w:cs="Arial"/>
                <w:sz w:val="20"/>
                <w:szCs w:val="20"/>
              </w:rPr>
              <w:t xml:space="preserve"> June until early august – initial de-</w:t>
            </w:r>
            <w:r w:rsidR="00D654A6">
              <w:rPr>
                <w:rFonts w:ascii="Arial" w:hAnsi="Arial" w:cs="Arial"/>
                <w:sz w:val="20"/>
                <w:szCs w:val="20"/>
              </w:rPr>
              <w:t>brief</w:t>
            </w:r>
            <w:r>
              <w:rPr>
                <w:rFonts w:ascii="Arial" w:hAnsi="Arial" w:cs="Arial"/>
                <w:sz w:val="20"/>
                <w:szCs w:val="20"/>
              </w:rPr>
              <w:t xml:space="preserve"> 4</w:t>
            </w:r>
            <w:r w:rsidRPr="003B5537">
              <w:rPr>
                <w:rFonts w:ascii="Arial" w:hAnsi="Arial" w:cs="Arial"/>
                <w:sz w:val="20"/>
                <w:szCs w:val="20"/>
                <w:vertAlign w:val="superscript"/>
              </w:rPr>
              <w:t>th</w:t>
            </w:r>
            <w:r>
              <w:rPr>
                <w:rFonts w:ascii="Arial" w:hAnsi="Arial" w:cs="Arial"/>
                <w:sz w:val="20"/>
                <w:szCs w:val="20"/>
              </w:rPr>
              <w:t xml:space="preserve"> </w:t>
            </w:r>
            <w:r w:rsidR="00D654A6">
              <w:rPr>
                <w:rFonts w:ascii="Arial" w:hAnsi="Arial" w:cs="Arial"/>
                <w:sz w:val="20"/>
                <w:szCs w:val="20"/>
              </w:rPr>
              <w:t>A</w:t>
            </w:r>
            <w:r>
              <w:rPr>
                <w:rFonts w:ascii="Arial" w:hAnsi="Arial" w:cs="Arial"/>
                <w:sz w:val="20"/>
                <w:szCs w:val="20"/>
              </w:rPr>
              <w:t xml:space="preserve">ugust – full report October. </w:t>
            </w:r>
          </w:p>
          <w:p w14:paraId="6466A119" w14:textId="1D2D1AF5" w:rsidR="003B5537" w:rsidRDefault="003B5537" w:rsidP="00B9378D">
            <w:pPr>
              <w:pStyle w:val="ListParagraph"/>
              <w:numPr>
                <w:ilvl w:val="0"/>
                <w:numId w:val="4"/>
              </w:numPr>
              <w:rPr>
                <w:rFonts w:ascii="Arial" w:hAnsi="Arial" w:cs="Arial"/>
                <w:sz w:val="20"/>
                <w:szCs w:val="20"/>
              </w:rPr>
            </w:pPr>
            <w:r>
              <w:rPr>
                <w:rFonts w:ascii="Arial" w:hAnsi="Arial" w:cs="Arial"/>
                <w:sz w:val="20"/>
                <w:szCs w:val="20"/>
              </w:rPr>
              <w:t>Closed all but on in our opinion of the 16 areas but H</w:t>
            </w:r>
            <w:r w:rsidR="00D654A6">
              <w:rPr>
                <w:rFonts w:ascii="Arial" w:hAnsi="Arial" w:cs="Arial"/>
                <w:sz w:val="20"/>
                <w:szCs w:val="20"/>
              </w:rPr>
              <w:t>MI</w:t>
            </w:r>
            <w:r>
              <w:rPr>
                <w:rFonts w:ascii="Arial" w:hAnsi="Arial" w:cs="Arial"/>
                <w:sz w:val="20"/>
                <w:szCs w:val="20"/>
              </w:rPr>
              <w:t xml:space="preserve"> will ultimately decide. </w:t>
            </w:r>
          </w:p>
          <w:p w14:paraId="4853448D" w14:textId="4F5D9A14" w:rsidR="003B5537" w:rsidRDefault="003B5537" w:rsidP="00B9378D">
            <w:pPr>
              <w:pStyle w:val="ListParagraph"/>
              <w:numPr>
                <w:ilvl w:val="0"/>
                <w:numId w:val="4"/>
              </w:numPr>
              <w:rPr>
                <w:rFonts w:ascii="Arial" w:hAnsi="Arial" w:cs="Arial"/>
                <w:sz w:val="20"/>
                <w:szCs w:val="20"/>
              </w:rPr>
            </w:pPr>
            <w:r>
              <w:rPr>
                <w:rFonts w:ascii="Arial" w:hAnsi="Arial" w:cs="Arial"/>
                <w:sz w:val="20"/>
                <w:szCs w:val="20"/>
              </w:rPr>
              <w:t xml:space="preserve">Question – ABA – example of progress – LJ – Positive Action Support Officer and targeting using data more and educating crews on what positive action is. </w:t>
            </w:r>
            <w:r w:rsidR="00D654A6">
              <w:rPr>
                <w:rFonts w:ascii="Arial" w:hAnsi="Arial" w:cs="Arial"/>
                <w:sz w:val="20"/>
                <w:szCs w:val="20"/>
              </w:rPr>
              <w:t>improvement</w:t>
            </w:r>
            <w:r>
              <w:rPr>
                <w:rFonts w:ascii="Arial" w:hAnsi="Arial" w:cs="Arial"/>
                <w:sz w:val="20"/>
                <w:szCs w:val="20"/>
              </w:rPr>
              <w:t xml:space="preserve"> in communication (engagement officer). </w:t>
            </w:r>
          </w:p>
          <w:p w14:paraId="66760672" w14:textId="77777777" w:rsidR="003B5537" w:rsidRDefault="003B5537" w:rsidP="00B9378D">
            <w:pPr>
              <w:pStyle w:val="ListParagraph"/>
              <w:numPr>
                <w:ilvl w:val="0"/>
                <w:numId w:val="4"/>
              </w:numPr>
              <w:rPr>
                <w:rFonts w:ascii="Arial" w:hAnsi="Arial" w:cs="Arial"/>
                <w:sz w:val="20"/>
                <w:szCs w:val="20"/>
              </w:rPr>
            </w:pPr>
            <w:r>
              <w:rPr>
                <w:rFonts w:ascii="Arial" w:hAnsi="Arial" w:cs="Arial"/>
                <w:sz w:val="20"/>
                <w:szCs w:val="20"/>
              </w:rPr>
              <w:lastRenderedPageBreak/>
              <w:t>Recruitment looking different – PB we have been more successful in terms of female, LGBTQ+, identified groups for targeting. Identified places where particular groups have dropped out of recruitment to find out where issues are and how to address</w:t>
            </w:r>
          </w:p>
          <w:p w14:paraId="2079D317" w14:textId="4B82C11A" w:rsidR="003B5537" w:rsidRDefault="003B5537" w:rsidP="00B9378D">
            <w:pPr>
              <w:pStyle w:val="ListParagraph"/>
              <w:numPr>
                <w:ilvl w:val="0"/>
                <w:numId w:val="4"/>
              </w:numPr>
              <w:rPr>
                <w:rFonts w:ascii="Arial" w:hAnsi="Arial" w:cs="Arial"/>
                <w:sz w:val="20"/>
                <w:szCs w:val="20"/>
              </w:rPr>
            </w:pPr>
            <w:r>
              <w:rPr>
                <w:rFonts w:ascii="Arial" w:hAnsi="Arial" w:cs="Arial"/>
                <w:sz w:val="20"/>
                <w:szCs w:val="20"/>
              </w:rPr>
              <w:t xml:space="preserve">LJ </w:t>
            </w:r>
            <w:r w:rsidR="00D654A6">
              <w:rPr>
                <w:rFonts w:ascii="Arial" w:hAnsi="Arial" w:cs="Arial"/>
                <w:sz w:val="20"/>
                <w:szCs w:val="20"/>
              </w:rPr>
              <w:t xml:space="preserve">– looked into whether the recruitment processes were barriers to some being successfully recruited. </w:t>
            </w:r>
          </w:p>
          <w:p w14:paraId="4E391A23" w14:textId="6CCAE9B5" w:rsidR="003B5537" w:rsidRDefault="003B5537" w:rsidP="00B9378D">
            <w:pPr>
              <w:pStyle w:val="ListParagraph"/>
              <w:numPr>
                <w:ilvl w:val="0"/>
                <w:numId w:val="4"/>
              </w:numPr>
              <w:rPr>
                <w:rFonts w:ascii="Arial" w:hAnsi="Arial" w:cs="Arial"/>
                <w:sz w:val="20"/>
                <w:szCs w:val="20"/>
              </w:rPr>
            </w:pPr>
            <w:r>
              <w:rPr>
                <w:rFonts w:ascii="Arial" w:hAnsi="Arial" w:cs="Arial"/>
                <w:sz w:val="20"/>
                <w:szCs w:val="20"/>
              </w:rPr>
              <w:t xml:space="preserve">Career academy in police is now rolling into fire to </w:t>
            </w:r>
            <w:r w:rsidR="00D654A6">
              <w:rPr>
                <w:rFonts w:ascii="Arial" w:hAnsi="Arial" w:cs="Arial"/>
                <w:sz w:val="20"/>
                <w:szCs w:val="20"/>
              </w:rPr>
              <w:t>encourage</w:t>
            </w:r>
            <w:r>
              <w:rPr>
                <w:rFonts w:ascii="Arial" w:hAnsi="Arial" w:cs="Arial"/>
                <w:sz w:val="20"/>
                <w:szCs w:val="20"/>
              </w:rPr>
              <w:t xml:space="preserve"> and support progression. </w:t>
            </w:r>
          </w:p>
          <w:p w14:paraId="33563A14" w14:textId="083C18A2" w:rsidR="003B5537" w:rsidRPr="00D654A6" w:rsidRDefault="003B5537" w:rsidP="00D654A6">
            <w:pPr>
              <w:pStyle w:val="ListParagraph"/>
              <w:numPr>
                <w:ilvl w:val="0"/>
                <w:numId w:val="4"/>
              </w:numPr>
              <w:rPr>
                <w:rFonts w:ascii="Arial" w:hAnsi="Arial" w:cs="Arial"/>
                <w:sz w:val="20"/>
                <w:szCs w:val="20"/>
              </w:rPr>
            </w:pPr>
            <w:r>
              <w:rPr>
                <w:rFonts w:ascii="Arial" w:hAnsi="Arial" w:cs="Arial"/>
                <w:sz w:val="20"/>
                <w:szCs w:val="20"/>
              </w:rPr>
              <w:t xml:space="preserve">EW – very impressed with how fire side </w:t>
            </w:r>
            <w:r w:rsidR="00D654A6">
              <w:rPr>
                <w:rFonts w:ascii="Arial" w:hAnsi="Arial" w:cs="Arial"/>
                <w:sz w:val="20"/>
                <w:szCs w:val="20"/>
              </w:rPr>
              <w:t>improvements</w:t>
            </w:r>
            <w:r>
              <w:rPr>
                <w:rFonts w:ascii="Arial" w:hAnsi="Arial" w:cs="Arial"/>
                <w:sz w:val="20"/>
                <w:szCs w:val="20"/>
              </w:rPr>
              <w:t xml:space="preserve"> over the last couple of years. </w:t>
            </w:r>
          </w:p>
        </w:tc>
      </w:tr>
      <w:tr w:rsidR="00577E38" w:rsidRPr="008A15B0" w14:paraId="4BB61EF1" w14:textId="77777777" w:rsidTr="00604F01">
        <w:trPr>
          <w:trHeight w:val="1"/>
          <w:jc w:val="center"/>
        </w:trPr>
        <w:tc>
          <w:tcPr>
            <w:tcW w:w="37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B5FBB57" w14:textId="162C624A" w:rsidR="00577E38" w:rsidRDefault="00577E38" w:rsidP="00767C98">
            <w:pPr>
              <w:rPr>
                <w:rFonts w:ascii="Arial" w:hAnsi="Arial" w:cs="Arial"/>
              </w:rPr>
            </w:pPr>
            <w:r>
              <w:rPr>
                <w:rFonts w:ascii="Arial" w:hAnsi="Arial" w:cs="Arial"/>
              </w:rPr>
              <w:lastRenderedPageBreak/>
              <w:t>1</w:t>
            </w:r>
            <w:r w:rsidR="004B7989">
              <w:rPr>
                <w:rFonts w:ascii="Arial" w:hAnsi="Arial" w:cs="Arial"/>
              </w:rPr>
              <w:t>0</w:t>
            </w:r>
          </w:p>
        </w:tc>
        <w:tc>
          <w:tcPr>
            <w:tcW w:w="68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2A2DAFD" w14:textId="43FA4B23" w:rsidR="00577E38" w:rsidRDefault="00577E38" w:rsidP="00B4682A">
            <w:pPr>
              <w:rPr>
                <w:rFonts w:ascii="Arial" w:hAnsi="Arial" w:cs="Arial"/>
                <w:sz w:val="20"/>
                <w:szCs w:val="20"/>
              </w:rPr>
            </w:pPr>
            <w:r>
              <w:rPr>
                <w:rFonts w:ascii="Arial" w:hAnsi="Arial" w:cs="Arial"/>
                <w:sz w:val="20"/>
                <w:szCs w:val="20"/>
              </w:rPr>
              <w:t>PCC28 update for members</w:t>
            </w:r>
          </w:p>
        </w:tc>
        <w:tc>
          <w:tcPr>
            <w:tcW w:w="869" w:type="pct"/>
            <w:tcBorders>
              <w:top w:val="single" w:sz="4" w:space="0" w:color="000000"/>
              <w:left w:val="single" w:sz="4" w:space="0" w:color="000000"/>
              <w:bottom w:val="single" w:sz="4" w:space="0" w:color="000000"/>
              <w:right w:val="single" w:sz="4" w:space="0" w:color="000000"/>
            </w:tcBorders>
          </w:tcPr>
          <w:p w14:paraId="2CB7E258" w14:textId="77777777" w:rsidR="00577E38" w:rsidRPr="00DE2F4F" w:rsidRDefault="00577E38" w:rsidP="00635DB7">
            <w:pPr>
              <w:spacing w:before="120" w:after="120" w:line="240" w:lineRule="auto"/>
              <w:ind w:left="29"/>
              <w:rPr>
                <w:rFonts w:ascii="Arial" w:hAnsi="Arial" w:cs="Arial"/>
                <w:sz w:val="20"/>
                <w:szCs w:val="20"/>
              </w:rPr>
            </w:pPr>
          </w:p>
        </w:tc>
        <w:tc>
          <w:tcPr>
            <w:tcW w:w="307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D00BF3" w14:textId="77777777" w:rsidR="00260791" w:rsidRDefault="00756C5F" w:rsidP="00A842B7">
            <w:pPr>
              <w:pStyle w:val="ListParagraph"/>
              <w:numPr>
                <w:ilvl w:val="0"/>
                <w:numId w:val="11"/>
              </w:numPr>
              <w:spacing w:before="120" w:after="120" w:line="240" w:lineRule="auto"/>
              <w:rPr>
                <w:rFonts w:ascii="Arial" w:hAnsi="Arial" w:cs="Arial"/>
                <w:sz w:val="20"/>
                <w:szCs w:val="20"/>
              </w:rPr>
            </w:pPr>
            <w:r>
              <w:rPr>
                <w:rFonts w:ascii="Arial" w:hAnsi="Arial" w:cs="Arial"/>
                <w:sz w:val="20"/>
                <w:szCs w:val="20"/>
              </w:rPr>
              <w:t xml:space="preserve">Involved in various national work to try influence and shape the future. To ensure key areas aren’t missed. </w:t>
            </w:r>
          </w:p>
          <w:p w14:paraId="5B3A0B15" w14:textId="77777777" w:rsidR="00756C5F" w:rsidRDefault="00756C5F" w:rsidP="00A842B7">
            <w:pPr>
              <w:pStyle w:val="ListParagraph"/>
              <w:numPr>
                <w:ilvl w:val="0"/>
                <w:numId w:val="11"/>
              </w:numPr>
              <w:spacing w:before="120" w:after="120" w:line="240" w:lineRule="auto"/>
              <w:rPr>
                <w:rFonts w:ascii="Arial" w:hAnsi="Arial" w:cs="Arial"/>
                <w:sz w:val="20"/>
                <w:szCs w:val="20"/>
              </w:rPr>
            </w:pPr>
            <w:r>
              <w:rPr>
                <w:rFonts w:ascii="Arial" w:hAnsi="Arial" w:cs="Arial"/>
                <w:sz w:val="20"/>
                <w:szCs w:val="20"/>
              </w:rPr>
              <w:t>Police reform bill announced.</w:t>
            </w:r>
          </w:p>
          <w:p w14:paraId="188E19AD" w14:textId="1D7D8AFD" w:rsidR="00756C5F" w:rsidRDefault="00756C5F" w:rsidP="00A842B7">
            <w:pPr>
              <w:pStyle w:val="ListParagraph"/>
              <w:numPr>
                <w:ilvl w:val="0"/>
                <w:numId w:val="11"/>
              </w:numPr>
              <w:spacing w:before="120" w:after="120" w:line="240" w:lineRule="auto"/>
              <w:rPr>
                <w:rFonts w:ascii="Arial" w:hAnsi="Arial" w:cs="Arial"/>
                <w:sz w:val="20"/>
                <w:szCs w:val="20"/>
              </w:rPr>
            </w:pPr>
            <w:r>
              <w:rPr>
                <w:rFonts w:ascii="Arial" w:hAnsi="Arial" w:cs="Arial"/>
                <w:sz w:val="20"/>
                <w:szCs w:val="20"/>
              </w:rPr>
              <w:t>Timeline should</w:t>
            </w:r>
            <w:r w:rsidR="00D654A6">
              <w:rPr>
                <w:rFonts w:ascii="Arial" w:hAnsi="Arial" w:cs="Arial"/>
                <w:sz w:val="20"/>
                <w:szCs w:val="20"/>
              </w:rPr>
              <w:t xml:space="preserve"> launch</w:t>
            </w:r>
            <w:r>
              <w:rPr>
                <w:rFonts w:ascii="Arial" w:hAnsi="Arial" w:cs="Arial"/>
                <w:sz w:val="20"/>
                <w:szCs w:val="20"/>
              </w:rPr>
              <w:t xml:space="preserve"> spring 2027 – gives a year to </w:t>
            </w:r>
            <w:r w:rsidR="00D654A6">
              <w:rPr>
                <w:rFonts w:ascii="Arial" w:hAnsi="Arial" w:cs="Arial"/>
                <w:sz w:val="20"/>
                <w:szCs w:val="20"/>
              </w:rPr>
              <w:t>implement</w:t>
            </w:r>
            <w:r w:rsidR="00DB3697">
              <w:rPr>
                <w:rFonts w:ascii="Arial" w:hAnsi="Arial" w:cs="Arial"/>
                <w:sz w:val="20"/>
                <w:szCs w:val="20"/>
              </w:rPr>
              <w:t xml:space="preserve"> moving into</w:t>
            </w:r>
            <w:r>
              <w:rPr>
                <w:rFonts w:ascii="Arial" w:hAnsi="Arial" w:cs="Arial"/>
                <w:sz w:val="20"/>
                <w:szCs w:val="20"/>
              </w:rPr>
              <w:t xml:space="preserve"> </w:t>
            </w:r>
            <w:r w:rsidR="00D654A6">
              <w:rPr>
                <w:rFonts w:ascii="Arial" w:hAnsi="Arial" w:cs="Arial"/>
                <w:sz w:val="20"/>
                <w:szCs w:val="20"/>
              </w:rPr>
              <w:t>May</w:t>
            </w:r>
            <w:r>
              <w:rPr>
                <w:rFonts w:ascii="Arial" w:hAnsi="Arial" w:cs="Arial"/>
                <w:sz w:val="20"/>
                <w:szCs w:val="20"/>
              </w:rPr>
              <w:t xml:space="preserve"> 2028</w:t>
            </w:r>
          </w:p>
          <w:p w14:paraId="732129AB" w14:textId="435A49E1" w:rsidR="00756C5F" w:rsidRDefault="00756C5F" w:rsidP="00A842B7">
            <w:pPr>
              <w:pStyle w:val="ListParagraph"/>
              <w:numPr>
                <w:ilvl w:val="0"/>
                <w:numId w:val="11"/>
              </w:numPr>
              <w:spacing w:before="120" w:after="120" w:line="240" w:lineRule="auto"/>
              <w:rPr>
                <w:rFonts w:ascii="Arial" w:hAnsi="Arial" w:cs="Arial"/>
                <w:sz w:val="20"/>
                <w:szCs w:val="20"/>
              </w:rPr>
            </w:pPr>
            <w:r>
              <w:rPr>
                <w:rFonts w:ascii="Arial" w:hAnsi="Arial" w:cs="Arial"/>
                <w:sz w:val="20"/>
                <w:szCs w:val="20"/>
              </w:rPr>
              <w:t xml:space="preserve">Office of Parliament Consultation?? – OPC – </w:t>
            </w:r>
          </w:p>
          <w:p w14:paraId="63E36E61" w14:textId="77777777" w:rsidR="00756C5F" w:rsidRDefault="00756C5F" w:rsidP="00A842B7">
            <w:pPr>
              <w:pStyle w:val="ListParagraph"/>
              <w:numPr>
                <w:ilvl w:val="0"/>
                <w:numId w:val="11"/>
              </w:numPr>
              <w:spacing w:before="120" w:after="120" w:line="240" w:lineRule="auto"/>
              <w:rPr>
                <w:rFonts w:ascii="Arial" w:hAnsi="Arial" w:cs="Arial"/>
                <w:sz w:val="20"/>
                <w:szCs w:val="20"/>
              </w:rPr>
            </w:pPr>
            <w:r>
              <w:rPr>
                <w:rFonts w:ascii="Arial" w:hAnsi="Arial" w:cs="Arial"/>
                <w:sz w:val="20"/>
                <w:szCs w:val="20"/>
              </w:rPr>
              <w:t>Transition groups morphing into delivery groups</w:t>
            </w:r>
          </w:p>
          <w:p w14:paraId="29D0E330" w14:textId="77777777" w:rsidR="00756C5F" w:rsidRDefault="00756C5F" w:rsidP="00A842B7">
            <w:pPr>
              <w:pStyle w:val="ListParagraph"/>
              <w:numPr>
                <w:ilvl w:val="0"/>
                <w:numId w:val="11"/>
              </w:numPr>
              <w:spacing w:before="120" w:after="120" w:line="240" w:lineRule="auto"/>
              <w:rPr>
                <w:rFonts w:ascii="Arial" w:hAnsi="Arial" w:cs="Arial"/>
                <w:sz w:val="20"/>
                <w:szCs w:val="20"/>
              </w:rPr>
            </w:pPr>
            <w:r>
              <w:rPr>
                <w:rFonts w:ascii="Arial" w:hAnsi="Arial" w:cs="Arial"/>
                <w:sz w:val="20"/>
                <w:szCs w:val="20"/>
              </w:rPr>
              <w:t xml:space="preserve">Current thinking – PCCs will go into boards. </w:t>
            </w:r>
          </w:p>
          <w:p w14:paraId="35672DAE" w14:textId="4A9ADC0F" w:rsidR="00756C5F" w:rsidRDefault="00756C5F" w:rsidP="00A842B7">
            <w:pPr>
              <w:pStyle w:val="ListParagraph"/>
              <w:numPr>
                <w:ilvl w:val="0"/>
                <w:numId w:val="11"/>
              </w:numPr>
              <w:spacing w:before="120" w:after="120" w:line="240" w:lineRule="auto"/>
              <w:rPr>
                <w:rFonts w:ascii="Arial" w:hAnsi="Arial" w:cs="Arial"/>
                <w:sz w:val="20"/>
                <w:szCs w:val="20"/>
              </w:rPr>
            </w:pPr>
            <w:r>
              <w:rPr>
                <w:rFonts w:ascii="Arial" w:hAnsi="Arial" w:cs="Arial"/>
                <w:sz w:val="20"/>
                <w:szCs w:val="20"/>
              </w:rPr>
              <w:t>Board will allocate a police lead and fire lead</w:t>
            </w:r>
            <w:r w:rsidR="00DB3697">
              <w:rPr>
                <w:rFonts w:ascii="Arial" w:hAnsi="Arial" w:cs="Arial"/>
                <w:sz w:val="20"/>
                <w:szCs w:val="20"/>
              </w:rPr>
              <w:t xml:space="preserve"> or one for both</w:t>
            </w:r>
          </w:p>
          <w:p w14:paraId="03800DD8" w14:textId="77777777" w:rsidR="00756C5F" w:rsidRDefault="00072E81" w:rsidP="00A842B7">
            <w:pPr>
              <w:pStyle w:val="ListParagraph"/>
              <w:numPr>
                <w:ilvl w:val="0"/>
                <w:numId w:val="11"/>
              </w:numPr>
              <w:spacing w:before="120" w:after="120" w:line="240" w:lineRule="auto"/>
              <w:rPr>
                <w:rFonts w:ascii="Arial" w:hAnsi="Arial" w:cs="Arial"/>
                <w:sz w:val="20"/>
                <w:szCs w:val="20"/>
              </w:rPr>
            </w:pPr>
            <w:r>
              <w:rPr>
                <w:rFonts w:ascii="Arial" w:hAnsi="Arial" w:cs="Arial"/>
                <w:sz w:val="20"/>
                <w:szCs w:val="20"/>
              </w:rPr>
              <w:t xml:space="preserve">How do we build resilience in this process to ensure our multi year plans are maintained. </w:t>
            </w:r>
          </w:p>
          <w:p w14:paraId="556D574B" w14:textId="77777777" w:rsidR="00072E81" w:rsidRDefault="00072E81" w:rsidP="00A842B7">
            <w:pPr>
              <w:pStyle w:val="ListParagraph"/>
              <w:numPr>
                <w:ilvl w:val="0"/>
                <w:numId w:val="11"/>
              </w:numPr>
              <w:spacing w:before="120" w:after="120" w:line="240" w:lineRule="auto"/>
              <w:rPr>
                <w:rFonts w:ascii="Arial" w:hAnsi="Arial" w:cs="Arial"/>
                <w:sz w:val="20"/>
                <w:szCs w:val="20"/>
              </w:rPr>
            </w:pPr>
            <w:r>
              <w:rPr>
                <w:rFonts w:ascii="Arial" w:hAnsi="Arial" w:cs="Arial"/>
                <w:sz w:val="20"/>
                <w:szCs w:val="20"/>
              </w:rPr>
              <w:t xml:space="preserve">White paper – merging police forces. </w:t>
            </w:r>
          </w:p>
          <w:p w14:paraId="169BF7D9" w14:textId="47DBC5B8" w:rsidR="00072E81" w:rsidRDefault="00072E81" w:rsidP="00A842B7">
            <w:pPr>
              <w:pStyle w:val="ListParagraph"/>
              <w:numPr>
                <w:ilvl w:val="0"/>
                <w:numId w:val="11"/>
              </w:numPr>
              <w:spacing w:before="120" w:after="120" w:line="240" w:lineRule="auto"/>
              <w:rPr>
                <w:rFonts w:ascii="Arial" w:hAnsi="Arial" w:cs="Arial"/>
                <w:sz w:val="20"/>
                <w:szCs w:val="20"/>
              </w:rPr>
            </w:pPr>
            <w:r>
              <w:rPr>
                <w:rFonts w:ascii="Arial" w:hAnsi="Arial" w:cs="Arial"/>
                <w:sz w:val="20"/>
                <w:szCs w:val="20"/>
              </w:rPr>
              <w:t xml:space="preserve">Hogan howe – “43 is too many police forces” – awaiting to hear result of this from home secretary. But unclear with changing political </w:t>
            </w:r>
            <w:r w:rsidR="00DB3697">
              <w:rPr>
                <w:rFonts w:ascii="Arial" w:hAnsi="Arial" w:cs="Arial"/>
                <w:sz w:val="20"/>
                <w:szCs w:val="20"/>
              </w:rPr>
              <w:t>climate</w:t>
            </w:r>
            <w:r>
              <w:rPr>
                <w:rFonts w:ascii="Arial" w:hAnsi="Arial" w:cs="Arial"/>
                <w:sz w:val="20"/>
                <w:szCs w:val="20"/>
              </w:rPr>
              <w:t xml:space="preserve">. </w:t>
            </w:r>
          </w:p>
          <w:p w14:paraId="257319EB" w14:textId="301023F6" w:rsidR="00DA2170" w:rsidRPr="00A842B7" w:rsidRDefault="00DA2170" w:rsidP="00A842B7">
            <w:pPr>
              <w:pStyle w:val="ListParagraph"/>
              <w:numPr>
                <w:ilvl w:val="0"/>
                <w:numId w:val="11"/>
              </w:numPr>
              <w:spacing w:before="120" w:after="120" w:line="240" w:lineRule="auto"/>
              <w:rPr>
                <w:rFonts w:ascii="Arial" w:hAnsi="Arial" w:cs="Arial"/>
                <w:sz w:val="20"/>
                <w:szCs w:val="20"/>
              </w:rPr>
            </w:pPr>
            <w:r>
              <w:rPr>
                <w:rFonts w:ascii="Arial" w:hAnsi="Arial" w:cs="Arial"/>
                <w:sz w:val="20"/>
                <w:szCs w:val="20"/>
              </w:rPr>
              <w:t xml:space="preserve">Questions – Jonny Bugg </w:t>
            </w:r>
            <w:r w:rsidR="00DB3697">
              <w:rPr>
                <w:rFonts w:ascii="Arial" w:hAnsi="Arial" w:cs="Arial"/>
                <w:sz w:val="20"/>
                <w:szCs w:val="20"/>
              </w:rPr>
              <w:t>–</w:t>
            </w:r>
            <w:r>
              <w:rPr>
                <w:rFonts w:ascii="Arial" w:hAnsi="Arial" w:cs="Arial"/>
                <w:sz w:val="20"/>
                <w:szCs w:val="20"/>
              </w:rPr>
              <w:t xml:space="preserve"> </w:t>
            </w:r>
            <w:r w:rsidR="00DB3697">
              <w:rPr>
                <w:rFonts w:ascii="Arial" w:hAnsi="Arial" w:cs="Arial"/>
                <w:sz w:val="20"/>
                <w:szCs w:val="20"/>
              </w:rPr>
              <w:t xml:space="preserve">VA explained secondment and contingency for OPFCC during this time. </w:t>
            </w:r>
          </w:p>
        </w:tc>
      </w:tr>
      <w:tr w:rsidR="00604F01" w:rsidRPr="008A15B0" w14:paraId="71D3C5F3" w14:textId="77777777" w:rsidTr="00604F01">
        <w:trPr>
          <w:trHeight w:val="1"/>
          <w:jc w:val="center"/>
        </w:trPr>
        <w:tc>
          <w:tcPr>
            <w:tcW w:w="37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A8939E5" w14:textId="4632EBFD" w:rsidR="00604F01" w:rsidRDefault="00577E38" w:rsidP="00767C98">
            <w:pPr>
              <w:rPr>
                <w:rFonts w:ascii="Arial" w:hAnsi="Arial" w:cs="Arial"/>
              </w:rPr>
            </w:pPr>
            <w:r>
              <w:rPr>
                <w:rFonts w:ascii="Arial" w:hAnsi="Arial" w:cs="Arial"/>
              </w:rPr>
              <w:t>1</w:t>
            </w:r>
            <w:r w:rsidR="004B7989">
              <w:rPr>
                <w:rFonts w:ascii="Arial" w:hAnsi="Arial" w:cs="Arial"/>
              </w:rPr>
              <w:t>1</w:t>
            </w:r>
          </w:p>
        </w:tc>
        <w:tc>
          <w:tcPr>
            <w:tcW w:w="68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D7EF58A" w14:textId="2A675029" w:rsidR="00604F01" w:rsidRDefault="00035374" w:rsidP="00B4682A">
            <w:pPr>
              <w:rPr>
                <w:rFonts w:ascii="Arial" w:hAnsi="Arial" w:cs="Arial"/>
                <w:sz w:val="20"/>
                <w:szCs w:val="20"/>
              </w:rPr>
            </w:pPr>
            <w:r>
              <w:rPr>
                <w:rFonts w:ascii="Arial" w:hAnsi="Arial" w:cs="Arial"/>
                <w:sz w:val="20"/>
                <w:szCs w:val="20"/>
              </w:rPr>
              <w:t>Agenda plan</w:t>
            </w:r>
          </w:p>
        </w:tc>
        <w:tc>
          <w:tcPr>
            <w:tcW w:w="869" w:type="pct"/>
            <w:tcBorders>
              <w:top w:val="single" w:sz="4" w:space="0" w:color="000000"/>
              <w:left w:val="single" w:sz="4" w:space="0" w:color="000000"/>
              <w:bottom w:val="single" w:sz="4" w:space="0" w:color="000000"/>
              <w:right w:val="single" w:sz="4" w:space="0" w:color="000000"/>
            </w:tcBorders>
          </w:tcPr>
          <w:p w14:paraId="5A9E5F76" w14:textId="54101946" w:rsidR="00C83E78" w:rsidRPr="00FB762B" w:rsidRDefault="00FB762B" w:rsidP="00FB762B">
            <w:pPr>
              <w:spacing w:before="120" w:after="120" w:line="240" w:lineRule="auto"/>
              <w:ind w:left="29"/>
              <w:rPr>
                <w:rFonts w:ascii="Arial" w:hAnsi="Arial" w:cs="Arial"/>
                <w:color w:val="FF0000"/>
                <w:sz w:val="20"/>
                <w:szCs w:val="20"/>
              </w:rPr>
            </w:pPr>
            <w:r>
              <w:rPr>
                <w:rFonts w:ascii="Arial" w:hAnsi="Arial" w:cs="Arial"/>
                <w:color w:val="FF0000"/>
                <w:sz w:val="20"/>
                <w:szCs w:val="20"/>
              </w:rPr>
              <w:t>ACTION _</w:t>
            </w:r>
            <w:r w:rsidRPr="00FB762B">
              <w:rPr>
                <w:rFonts w:ascii="Arial" w:hAnsi="Arial" w:cs="Arial"/>
                <w:color w:val="FF0000"/>
                <w:sz w:val="20"/>
                <w:szCs w:val="20"/>
              </w:rPr>
              <w:t>KO to amend</w:t>
            </w:r>
            <w:r>
              <w:rPr>
                <w:rFonts w:ascii="Arial" w:hAnsi="Arial" w:cs="Arial"/>
                <w:color w:val="FF0000"/>
                <w:sz w:val="20"/>
                <w:szCs w:val="20"/>
              </w:rPr>
              <w:t xml:space="preserve"> plan</w:t>
            </w:r>
            <w:r w:rsidRPr="00FB762B">
              <w:rPr>
                <w:rFonts w:ascii="Arial" w:hAnsi="Arial" w:cs="Arial"/>
                <w:color w:val="FF0000"/>
                <w:sz w:val="20"/>
                <w:szCs w:val="20"/>
              </w:rPr>
              <w:t>. KO to get members availability.</w:t>
            </w:r>
          </w:p>
        </w:tc>
        <w:tc>
          <w:tcPr>
            <w:tcW w:w="307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B79E02" w14:textId="5B8D1824" w:rsidR="00060626" w:rsidRDefault="00DA2170" w:rsidP="00B9378D">
            <w:pPr>
              <w:pStyle w:val="ListParagraph"/>
              <w:numPr>
                <w:ilvl w:val="0"/>
                <w:numId w:val="6"/>
              </w:numPr>
              <w:spacing w:before="120" w:after="120" w:line="240" w:lineRule="auto"/>
              <w:rPr>
                <w:rFonts w:ascii="Arial" w:hAnsi="Arial" w:cs="Arial"/>
                <w:b/>
                <w:bCs/>
                <w:sz w:val="20"/>
                <w:szCs w:val="20"/>
              </w:rPr>
            </w:pPr>
            <w:r>
              <w:rPr>
                <w:rFonts w:ascii="Arial" w:hAnsi="Arial" w:cs="Arial"/>
                <w:b/>
                <w:bCs/>
                <w:sz w:val="20"/>
                <w:szCs w:val="20"/>
              </w:rPr>
              <w:t xml:space="preserve">Change estates workshop – </w:t>
            </w:r>
            <w:r w:rsidR="00A912FE">
              <w:rPr>
                <w:rFonts w:ascii="Arial" w:hAnsi="Arial" w:cs="Arial"/>
                <w:b/>
                <w:bCs/>
                <w:sz w:val="20"/>
                <w:szCs w:val="20"/>
              </w:rPr>
              <w:t>to Safe and Sound Plan</w:t>
            </w:r>
          </w:p>
          <w:p w14:paraId="08C111C7" w14:textId="3B0AD291" w:rsidR="00DA2170" w:rsidRPr="00CC65A6" w:rsidRDefault="00DA2170" w:rsidP="00B9378D">
            <w:pPr>
              <w:pStyle w:val="ListParagraph"/>
              <w:numPr>
                <w:ilvl w:val="0"/>
                <w:numId w:val="6"/>
              </w:numPr>
              <w:spacing w:before="120" w:after="120" w:line="240" w:lineRule="auto"/>
              <w:rPr>
                <w:rFonts w:ascii="Arial" w:hAnsi="Arial" w:cs="Arial"/>
                <w:b/>
                <w:bCs/>
                <w:sz w:val="20"/>
                <w:szCs w:val="20"/>
              </w:rPr>
            </w:pPr>
            <w:r>
              <w:rPr>
                <w:rFonts w:ascii="Arial" w:hAnsi="Arial" w:cs="Arial"/>
                <w:b/>
                <w:bCs/>
                <w:sz w:val="20"/>
                <w:szCs w:val="20"/>
              </w:rPr>
              <w:t>Early slot for accounts?</w:t>
            </w:r>
          </w:p>
        </w:tc>
      </w:tr>
      <w:tr w:rsidR="00604F01" w:rsidRPr="008A15B0" w14:paraId="5AE4E9E3" w14:textId="77777777" w:rsidTr="00604F01">
        <w:trPr>
          <w:trHeight w:val="1"/>
          <w:jc w:val="center"/>
        </w:trPr>
        <w:tc>
          <w:tcPr>
            <w:tcW w:w="37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A541E29" w14:textId="4FA81E6C" w:rsidR="00604F01" w:rsidRDefault="00604F01" w:rsidP="00767C98">
            <w:pPr>
              <w:rPr>
                <w:rFonts w:ascii="Arial" w:hAnsi="Arial" w:cs="Arial"/>
              </w:rPr>
            </w:pPr>
            <w:r>
              <w:rPr>
                <w:rFonts w:ascii="Arial" w:hAnsi="Arial" w:cs="Arial"/>
              </w:rPr>
              <w:t>1</w:t>
            </w:r>
            <w:r w:rsidR="00577E38">
              <w:rPr>
                <w:rFonts w:ascii="Arial" w:hAnsi="Arial" w:cs="Arial"/>
              </w:rPr>
              <w:t>2</w:t>
            </w:r>
          </w:p>
        </w:tc>
        <w:tc>
          <w:tcPr>
            <w:tcW w:w="68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815CF87" w14:textId="76E4E272" w:rsidR="00604F01" w:rsidRPr="00B72945" w:rsidRDefault="00035374" w:rsidP="00767C98">
            <w:pPr>
              <w:rPr>
                <w:rFonts w:ascii="Arial" w:hAnsi="Arial" w:cs="Arial"/>
                <w:sz w:val="20"/>
                <w:szCs w:val="20"/>
              </w:rPr>
            </w:pPr>
            <w:r>
              <w:rPr>
                <w:rFonts w:ascii="Arial" w:hAnsi="Arial" w:cs="Arial"/>
                <w:sz w:val="20"/>
                <w:szCs w:val="20"/>
              </w:rPr>
              <w:t>AOB</w:t>
            </w:r>
          </w:p>
        </w:tc>
        <w:tc>
          <w:tcPr>
            <w:tcW w:w="869" w:type="pct"/>
            <w:tcBorders>
              <w:top w:val="single" w:sz="4" w:space="0" w:color="000000"/>
              <w:left w:val="single" w:sz="4" w:space="0" w:color="000000"/>
              <w:bottom w:val="single" w:sz="4" w:space="0" w:color="000000"/>
              <w:right w:val="single" w:sz="4" w:space="0" w:color="000000"/>
            </w:tcBorders>
          </w:tcPr>
          <w:p w14:paraId="0795FB55" w14:textId="77777777" w:rsidR="00604F01" w:rsidRDefault="00604F01" w:rsidP="00635DB7">
            <w:pPr>
              <w:spacing w:before="120" w:after="120" w:line="240" w:lineRule="auto"/>
              <w:ind w:left="29"/>
              <w:rPr>
                <w:rFonts w:ascii="Arial" w:hAnsi="Arial" w:cs="Arial"/>
                <w:sz w:val="20"/>
                <w:szCs w:val="20"/>
              </w:rPr>
            </w:pPr>
          </w:p>
          <w:p w14:paraId="2FEF01E0" w14:textId="77777777" w:rsidR="009574DC" w:rsidRDefault="009574DC" w:rsidP="00635DB7">
            <w:pPr>
              <w:spacing w:before="120" w:after="120" w:line="240" w:lineRule="auto"/>
              <w:ind w:left="29"/>
              <w:rPr>
                <w:rFonts w:ascii="Arial" w:hAnsi="Arial" w:cs="Arial"/>
                <w:sz w:val="20"/>
                <w:szCs w:val="20"/>
              </w:rPr>
            </w:pPr>
          </w:p>
          <w:p w14:paraId="57C75691" w14:textId="464ADB10" w:rsidR="009574DC" w:rsidRPr="00DE2F4F" w:rsidRDefault="009574DC" w:rsidP="00635DB7">
            <w:pPr>
              <w:spacing w:before="120" w:after="120" w:line="240" w:lineRule="auto"/>
              <w:ind w:left="29"/>
              <w:rPr>
                <w:rFonts w:ascii="Arial" w:hAnsi="Arial" w:cs="Arial"/>
                <w:sz w:val="20"/>
                <w:szCs w:val="20"/>
              </w:rPr>
            </w:pPr>
          </w:p>
        </w:tc>
        <w:tc>
          <w:tcPr>
            <w:tcW w:w="307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EA02A2" w14:textId="77777777" w:rsidR="004E215F" w:rsidRDefault="0041159D" w:rsidP="00DB3697">
            <w:pPr>
              <w:pStyle w:val="ListParagraph"/>
              <w:numPr>
                <w:ilvl w:val="0"/>
                <w:numId w:val="13"/>
              </w:numPr>
              <w:spacing w:before="120" w:after="120" w:line="240" w:lineRule="auto"/>
              <w:rPr>
                <w:rFonts w:ascii="Arial" w:hAnsi="Arial" w:cs="Arial"/>
                <w:sz w:val="20"/>
                <w:szCs w:val="20"/>
              </w:rPr>
            </w:pPr>
            <w:r>
              <w:rPr>
                <w:rFonts w:ascii="Arial" w:hAnsi="Arial" w:cs="Arial"/>
                <w:sz w:val="20"/>
                <w:szCs w:val="20"/>
              </w:rPr>
              <w:t>Thank</w:t>
            </w:r>
            <w:r w:rsidR="00DB3697">
              <w:rPr>
                <w:rFonts w:ascii="Arial" w:hAnsi="Arial" w:cs="Arial"/>
                <w:sz w:val="20"/>
                <w:szCs w:val="20"/>
              </w:rPr>
              <w:t>s was given to both</w:t>
            </w:r>
            <w:r>
              <w:rPr>
                <w:rFonts w:ascii="Arial" w:hAnsi="Arial" w:cs="Arial"/>
                <w:sz w:val="20"/>
                <w:szCs w:val="20"/>
              </w:rPr>
              <w:t xml:space="preserve"> EW and JH for the hard work in relation to JIAC</w:t>
            </w:r>
            <w:r w:rsidR="00DB3697">
              <w:rPr>
                <w:rFonts w:ascii="Arial" w:hAnsi="Arial" w:cs="Arial"/>
                <w:sz w:val="20"/>
                <w:szCs w:val="20"/>
              </w:rPr>
              <w:t xml:space="preserve"> over their tenure as members since 2019</w:t>
            </w:r>
            <w:r w:rsidRPr="00DB3697">
              <w:rPr>
                <w:rFonts w:ascii="Arial" w:hAnsi="Arial" w:cs="Arial"/>
                <w:sz w:val="20"/>
                <w:szCs w:val="20"/>
              </w:rPr>
              <w:t>.</w:t>
            </w:r>
          </w:p>
          <w:p w14:paraId="1550E16E" w14:textId="084C5491" w:rsidR="00DB3697" w:rsidRPr="00DB3697" w:rsidRDefault="00DB3697" w:rsidP="00DB3697">
            <w:pPr>
              <w:pStyle w:val="ListParagraph"/>
              <w:numPr>
                <w:ilvl w:val="0"/>
                <w:numId w:val="13"/>
              </w:numPr>
              <w:spacing w:before="120" w:after="120" w:line="240" w:lineRule="auto"/>
              <w:rPr>
                <w:rFonts w:ascii="Arial" w:hAnsi="Arial" w:cs="Arial"/>
                <w:sz w:val="20"/>
                <w:szCs w:val="20"/>
              </w:rPr>
            </w:pPr>
            <w:r>
              <w:rPr>
                <w:rFonts w:ascii="Arial" w:hAnsi="Arial" w:cs="Arial"/>
                <w:sz w:val="20"/>
                <w:szCs w:val="20"/>
              </w:rPr>
              <w:t xml:space="preserve">New members officially begin in September 2026. </w:t>
            </w:r>
          </w:p>
        </w:tc>
      </w:tr>
      <w:tr w:rsidR="00604F01" w:rsidRPr="008F126C" w14:paraId="17E79360" w14:textId="77777777" w:rsidTr="008F126C">
        <w:trPr>
          <w:trHeight w:val="125"/>
          <w:jc w:val="center"/>
        </w:trPr>
        <w:tc>
          <w:tcPr>
            <w:tcW w:w="37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8A04FA" w14:textId="288C0743" w:rsidR="00604F01" w:rsidRPr="008F126C" w:rsidRDefault="00604F01" w:rsidP="00767C98">
            <w:pPr>
              <w:rPr>
                <w:rFonts w:ascii="Arial" w:hAnsi="Arial" w:cs="Arial"/>
                <w:sz w:val="12"/>
                <w:szCs w:val="12"/>
              </w:rPr>
            </w:pPr>
          </w:p>
        </w:tc>
        <w:tc>
          <w:tcPr>
            <w:tcW w:w="68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2EDD4D9" w14:textId="74453E74" w:rsidR="00604F01" w:rsidRPr="008F126C" w:rsidRDefault="00604F01" w:rsidP="00767C98">
            <w:pPr>
              <w:rPr>
                <w:rFonts w:ascii="Arial" w:hAnsi="Arial" w:cs="Arial"/>
                <w:sz w:val="12"/>
                <w:szCs w:val="12"/>
              </w:rPr>
            </w:pPr>
          </w:p>
        </w:tc>
        <w:tc>
          <w:tcPr>
            <w:tcW w:w="869" w:type="pct"/>
            <w:tcBorders>
              <w:top w:val="single" w:sz="4" w:space="0" w:color="000000"/>
              <w:left w:val="single" w:sz="4" w:space="0" w:color="000000"/>
              <w:bottom w:val="single" w:sz="4" w:space="0" w:color="000000"/>
              <w:right w:val="single" w:sz="4" w:space="0" w:color="000000"/>
            </w:tcBorders>
          </w:tcPr>
          <w:p w14:paraId="5A7947BF" w14:textId="53CFF9EA" w:rsidR="00604F01" w:rsidRPr="008F126C" w:rsidRDefault="00604F01" w:rsidP="00A912FE">
            <w:pPr>
              <w:spacing w:before="120" w:after="120" w:line="240" w:lineRule="auto"/>
              <w:rPr>
                <w:rFonts w:ascii="Arial" w:hAnsi="Arial" w:cs="Arial"/>
                <w:sz w:val="12"/>
                <w:szCs w:val="12"/>
              </w:rPr>
            </w:pPr>
          </w:p>
        </w:tc>
        <w:tc>
          <w:tcPr>
            <w:tcW w:w="307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24C6B3" w14:textId="1C42B4A9" w:rsidR="00604F01" w:rsidRPr="008F126C" w:rsidRDefault="00604F01" w:rsidP="002F361D">
            <w:pPr>
              <w:pStyle w:val="ListParagraph"/>
              <w:spacing w:before="120" w:after="120" w:line="240" w:lineRule="auto"/>
              <w:ind w:left="315"/>
              <w:rPr>
                <w:rFonts w:ascii="Arial" w:hAnsi="Arial" w:cs="Arial"/>
                <w:sz w:val="12"/>
                <w:szCs w:val="12"/>
              </w:rPr>
            </w:pPr>
          </w:p>
        </w:tc>
      </w:tr>
      <w:tr w:rsidR="00E96863" w:rsidRPr="00E96863" w14:paraId="543F8587" w14:textId="77777777" w:rsidTr="008F126C">
        <w:trPr>
          <w:trHeight w:val="125"/>
          <w:jc w:val="center"/>
        </w:trPr>
        <w:tc>
          <w:tcPr>
            <w:tcW w:w="37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35BD23D" w14:textId="12619644" w:rsidR="00E96863" w:rsidRPr="00E96863" w:rsidRDefault="00E96863" w:rsidP="00767C98">
            <w:pPr>
              <w:rPr>
                <w:rFonts w:ascii="Arial" w:hAnsi="Arial" w:cs="Arial"/>
              </w:rPr>
            </w:pPr>
            <w:r w:rsidRPr="00E96863">
              <w:rPr>
                <w:rFonts w:ascii="Arial" w:hAnsi="Arial" w:cs="Arial"/>
              </w:rPr>
              <w:t>1</w:t>
            </w:r>
            <w:r w:rsidR="004B7989">
              <w:rPr>
                <w:rFonts w:ascii="Arial" w:hAnsi="Arial" w:cs="Arial"/>
              </w:rPr>
              <w:t>3</w:t>
            </w:r>
          </w:p>
        </w:tc>
        <w:tc>
          <w:tcPr>
            <w:tcW w:w="68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49D745C" w14:textId="037B20B9" w:rsidR="00E96863" w:rsidRPr="00E96863" w:rsidRDefault="004B7989" w:rsidP="00767C98">
            <w:pPr>
              <w:rPr>
                <w:rFonts w:ascii="Arial" w:hAnsi="Arial" w:cs="Arial"/>
              </w:rPr>
            </w:pPr>
            <w:r>
              <w:rPr>
                <w:rFonts w:ascii="Arial" w:hAnsi="Arial" w:cs="Arial"/>
              </w:rPr>
              <w:t>CC</w:t>
            </w:r>
            <w:r w:rsidR="0083166F">
              <w:rPr>
                <w:rFonts w:ascii="Arial" w:hAnsi="Arial" w:cs="Arial"/>
              </w:rPr>
              <w:t xml:space="preserve"> Risk register </w:t>
            </w:r>
          </w:p>
        </w:tc>
        <w:tc>
          <w:tcPr>
            <w:tcW w:w="869" w:type="pct"/>
            <w:tcBorders>
              <w:top w:val="single" w:sz="4" w:space="0" w:color="000000"/>
              <w:left w:val="single" w:sz="4" w:space="0" w:color="000000"/>
              <w:bottom w:val="single" w:sz="4" w:space="0" w:color="000000"/>
              <w:right w:val="single" w:sz="4" w:space="0" w:color="000000"/>
            </w:tcBorders>
          </w:tcPr>
          <w:p w14:paraId="7CDCCB4E" w14:textId="77777777" w:rsidR="00E96863" w:rsidRDefault="00E96863" w:rsidP="00E96863">
            <w:pPr>
              <w:rPr>
                <w:rFonts w:ascii="Arial" w:hAnsi="Arial" w:cs="Arial"/>
              </w:rPr>
            </w:pPr>
          </w:p>
          <w:p w14:paraId="3D3534D4" w14:textId="77777777" w:rsidR="002E7D44" w:rsidRDefault="002E7D44" w:rsidP="00E96863">
            <w:pPr>
              <w:rPr>
                <w:rFonts w:ascii="Arial" w:hAnsi="Arial" w:cs="Arial"/>
              </w:rPr>
            </w:pPr>
          </w:p>
          <w:p w14:paraId="4785AD30" w14:textId="77777777" w:rsidR="002E7D44" w:rsidRPr="00E96863" w:rsidRDefault="002E7D44" w:rsidP="00577E38">
            <w:pPr>
              <w:rPr>
                <w:rFonts w:ascii="Arial" w:hAnsi="Arial" w:cs="Arial"/>
              </w:rPr>
            </w:pPr>
          </w:p>
        </w:tc>
        <w:tc>
          <w:tcPr>
            <w:tcW w:w="3071"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6288E4" w14:textId="00077A75" w:rsidR="001B067B" w:rsidRDefault="0041159D" w:rsidP="00060626">
            <w:pPr>
              <w:pStyle w:val="ListParagraph"/>
              <w:numPr>
                <w:ilvl w:val="0"/>
                <w:numId w:val="14"/>
              </w:numPr>
              <w:spacing w:before="120" w:after="120" w:line="240" w:lineRule="auto"/>
              <w:rPr>
                <w:rFonts w:ascii="Arial" w:hAnsi="Arial" w:cs="Arial"/>
                <w:sz w:val="20"/>
                <w:szCs w:val="20"/>
              </w:rPr>
            </w:pPr>
            <w:r>
              <w:rPr>
                <w:rFonts w:ascii="Arial" w:hAnsi="Arial" w:cs="Arial"/>
                <w:sz w:val="20"/>
                <w:szCs w:val="20"/>
              </w:rPr>
              <w:lastRenderedPageBreak/>
              <w:t xml:space="preserve">RB </w:t>
            </w:r>
            <w:r w:rsidR="00C35056">
              <w:rPr>
                <w:rFonts w:ascii="Arial" w:hAnsi="Arial" w:cs="Arial"/>
                <w:sz w:val="20"/>
                <w:szCs w:val="20"/>
              </w:rPr>
              <w:t>p</w:t>
            </w:r>
            <w:r>
              <w:rPr>
                <w:rFonts w:ascii="Arial" w:hAnsi="Arial" w:cs="Arial"/>
                <w:sz w:val="20"/>
                <w:szCs w:val="20"/>
              </w:rPr>
              <w:t>resents</w:t>
            </w:r>
          </w:p>
          <w:p w14:paraId="3C072EBA" w14:textId="17DC8F07" w:rsidR="0041159D" w:rsidRPr="00C35056" w:rsidRDefault="0041159D" w:rsidP="008C3B5E">
            <w:pPr>
              <w:pStyle w:val="ListParagraph"/>
              <w:numPr>
                <w:ilvl w:val="0"/>
                <w:numId w:val="14"/>
              </w:numPr>
              <w:spacing w:before="120" w:after="120" w:line="240" w:lineRule="auto"/>
              <w:rPr>
                <w:rFonts w:ascii="Arial" w:hAnsi="Arial" w:cs="Arial"/>
                <w:sz w:val="20"/>
                <w:szCs w:val="20"/>
              </w:rPr>
            </w:pPr>
            <w:r w:rsidRPr="00C35056">
              <w:rPr>
                <w:rFonts w:ascii="Arial" w:hAnsi="Arial" w:cs="Arial"/>
                <w:sz w:val="20"/>
                <w:szCs w:val="20"/>
              </w:rPr>
              <w:t xml:space="preserve">Figures in paragraph 1 wrong </w:t>
            </w:r>
            <w:r w:rsidR="00C35056">
              <w:rPr>
                <w:rFonts w:ascii="Arial" w:hAnsi="Arial" w:cs="Arial"/>
                <w:sz w:val="20"/>
                <w:szCs w:val="20"/>
              </w:rPr>
              <w:t xml:space="preserve">- </w:t>
            </w:r>
            <w:r w:rsidRPr="00C35056">
              <w:rPr>
                <w:rFonts w:ascii="Arial" w:hAnsi="Arial" w:cs="Arial"/>
                <w:sz w:val="20"/>
                <w:szCs w:val="20"/>
              </w:rPr>
              <w:t>32 risks</w:t>
            </w:r>
          </w:p>
          <w:p w14:paraId="05583443" w14:textId="77777777" w:rsidR="0041159D" w:rsidRDefault="0041159D" w:rsidP="00060626">
            <w:pPr>
              <w:pStyle w:val="ListParagraph"/>
              <w:numPr>
                <w:ilvl w:val="0"/>
                <w:numId w:val="14"/>
              </w:numPr>
              <w:spacing w:before="120" w:after="120" w:line="240" w:lineRule="auto"/>
              <w:rPr>
                <w:rFonts w:ascii="Arial" w:hAnsi="Arial" w:cs="Arial"/>
                <w:sz w:val="20"/>
                <w:szCs w:val="20"/>
              </w:rPr>
            </w:pPr>
            <w:r>
              <w:rPr>
                <w:rFonts w:ascii="Arial" w:hAnsi="Arial" w:cs="Arial"/>
                <w:sz w:val="20"/>
                <w:szCs w:val="20"/>
              </w:rPr>
              <w:lastRenderedPageBreak/>
              <w:t xml:space="preserve">2critical 21 high 9 medium. </w:t>
            </w:r>
          </w:p>
          <w:p w14:paraId="1FEBC44C" w14:textId="77777777" w:rsidR="0041159D" w:rsidRDefault="0041159D" w:rsidP="00060626">
            <w:pPr>
              <w:pStyle w:val="ListParagraph"/>
              <w:numPr>
                <w:ilvl w:val="0"/>
                <w:numId w:val="14"/>
              </w:numPr>
              <w:spacing w:before="120" w:after="120" w:line="240" w:lineRule="auto"/>
              <w:rPr>
                <w:rFonts w:ascii="Arial" w:hAnsi="Arial" w:cs="Arial"/>
                <w:sz w:val="20"/>
                <w:szCs w:val="20"/>
              </w:rPr>
            </w:pPr>
            <w:r>
              <w:rPr>
                <w:rFonts w:ascii="Arial" w:hAnsi="Arial" w:cs="Arial"/>
                <w:sz w:val="20"/>
                <w:szCs w:val="20"/>
              </w:rPr>
              <w:t>New risks – 15 added since previous JIAC</w:t>
            </w:r>
          </w:p>
          <w:p w14:paraId="7E3B5E5B" w14:textId="77777777" w:rsidR="0041159D" w:rsidRDefault="0041159D" w:rsidP="00060626">
            <w:pPr>
              <w:pStyle w:val="ListParagraph"/>
              <w:numPr>
                <w:ilvl w:val="0"/>
                <w:numId w:val="14"/>
              </w:numPr>
              <w:spacing w:before="120" w:after="120" w:line="240" w:lineRule="auto"/>
              <w:rPr>
                <w:rFonts w:ascii="Arial" w:hAnsi="Arial" w:cs="Arial"/>
                <w:sz w:val="20"/>
                <w:szCs w:val="20"/>
              </w:rPr>
            </w:pPr>
            <w:r>
              <w:rPr>
                <w:rFonts w:ascii="Arial" w:hAnsi="Arial" w:cs="Arial"/>
                <w:sz w:val="20"/>
                <w:szCs w:val="20"/>
              </w:rPr>
              <w:t>RB talked through critical risks listed within report. Plan is now in place (at least for summer). Op Regen will look at longer term</w:t>
            </w:r>
          </w:p>
          <w:p w14:paraId="072B5B34" w14:textId="77777777" w:rsidR="0041159D" w:rsidRDefault="0041159D" w:rsidP="00060626">
            <w:pPr>
              <w:pStyle w:val="ListParagraph"/>
              <w:numPr>
                <w:ilvl w:val="0"/>
                <w:numId w:val="14"/>
              </w:numPr>
              <w:spacing w:before="120" w:after="120" w:line="240" w:lineRule="auto"/>
              <w:rPr>
                <w:rFonts w:ascii="Arial" w:hAnsi="Arial" w:cs="Arial"/>
                <w:sz w:val="20"/>
                <w:szCs w:val="20"/>
              </w:rPr>
            </w:pPr>
            <w:r>
              <w:rPr>
                <w:rFonts w:ascii="Arial" w:hAnsi="Arial" w:cs="Arial"/>
                <w:sz w:val="20"/>
                <w:szCs w:val="20"/>
              </w:rPr>
              <w:t xml:space="preserve">Impact of sentencing act on police. National change to integrated offender management and impact on frontline policing highlighted. </w:t>
            </w:r>
          </w:p>
          <w:p w14:paraId="694CBBC9" w14:textId="77777777" w:rsidR="0041159D" w:rsidRDefault="00907A57" w:rsidP="00060626">
            <w:pPr>
              <w:pStyle w:val="ListParagraph"/>
              <w:numPr>
                <w:ilvl w:val="0"/>
                <w:numId w:val="14"/>
              </w:numPr>
              <w:spacing w:before="120" w:after="120" w:line="240" w:lineRule="auto"/>
              <w:rPr>
                <w:rFonts w:ascii="Arial" w:hAnsi="Arial" w:cs="Arial"/>
                <w:sz w:val="20"/>
                <w:szCs w:val="20"/>
              </w:rPr>
            </w:pPr>
            <w:r>
              <w:rPr>
                <w:rFonts w:ascii="Arial" w:hAnsi="Arial" w:cs="Arial"/>
                <w:sz w:val="20"/>
                <w:szCs w:val="20"/>
              </w:rPr>
              <w:t xml:space="preserve">Question – ABA – increasing risk – why? – risk manager didn’t agree with previous risk rating – this is now being improved. </w:t>
            </w:r>
          </w:p>
          <w:p w14:paraId="462167E0" w14:textId="77777777" w:rsidR="00907A57" w:rsidRDefault="00907A57" w:rsidP="00060626">
            <w:pPr>
              <w:pStyle w:val="ListParagraph"/>
              <w:numPr>
                <w:ilvl w:val="0"/>
                <w:numId w:val="14"/>
              </w:numPr>
              <w:spacing w:before="120" w:after="120" w:line="240" w:lineRule="auto"/>
              <w:rPr>
                <w:rFonts w:ascii="Arial" w:hAnsi="Arial" w:cs="Arial"/>
                <w:sz w:val="20"/>
                <w:szCs w:val="20"/>
              </w:rPr>
            </w:pPr>
            <w:r>
              <w:rPr>
                <w:rFonts w:ascii="Arial" w:hAnsi="Arial" w:cs="Arial"/>
                <w:sz w:val="20"/>
                <w:szCs w:val="20"/>
              </w:rPr>
              <w:t>4 reduced risks</w:t>
            </w:r>
          </w:p>
          <w:p w14:paraId="5ADF9B0B" w14:textId="77777777" w:rsidR="00907A57" w:rsidRDefault="00907A57" w:rsidP="00060626">
            <w:pPr>
              <w:pStyle w:val="ListParagraph"/>
              <w:numPr>
                <w:ilvl w:val="0"/>
                <w:numId w:val="14"/>
              </w:numPr>
              <w:spacing w:before="120" w:after="120" w:line="240" w:lineRule="auto"/>
              <w:rPr>
                <w:rFonts w:ascii="Arial" w:hAnsi="Arial" w:cs="Arial"/>
                <w:sz w:val="20"/>
                <w:szCs w:val="20"/>
              </w:rPr>
            </w:pPr>
            <w:r>
              <w:rPr>
                <w:rFonts w:ascii="Arial" w:hAnsi="Arial" w:cs="Arial"/>
                <w:sz w:val="20"/>
                <w:szCs w:val="20"/>
              </w:rPr>
              <w:t>5 closed risks</w:t>
            </w:r>
          </w:p>
          <w:p w14:paraId="6E51D404" w14:textId="3C401902" w:rsidR="00907A57" w:rsidRPr="00060626" w:rsidRDefault="00C35056" w:rsidP="00060626">
            <w:pPr>
              <w:pStyle w:val="ListParagraph"/>
              <w:numPr>
                <w:ilvl w:val="0"/>
                <w:numId w:val="14"/>
              </w:numPr>
              <w:spacing w:before="120" w:after="120" w:line="240" w:lineRule="auto"/>
              <w:rPr>
                <w:rFonts w:ascii="Arial" w:hAnsi="Arial" w:cs="Arial"/>
                <w:sz w:val="20"/>
                <w:szCs w:val="20"/>
              </w:rPr>
            </w:pPr>
            <w:r>
              <w:rPr>
                <w:rFonts w:ascii="Arial" w:hAnsi="Arial" w:cs="Arial"/>
                <w:sz w:val="20"/>
                <w:szCs w:val="20"/>
              </w:rPr>
              <w:t>Policies</w:t>
            </w:r>
            <w:r w:rsidR="00907A57">
              <w:rPr>
                <w:rFonts w:ascii="Arial" w:hAnsi="Arial" w:cs="Arial"/>
                <w:sz w:val="20"/>
                <w:szCs w:val="20"/>
              </w:rPr>
              <w:t xml:space="preserve"> and procedures due for renewal in July</w:t>
            </w:r>
          </w:p>
        </w:tc>
      </w:tr>
    </w:tbl>
    <w:p w14:paraId="571255AF" w14:textId="77777777" w:rsidR="00B670CA" w:rsidRDefault="00B670CA" w:rsidP="00B353C6">
      <w:pPr>
        <w:spacing w:after="0" w:line="240" w:lineRule="auto"/>
        <w:rPr>
          <w:rFonts w:ascii="Arial" w:eastAsia="Times New Roman" w:hAnsi="Arial" w:cs="Arial"/>
          <w:sz w:val="20"/>
          <w:szCs w:val="20"/>
        </w:rPr>
      </w:pPr>
    </w:p>
    <w:sectPr w:rsidR="00B670CA" w:rsidSect="00345AA1">
      <w:headerReference w:type="default" r:id="rId9"/>
      <w:footerReference w:type="default" r:id="rId10"/>
      <w:headerReference w:type="firs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2E2211" w14:textId="77777777" w:rsidR="00E144ED" w:rsidRDefault="00E144ED" w:rsidP="00345AA1">
      <w:pPr>
        <w:spacing w:after="0" w:line="240" w:lineRule="auto"/>
      </w:pPr>
      <w:r>
        <w:separator/>
      </w:r>
    </w:p>
  </w:endnote>
  <w:endnote w:type="continuationSeparator" w:id="0">
    <w:p w14:paraId="75F8FEA2" w14:textId="77777777" w:rsidR="00E144ED" w:rsidRDefault="00E144ED" w:rsidP="00345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szCs w:val="20"/>
      </w:rPr>
      <w:id w:val="227273454"/>
      <w:docPartObj>
        <w:docPartGallery w:val="Page Numbers (Bottom of Page)"/>
        <w:docPartUnique/>
      </w:docPartObj>
    </w:sdtPr>
    <w:sdtEndPr/>
    <w:sdtContent>
      <w:sdt>
        <w:sdtPr>
          <w:rPr>
            <w:rFonts w:ascii="Arial" w:hAnsi="Arial" w:cs="Arial"/>
            <w:sz w:val="20"/>
            <w:szCs w:val="20"/>
          </w:rPr>
          <w:id w:val="1728636285"/>
          <w:docPartObj>
            <w:docPartGallery w:val="Page Numbers (Top of Page)"/>
            <w:docPartUnique/>
          </w:docPartObj>
        </w:sdtPr>
        <w:sdtEndPr/>
        <w:sdtContent>
          <w:p w14:paraId="65F2760F" w14:textId="77777777" w:rsidR="00DB1407" w:rsidRPr="00345AA1" w:rsidRDefault="00DB1407" w:rsidP="00345AA1">
            <w:pPr>
              <w:pStyle w:val="Footer"/>
              <w:jc w:val="right"/>
              <w:rPr>
                <w:rFonts w:ascii="Arial" w:hAnsi="Arial" w:cs="Arial"/>
                <w:sz w:val="20"/>
                <w:szCs w:val="20"/>
              </w:rPr>
            </w:pPr>
            <w:r w:rsidRPr="00345AA1">
              <w:rPr>
                <w:rFonts w:ascii="Arial" w:hAnsi="Arial" w:cs="Arial"/>
                <w:sz w:val="20"/>
                <w:szCs w:val="20"/>
              </w:rPr>
              <w:t xml:space="preserve">Page </w:t>
            </w:r>
            <w:r w:rsidRPr="00345AA1">
              <w:rPr>
                <w:rFonts w:ascii="Arial" w:hAnsi="Arial" w:cs="Arial"/>
                <w:b/>
                <w:bCs/>
                <w:sz w:val="20"/>
                <w:szCs w:val="20"/>
              </w:rPr>
              <w:fldChar w:fldCharType="begin"/>
            </w:r>
            <w:r w:rsidRPr="00345AA1">
              <w:rPr>
                <w:rFonts w:ascii="Arial" w:hAnsi="Arial" w:cs="Arial"/>
                <w:b/>
                <w:bCs/>
                <w:sz w:val="20"/>
                <w:szCs w:val="20"/>
              </w:rPr>
              <w:instrText xml:space="preserve"> PAGE </w:instrText>
            </w:r>
            <w:r w:rsidRPr="00345AA1">
              <w:rPr>
                <w:rFonts w:ascii="Arial" w:hAnsi="Arial" w:cs="Arial"/>
                <w:b/>
                <w:bCs/>
                <w:sz w:val="20"/>
                <w:szCs w:val="20"/>
              </w:rPr>
              <w:fldChar w:fldCharType="separate"/>
            </w:r>
            <w:r w:rsidR="00072F63">
              <w:rPr>
                <w:rFonts w:ascii="Arial" w:hAnsi="Arial" w:cs="Arial"/>
                <w:b/>
                <w:bCs/>
                <w:noProof/>
                <w:sz w:val="20"/>
                <w:szCs w:val="20"/>
              </w:rPr>
              <w:t>2</w:t>
            </w:r>
            <w:r w:rsidRPr="00345AA1">
              <w:rPr>
                <w:rFonts w:ascii="Arial" w:hAnsi="Arial" w:cs="Arial"/>
                <w:b/>
                <w:bCs/>
                <w:sz w:val="20"/>
                <w:szCs w:val="20"/>
              </w:rPr>
              <w:fldChar w:fldCharType="end"/>
            </w:r>
            <w:r w:rsidRPr="00345AA1">
              <w:rPr>
                <w:rFonts w:ascii="Arial" w:hAnsi="Arial" w:cs="Arial"/>
                <w:sz w:val="20"/>
                <w:szCs w:val="20"/>
              </w:rPr>
              <w:t xml:space="preserve"> of </w:t>
            </w:r>
            <w:r w:rsidRPr="00345AA1">
              <w:rPr>
                <w:rFonts w:ascii="Arial" w:hAnsi="Arial" w:cs="Arial"/>
                <w:b/>
                <w:bCs/>
                <w:sz w:val="20"/>
                <w:szCs w:val="20"/>
              </w:rPr>
              <w:fldChar w:fldCharType="begin"/>
            </w:r>
            <w:r w:rsidRPr="00345AA1">
              <w:rPr>
                <w:rFonts w:ascii="Arial" w:hAnsi="Arial" w:cs="Arial"/>
                <w:b/>
                <w:bCs/>
                <w:sz w:val="20"/>
                <w:szCs w:val="20"/>
              </w:rPr>
              <w:instrText xml:space="preserve"> NUMPAGES  </w:instrText>
            </w:r>
            <w:r w:rsidRPr="00345AA1">
              <w:rPr>
                <w:rFonts w:ascii="Arial" w:hAnsi="Arial" w:cs="Arial"/>
                <w:b/>
                <w:bCs/>
                <w:sz w:val="20"/>
                <w:szCs w:val="20"/>
              </w:rPr>
              <w:fldChar w:fldCharType="separate"/>
            </w:r>
            <w:r w:rsidR="00072F63">
              <w:rPr>
                <w:rFonts w:ascii="Arial" w:hAnsi="Arial" w:cs="Arial"/>
                <w:b/>
                <w:bCs/>
                <w:noProof/>
                <w:sz w:val="20"/>
                <w:szCs w:val="20"/>
              </w:rPr>
              <w:t>7</w:t>
            </w:r>
            <w:r w:rsidRPr="00345AA1">
              <w:rPr>
                <w:rFonts w:ascii="Arial" w:hAnsi="Arial" w:cs="Arial"/>
                <w:b/>
                <w:bCs/>
                <w:sz w:val="20"/>
                <w:szCs w:val="20"/>
              </w:rPr>
              <w:fldChar w:fldCharType="end"/>
            </w:r>
          </w:p>
        </w:sdtContent>
      </w:sdt>
    </w:sdtContent>
  </w:sdt>
  <w:p w14:paraId="21A7FE09" w14:textId="77777777" w:rsidR="00DB1407" w:rsidRDefault="00DB140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AAA1FB" w14:textId="77777777" w:rsidR="00E144ED" w:rsidRDefault="00E144ED" w:rsidP="00345AA1">
      <w:pPr>
        <w:spacing w:after="0" w:line="240" w:lineRule="auto"/>
      </w:pPr>
      <w:r>
        <w:separator/>
      </w:r>
    </w:p>
  </w:footnote>
  <w:footnote w:type="continuationSeparator" w:id="0">
    <w:p w14:paraId="09E76DA2" w14:textId="77777777" w:rsidR="00E144ED" w:rsidRDefault="00E144ED" w:rsidP="00345AA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AA37AD" w14:textId="77777777" w:rsidR="00DB1407" w:rsidRDefault="00DB1407">
    <w:pPr>
      <w:pStyle w:val="Header"/>
    </w:pPr>
  </w:p>
  <w:p w14:paraId="4026ED5F" w14:textId="77777777" w:rsidR="00DB1407" w:rsidRDefault="00DB140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3E9222" w14:textId="77777777" w:rsidR="00DB1407" w:rsidRDefault="00DB1407">
    <w:pPr>
      <w:pStyle w:val="Header"/>
    </w:pPr>
    <w:r>
      <w:rPr>
        <w:noProof/>
        <w:lang w:val="en-US" w:eastAsia="en-US"/>
      </w:rPr>
      <w:drawing>
        <wp:anchor distT="0" distB="0" distL="114300" distR="114300" simplePos="0" relativeHeight="251658240" behindDoc="0" locked="0" layoutInCell="1" allowOverlap="1" wp14:anchorId="31BB81D6" wp14:editId="0170B029">
          <wp:simplePos x="0" y="0"/>
          <wp:positionH relativeFrom="column">
            <wp:posOffset>7943850</wp:posOffset>
          </wp:positionH>
          <wp:positionV relativeFrom="paragraph">
            <wp:posOffset>-290830</wp:posOffset>
          </wp:positionV>
          <wp:extent cx="949960" cy="949960"/>
          <wp:effectExtent l="0" t="0" r="254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rthants_police_logo_3co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9960" cy="949960"/>
                  </a:xfrm>
                  <a:prstGeom prst="rect">
                    <a:avLst/>
                  </a:prstGeom>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9C48F68"/>
    <w:lvl w:ilvl="0">
      <w:start w:val="1"/>
      <w:numFmt w:val="bullet"/>
      <w:pStyle w:val="ListBullet"/>
      <w:lvlText w:val=""/>
      <w:lvlJc w:val="left"/>
      <w:pPr>
        <w:tabs>
          <w:tab w:val="num" w:pos="0"/>
        </w:tabs>
        <w:ind w:left="0" w:hanging="360"/>
      </w:pPr>
      <w:rPr>
        <w:rFonts w:ascii="Symbol" w:hAnsi="Symbol" w:hint="default"/>
      </w:rPr>
    </w:lvl>
  </w:abstractNum>
  <w:abstractNum w:abstractNumId="1">
    <w:nsid w:val="05995BD4"/>
    <w:multiLevelType w:val="hybridMultilevel"/>
    <w:tmpl w:val="C93CBB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8030F16"/>
    <w:multiLevelType w:val="hybridMultilevel"/>
    <w:tmpl w:val="0AE44D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5C3C21"/>
    <w:multiLevelType w:val="hybridMultilevel"/>
    <w:tmpl w:val="0F381E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DD72F6B"/>
    <w:multiLevelType w:val="hybridMultilevel"/>
    <w:tmpl w:val="973C56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CF107D0"/>
    <w:multiLevelType w:val="hybridMultilevel"/>
    <w:tmpl w:val="46A000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40F7CE4"/>
    <w:multiLevelType w:val="hybridMultilevel"/>
    <w:tmpl w:val="F9C49C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52D670F"/>
    <w:multiLevelType w:val="hybridMultilevel"/>
    <w:tmpl w:val="48984D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A26244D"/>
    <w:multiLevelType w:val="hybridMultilevel"/>
    <w:tmpl w:val="9DFA09E8"/>
    <w:lvl w:ilvl="0" w:tplc="3626AC0A">
      <w:start w:val="1"/>
      <w:numFmt w:val="decimal"/>
      <w:lvlText w:val="%1."/>
      <w:lvlJc w:val="left"/>
      <w:pPr>
        <w:ind w:left="772" w:hanging="360"/>
      </w:pPr>
      <w:rPr>
        <w:rFonts w:hint="default"/>
      </w:rPr>
    </w:lvl>
    <w:lvl w:ilvl="1" w:tplc="08090019" w:tentative="1">
      <w:start w:val="1"/>
      <w:numFmt w:val="lowerLetter"/>
      <w:lvlText w:val="%2."/>
      <w:lvlJc w:val="left"/>
      <w:pPr>
        <w:ind w:left="1492" w:hanging="360"/>
      </w:pPr>
    </w:lvl>
    <w:lvl w:ilvl="2" w:tplc="0809001B" w:tentative="1">
      <w:start w:val="1"/>
      <w:numFmt w:val="lowerRoman"/>
      <w:lvlText w:val="%3."/>
      <w:lvlJc w:val="right"/>
      <w:pPr>
        <w:ind w:left="2212" w:hanging="180"/>
      </w:pPr>
    </w:lvl>
    <w:lvl w:ilvl="3" w:tplc="0809000F" w:tentative="1">
      <w:start w:val="1"/>
      <w:numFmt w:val="decimal"/>
      <w:lvlText w:val="%4."/>
      <w:lvlJc w:val="left"/>
      <w:pPr>
        <w:ind w:left="2932" w:hanging="360"/>
      </w:pPr>
    </w:lvl>
    <w:lvl w:ilvl="4" w:tplc="08090019" w:tentative="1">
      <w:start w:val="1"/>
      <w:numFmt w:val="lowerLetter"/>
      <w:lvlText w:val="%5."/>
      <w:lvlJc w:val="left"/>
      <w:pPr>
        <w:ind w:left="3652" w:hanging="360"/>
      </w:pPr>
    </w:lvl>
    <w:lvl w:ilvl="5" w:tplc="0809001B" w:tentative="1">
      <w:start w:val="1"/>
      <w:numFmt w:val="lowerRoman"/>
      <w:lvlText w:val="%6."/>
      <w:lvlJc w:val="right"/>
      <w:pPr>
        <w:ind w:left="4372" w:hanging="180"/>
      </w:pPr>
    </w:lvl>
    <w:lvl w:ilvl="6" w:tplc="0809000F" w:tentative="1">
      <w:start w:val="1"/>
      <w:numFmt w:val="decimal"/>
      <w:lvlText w:val="%7."/>
      <w:lvlJc w:val="left"/>
      <w:pPr>
        <w:ind w:left="5092" w:hanging="360"/>
      </w:pPr>
    </w:lvl>
    <w:lvl w:ilvl="7" w:tplc="08090019" w:tentative="1">
      <w:start w:val="1"/>
      <w:numFmt w:val="lowerLetter"/>
      <w:lvlText w:val="%8."/>
      <w:lvlJc w:val="left"/>
      <w:pPr>
        <w:ind w:left="5812" w:hanging="360"/>
      </w:pPr>
    </w:lvl>
    <w:lvl w:ilvl="8" w:tplc="0809001B" w:tentative="1">
      <w:start w:val="1"/>
      <w:numFmt w:val="lowerRoman"/>
      <w:lvlText w:val="%9."/>
      <w:lvlJc w:val="right"/>
      <w:pPr>
        <w:ind w:left="6532" w:hanging="180"/>
      </w:pPr>
    </w:lvl>
  </w:abstractNum>
  <w:abstractNum w:abstractNumId="9">
    <w:nsid w:val="2C893DFE"/>
    <w:multiLevelType w:val="hybridMultilevel"/>
    <w:tmpl w:val="4F7001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CF20976"/>
    <w:multiLevelType w:val="hybridMultilevel"/>
    <w:tmpl w:val="EBE441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05F0952"/>
    <w:multiLevelType w:val="hybridMultilevel"/>
    <w:tmpl w:val="78444B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7D95BD0"/>
    <w:multiLevelType w:val="hybridMultilevel"/>
    <w:tmpl w:val="38C2D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BC43F9E"/>
    <w:multiLevelType w:val="hybridMultilevel"/>
    <w:tmpl w:val="3A9AB592"/>
    <w:lvl w:ilvl="0" w:tplc="F6825D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FE82562"/>
    <w:multiLevelType w:val="hybridMultilevel"/>
    <w:tmpl w:val="1714D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21D4543"/>
    <w:multiLevelType w:val="hybridMultilevel"/>
    <w:tmpl w:val="D80A8E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4BE0DF1"/>
    <w:multiLevelType w:val="hybridMultilevel"/>
    <w:tmpl w:val="5768C9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56056C0"/>
    <w:multiLevelType w:val="hybridMultilevel"/>
    <w:tmpl w:val="959AC9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721844EC"/>
    <w:multiLevelType w:val="hybridMultilevel"/>
    <w:tmpl w:val="662298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8"/>
  </w:num>
  <w:num w:numId="3">
    <w:abstractNumId w:val="13"/>
  </w:num>
  <w:num w:numId="4">
    <w:abstractNumId w:val="15"/>
  </w:num>
  <w:num w:numId="5">
    <w:abstractNumId w:val="6"/>
  </w:num>
  <w:num w:numId="6">
    <w:abstractNumId w:val="17"/>
  </w:num>
  <w:num w:numId="7">
    <w:abstractNumId w:val="9"/>
  </w:num>
  <w:num w:numId="8">
    <w:abstractNumId w:val="5"/>
  </w:num>
  <w:num w:numId="9">
    <w:abstractNumId w:val="10"/>
  </w:num>
  <w:num w:numId="10">
    <w:abstractNumId w:val="12"/>
  </w:num>
  <w:num w:numId="11">
    <w:abstractNumId w:val="4"/>
  </w:num>
  <w:num w:numId="12">
    <w:abstractNumId w:val="7"/>
  </w:num>
  <w:num w:numId="13">
    <w:abstractNumId w:val="11"/>
  </w:num>
  <w:num w:numId="14">
    <w:abstractNumId w:val="18"/>
  </w:num>
  <w:num w:numId="15">
    <w:abstractNumId w:val="2"/>
  </w:num>
  <w:num w:numId="16">
    <w:abstractNumId w:val="3"/>
  </w:num>
  <w:num w:numId="17">
    <w:abstractNumId w:val="16"/>
  </w:num>
  <w:num w:numId="18">
    <w:abstractNumId w:val="14"/>
  </w:num>
  <w:num w:numId="19">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5E3"/>
    <w:rsid w:val="00000F6C"/>
    <w:rsid w:val="0000106E"/>
    <w:rsid w:val="000026A9"/>
    <w:rsid w:val="00003E8B"/>
    <w:rsid w:val="0000441E"/>
    <w:rsid w:val="000047E6"/>
    <w:rsid w:val="00005469"/>
    <w:rsid w:val="00007E25"/>
    <w:rsid w:val="0001026C"/>
    <w:rsid w:val="0001041F"/>
    <w:rsid w:val="00011573"/>
    <w:rsid w:val="00011FB0"/>
    <w:rsid w:val="00012133"/>
    <w:rsid w:val="000144F1"/>
    <w:rsid w:val="000163CF"/>
    <w:rsid w:val="00017F02"/>
    <w:rsid w:val="00023BF5"/>
    <w:rsid w:val="000259B9"/>
    <w:rsid w:val="0002691A"/>
    <w:rsid w:val="00027B7B"/>
    <w:rsid w:val="00027D8E"/>
    <w:rsid w:val="0003090E"/>
    <w:rsid w:val="00030FDE"/>
    <w:rsid w:val="000322F8"/>
    <w:rsid w:val="00035374"/>
    <w:rsid w:val="00035551"/>
    <w:rsid w:val="00035875"/>
    <w:rsid w:val="0003660A"/>
    <w:rsid w:val="00037491"/>
    <w:rsid w:val="0003764E"/>
    <w:rsid w:val="0003789C"/>
    <w:rsid w:val="00037F0A"/>
    <w:rsid w:val="00041319"/>
    <w:rsid w:val="00042ED6"/>
    <w:rsid w:val="00044D56"/>
    <w:rsid w:val="000460AC"/>
    <w:rsid w:val="00047495"/>
    <w:rsid w:val="00047EA3"/>
    <w:rsid w:val="00052994"/>
    <w:rsid w:val="000602B5"/>
    <w:rsid w:val="00060626"/>
    <w:rsid w:val="0006227B"/>
    <w:rsid w:val="000629EE"/>
    <w:rsid w:val="00062ED6"/>
    <w:rsid w:val="00064D7C"/>
    <w:rsid w:val="000707FF"/>
    <w:rsid w:val="00072E81"/>
    <w:rsid w:val="00072F63"/>
    <w:rsid w:val="00073815"/>
    <w:rsid w:val="00075B40"/>
    <w:rsid w:val="00077213"/>
    <w:rsid w:val="000812D2"/>
    <w:rsid w:val="000868DB"/>
    <w:rsid w:val="0008730E"/>
    <w:rsid w:val="000874A3"/>
    <w:rsid w:val="00096453"/>
    <w:rsid w:val="000A17B8"/>
    <w:rsid w:val="000A323B"/>
    <w:rsid w:val="000A404C"/>
    <w:rsid w:val="000A4A70"/>
    <w:rsid w:val="000A73FF"/>
    <w:rsid w:val="000A7DC6"/>
    <w:rsid w:val="000B1626"/>
    <w:rsid w:val="000B2337"/>
    <w:rsid w:val="000B3DC1"/>
    <w:rsid w:val="000C0117"/>
    <w:rsid w:val="000C36C6"/>
    <w:rsid w:val="000C3CB7"/>
    <w:rsid w:val="000C3CC3"/>
    <w:rsid w:val="000C55FA"/>
    <w:rsid w:val="000C5B64"/>
    <w:rsid w:val="000C7F0C"/>
    <w:rsid w:val="000D0402"/>
    <w:rsid w:val="000D2528"/>
    <w:rsid w:val="000D26F4"/>
    <w:rsid w:val="000D3D28"/>
    <w:rsid w:val="000D430D"/>
    <w:rsid w:val="000D4C59"/>
    <w:rsid w:val="000D4FCC"/>
    <w:rsid w:val="000D50D6"/>
    <w:rsid w:val="000D511C"/>
    <w:rsid w:val="000D5544"/>
    <w:rsid w:val="000D62E0"/>
    <w:rsid w:val="000E097F"/>
    <w:rsid w:val="000E36DB"/>
    <w:rsid w:val="000E37A8"/>
    <w:rsid w:val="000E3BE5"/>
    <w:rsid w:val="000E47B0"/>
    <w:rsid w:val="000E562E"/>
    <w:rsid w:val="000E5A1E"/>
    <w:rsid w:val="000E622C"/>
    <w:rsid w:val="000F07BD"/>
    <w:rsid w:val="000F3350"/>
    <w:rsid w:val="00101551"/>
    <w:rsid w:val="0010434A"/>
    <w:rsid w:val="00105FE8"/>
    <w:rsid w:val="001071C5"/>
    <w:rsid w:val="001119C8"/>
    <w:rsid w:val="001122CB"/>
    <w:rsid w:val="00113F59"/>
    <w:rsid w:val="00114139"/>
    <w:rsid w:val="00114D84"/>
    <w:rsid w:val="001156AF"/>
    <w:rsid w:val="001156C2"/>
    <w:rsid w:val="00115B9C"/>
    <w:rsid w:val="0011749E"/>
    <w:rsid w:val="00121437"/>
    <w:rsid w:val="00122604"/>
    <w:rsid w:val="00122D81"/>
    <w:rsid w:val="00123C11"/>
    <w:rsid w:val="001258A4"/>
    <w:rsid w:val="0012661A"/>
    <w:rsid w:val="00127D12"/>
    <w:rsid w:val="001317E7"/>
    <w:rsid w:val="00132CE5"/>
    <w:rsid w:val="00133AE8"/>
    <w:rsid w:val="001346EE"/>
    <w:rsid w:val="00134D0F"/>
    <w:rsid w:val="00136BAD"/>
    <w:rsid w:val="001375B3"/>
    <w:rsid w:val="0014201C"/>
    <w:rsid w:val="00142A45"/>
    <w:rsid w:val="00143346"/>
    <w:rsid w:val="0014542A"/>
    <w:rsid w:val="00146D35"/>
    <w:rsid w:val="00147808"/>
    <w:rsid w:val="00150944"/>
    <w:rsid w:val="00152EF2"/>
    <w:rsid w:val="00152FAF"/>
    <w:rsid w:val="0015379B"/>
    <w:rsid w:val="00154290"/>
    <w:rsid w:val="001574EC"/>
    <w:rsid w:val="0016056C"/>
    <w:rsid w:val="00161CA9"/>
    <w:rsid w:val="00162752"/>
    <w:rsid w:val="0016397C"/>
    <w:rsid w:val="00166FA5"/>
    <w:rsid w:val="001700CF"/>
    <w:rsid w:val="00170A0C"/>
    <w:rsid w:val="001714FC"/>
    <w:rsid w:val="00171D04"/>
    <w:rsid w:val="00173897"/>
    <w:rsid w:val="00175866"/>
    <w:rsid w:val="001761D8"/>
    <w:rsid w:val="001769A8"/>
    <w:rsid w:val="001778CC"/>
    <w:rsid w:val="00180F7B"/>
    <w:rsid w:val="00181A1E"/>
    <w:rsid w:val="00181E8D"/>
    <w:rsid w:val="00182541"/>
    <w:rsid w:val="00182F34"/>
    <w:rsid w:val="001832E8"/>
    <w:rsid w:val="001835CF"/>
    <w:rsid w:val="00183BDE"/>
    <w:rsid w:val="00184304"/>
    <w:rsid w:val="00193FF2"/>
    <w:rsid w:val="00194D6A"/>
    <w:rsid w:val="00197AC1"/>
    <w:rsid w:val="001A1CBB"/>
    <w:rsid w:val="001A2B7C"/>
    <w:rsid w:val="001A64B0"/>
    <w:rsid w:val="001B067B"/>
    <w:rsid w:val="001B18ED"/>
    <w:rsid w:val="001B1E94"/>
    <w:rsid w:val="001B222E"/>
    <w:rsid w:val="001B2ABA"/>
    <w:rsid w:val="001C4DA3"/>
    <w:rsid w:val="001C553C"/>
    <w:rsid w:val="001C5C27"/>
    <w:rsid w:val="001C6CE4"/>
    <w:rsid w:val="001D1DFB"/>
    <w:rsid w:val="001D37EC"/>
    <w:rsid w:val="001D3FE6"/>
    <w:rsid w:val="001D44D5"/>
    <w:rsid w:val="001D5EE8"/>
    <w:rsid w:val="001D6A7E"/>
    <w:rsid w:val="001D70C8"/>
    <w:rsid w:val="001D735E"/>
    <w:rsid w:val="001D79B9"/>
    <w:rsid w:val="001E05CA"/>
    <w:rsid w:val="001E0DBD"/>
    <w:rsid w:val="001E2C52"/>
    <w:rsid w:val="001E4540"/>
    <w:rsid w:val="001E57A4"/>
    <w:rsid w:val="001F0A8B"/>
    <w:rsid w:val="001F3CF0"/>
    <w:rsid w:val="001F633C"/>
    <w:rsid w:val="001F65C9"/>
    <w:rsid w:val="001F65EC"/>
    <w:rsid w:val="0020189B"/>
    <w:rsid w:val="002040DE"/>
    <w:rsid w:val="0020630B"/>
    <w:rsid w:val="00207EE4"/>
    <w:rsid w:val="002105F2"/>
    <w:rsid w:val="00210A00"/>
    <w:rsid w:val="00210C7B"/>
    <w:rsid w:val="00210D97"/>
    <w:rsid w:val="00211964"/>
    <w:rsid w:val="002126C8"/>
    <w:rsid w:val="00217EA9"/>
    <w:rsid w:val="002204F4"/>
    <w:rsid w:val="00223144"/>
    <w:rsid w:val="00224088"/>
    <w:rsid w:val="00225674"/>
    <w:rsid w:val="0022589A"/>
    <w:rsid w:val="00231761"/>
    <w:rsid w:val="002317D3"/>
    <w:rsid w:val="002346F9"/>
    <w:rsid w:val="00235B9E"/>
    <w:rsid w:val="00235E1B"/>
    <w:rsid w:val="00237427"/>
    <w:rsid w:val="00237528"/>
    <w:rsid w:val="00237890"/>
    <w:rsid w:val="00237F66"/>
    <w:rsid w:val="00241594"/>
    <w:rsid w:val="00243E16"/>
    <w:rsid w:val="0024599E"/>
    <w:rsid w:val="0024616C"/>
    <w:rsid w:val="00246F9C"/>
    <w:rsid w:val="0025347F"/>
    <w:rsid w:val="00253D54"/>
    <w:rsid w:val="00254B94"/>
    <w:rsid w:val="00255F2F"/>
    <w:rsid w:val="00257F2D"/>
    <w:rsid w:val="00260791"/>
    <w:rsid w:val="00261465"/>
    <w:rsid w:val="00261641"/>
    <w:rsid w:val="00266666"/>
    <w:rsid w:val="00267FAC"/>
    <w:rsid w:val="0027345E"/>
    <w:rsid w:val="002759DA"/>
    <w:rsid w:val="00276E17"/>
    <w:rsid w:val="0027712C"/>
    <w:rsid w:val="00277C65"/>
    <w:rsid w:val="0028090C"/>
    <w:rsid w:val="00283AB5"/>
    <w:rsid w:val="00284D2A"/>
    <w:rsid w:val="00285925"/>
    <w:rsid w:val="0028698F"/>
    <w:rsid w:val="0029231B"/>
    <w:rsid w:val="0029272D"/>
    <w:rsid w:val="002A130F"/>
    <w:rsid w:val="002A1D43"/>
    <w:rsid w:val="002A2389"/>
    <w:rsid w:val="002A27DC"/>
    <w:rsid w:val="002A2960"/>
    <w:rsid w:val="002A34B4"/>
    <w:rsid w:val="002A34D1"/>
    <w:rsid w:val="002A588C"/>
    <w:rsid w:val="002A5FA7"/>
    <w:rsid w:val="002A7CB6"/>
    <w:rsid w:val="002A7EBB"/>
    <w:rsid w:val="002A7F3A"/>
    <w:rsid w:val="002B1D0F"/>
    <w:rsid w:val="002B305B"/>
    <w:rsid w:val="002B3346"/>
    <w:rsid w:val="002B593E"/>
    <w:rsid w:val="002B70DB"/>
    <w:rsid w:val="002C02E7"/>
    <w:rsid w:val="002C12B8"/>
    <w:rsid w:val="002C12C1"/>
    <w:rsid w:val="002C3209"/>
    <w:rsid w:val="002C3488"/>
    <w:rsid w:val="002C3981"/>
    <w:rsid w:val="002C46A4"/>
    <w:rsid w:val="002C5E82"/>
    <w:rsid w:val="002C655B"/>
    <w:rsid w:val="002C7065"/>
    <w:rsid w:val="002C7A46"/>
    <w:rsid w:val="002D1444"/>
    <w:rsid w:val="002D3979"/>
    <w:rsid w:val="002D3AD6"/>
    <w:rsid w:val="002D3E5C"/>
    <w:rsid w:val="002D59EF"/>
    <w:rsid w:val="002D6933"/>
    <w:rsid w:val="002E10A6"/>
    <w:rsid w:val="002E3AE4"/>
    <w:rsid w:val="002E3D77"/>
    <w:rsid w:val="002E4149"/>
    <w:rsid w:val="002E42E3"/>
    <w:rsid w:val="002E5203"/>
    <w:rsid w:val="002E62B8"/>
    <w:rsid w:val="002E6778"/>
    <w:rsid w:val="002E7158"/>
    <w:rsid w:val="002E7D44"/>
    <w:rsid w:val="002F35E0"/>
    <w:rsid w:val="002F361D"/>
    <w:rsid w:val="002F59F6"/>
    <w:rsid w:val="002F600E"/>
    <w:rsid w:val="002F6EBE"/>
    <w:rsid w:val="003002D5"/>
    <w:rsid w:val="003015EC"/>
    <w:rsid w:val="003017D8"/>
    <w:rsid w:val="00302CC7"/>
    <w:rsid w:val="003049B7"/>
    <w:rsid w:val="003049E2"/>
    <w:rsid w:val="00305681"/>
    <w:rsid w:val="0030582A"/>
    <w:rsid w:val="00306556"/>
    <w:rsid w:val="0030736E"/>
    <w:rsid w:val="0031084A"/>
    <w:rsid w:val="0031533D"/>
    <w:rsid w:val="00315AE4"/>
    <w:rsid w:val="00316EA0"/>
    <w:rsid w:val="00317102"/>
    <w:rsid w:val="0032012F"/>
    <w:rsid w:val="003210DC"/>
    <w:rsid w:val="0032184D"/>
    <w:rsid w:val="00330D32"/>
    <w:rsid w:val="00332EE1"/>
    <w:rsid w:val="003351BA"/>
    <w:rsid w:val="0033584A"/>
    <w:rsid w:val="003361DB"/>
    <w:rsid w:val="00336248"/>
    <w:rsid w:val="0033660E"/>
    <w:rsid w:val="00343460"/>
    <w:rsid w:val="00343539"/>
    <w:rsid w:val="00345384"/>
    <w:rsid w:val="00345AA1"/>
    <w:rsid w:val="00345B5B"/>
    <w:rsid w:val="00346879"/>
    <w:rsid w:val="00351F8E"/>
    <w:rsid w:val="003531E9"/>
    <w:rsid w:val="00355FC4"/>
    <w:rsid w:val="00360562"/>
    <w:rsid w:val="00362A6C"/>
    <w:rsid w:val="003635DE"/>
    <w:rsid w:val="00364682"/>
    <w:rsid w:val="00364819"/>
    <w:rsid w:val="003650F9"/>
    <w:rsid w:val="00367C27"/>
    <w:rsid w:val="00377652"/>
    <w:rsid w:val="0038031F"/>
    <w:rsid w:val="003807BF"/>
    <w:rsid w:val="0038163B"/>
    <w:rsid w:val="0038182A"/>
    <w:rsid w:val="00382C19"/>
    <w:rsid w:val="0038579F"/>
    <w:rsid w:val="00391BA3"/>
    <w:rsid w:val="00395977"/>
    <w:rsid w:val="00397196"/>
    <w:rsid w:val="00397F0D"/>
    <w:rsid w:val="003A0788"/>
    <w:rsid w:val="003A0AE5"/>
    <w:rsid w:val="003A1194"/>
    <w:rsid w:val="003A11D6"/>
    <w:rsid w:val="003A2AA4"/>
    <w:rsid w:val="003A3F24"/>
    <w:rsid w:val="003A4714"/>
    <w:rsid w:val="003B0127"/>
    <w:rsid w:val="003B12C0"/>
    <w:rsid w:val="003B3B41"/>
    <w:rsid w:val="003B5537"/>
    <w:rsid w:val="003B622D"/>
    <w:rsid w:val="003B6744"/>
    <w:rsid w:val="003B761F"/>
    <w:rsid w:val="003C1C5C"/>
    <w:rsid w:val="003C3616"/>
    <w:rsid w:val="003C3C0C"/>
    <w:rsid w:val="003C556D"/>
    <w:rsid w:val="003C5A5C"/>
    <w:rsid w:val="003D0B84"/>
    <w:rsid w:val="003E2A13"/>
    <w:rsid w:val="003E2E19"/>
    <w:rsid w:val="003E34CB"/>
    <w:rsid w:val="003E5B27"/>
    <w:rsid w:val="003E5B91"/>
    <w:rsid w:val="003F23B3"/>
    <w:rsid w:val="003F40A6"/>
    <w:rsid w:val="003F5774"/>
    <w:rsid w:val="003F585A"/>
    <w:rsid w:val="00400A46"/>
    <w:rsid w:val="00401306"/>
    <w:rsid w:val="00401E5A"/>
    <w:rsid w:val="00402AE1"/>
    <w:rsid w:val="00403576"/>
    <w:rsid w:val="00406F5B"/>
    <w:rsid w:val="004071FD"/>
    <w:rsid w:val="00407858"/>
    <w:rsid w:val="00410A83"/>
    <w:rsid w:val="00410C9F"/>
    <w:rsid w:val="00410DC5"/>
    <w:rsid w:val="0041159D"/>
    <w:rsid w:val="004128D7"/>
    <w:rsid w:val="00415BFD"/>
    <w:rsid w:val="00416A05"/>
    <w:rsid w:val="0042019B"/>
    <w:rsid w:val="00424276"/>
    <w:rsid w:val="004304FB"/>
    <w:rsid w:val="004309E7"/>
    <w:rsid w:val="00432E11"/>
    <w:rsid w:val="00435AE6"/>
    <w:rsid w:val="00437A11"/>
    <w:rsid w:val="0044156C"/>
    <w:rsid w:val="00444392"/>
    <w:rsid w:val="00445E1E"/>
    <w:rsid w:val="00447669"/>
    <w:rsid w:val="00452189"/>
    <w:rsid w:val="00454B08"/>
    <w:rsid w:val="004558C8"/>
    <w:rsid w:val="004572C0"/>
    <w:rsid w:val="00462B05"/>
    <w:rsid w:val="0046327E"/>
    <w:rsid w:val="00464D62"/>
    <w:rsid w:val="0046737F"/>
    <w:rsid w:val="00467652"/>
    <w:rsid w:val="00471C47"/>
    <w:rsid w:val="0047386D"/>
    <w:rsid w:val="00475532"/>
    <w:rsid w:val="00475FA0"/>
    <w:rsid w:val="00480285"/>
    <w:rsid w:val="00483402"/>
    <w:rsid w:val="0048398F"/>
    <w:rsid w:val="00483E4B"/>
    <w:rsid w:val="0048542D"/>
    <w:rsid w:val="004904BF"/>
    <w:rsid w:val="0049258D"/>
    <w:rsid w:val="0049276E"/>
    <w:rsid w:val="00492996"/>
    <w:rsid w:val="00495EA1"/>
    <w:rsid w:val="00496DAF"/>
    <w:rsid w:val="004A1149"/>
    <w:rsid w:val="004A19C7"/>
    <w:rsid w:val="004A1EF9"/>
    <w:rsid w:val="004B3F47"/>
    <w:rsid w:val="004B7989"/>
    <w:rsid w:val="004C070A"/>
    <w:rsid w:val="004C5AD2"/>
    <w:rsid w:val="004D011B"/>
    <w:rsid w:val="004D16AD"/>
    <w:rsid w:val="004D23AB"/>
    <w:rsid w:val="004D288A"/>
    <w:rsid w:val="004E192D"/>
    <w:rsid w:val="004E215F"/>
    <w:rsid w:val="004E4013"/>
    <w:rsid w:val="004E454A"/>
    <w:rsid w:val="004E6DA6"/>
    <w:rsid w:val="004F26A1"/>
    <w:rsid w:val="004F3645"/>
    <w:rsid w:val="004F3869"/>
    <w:rsid w:val="004F3BD0"/>
    <w:rsid w:val="004F4126"/>
    <w:rsid w:val="004F7033"/>
    <w:rsid w:val="004F7531"/>
    <w:rsid w:val="004F7D00"/>
    <w:rsid w:val="004F7EA7"/>
    <w:rsid w:val="00504AFD"/>
    <w:rsid w:val="00510453"/>
    <w:rsid w:val="005109FE"/>
    <w:rsid w:val="00511A7E"/>
    <w:rsid w:val="00513FC5"/>
    <w:rsid w:val="0051600C"/>
    <w:rsid w:val="00521D25"/>
    <w:rsid w:val="00522009"/>
    <w:rsid w:val="005225AA"/>
    <w:rsid w:val="00522C18"/>
    <w:rsid w:val="00522D32"/>
    <w:rsid w:val="005245A5"/>
    <w:rsid w:val="005246D0"/>
    <w:rsid w:val="005328AB"/>
    <w:rsid w:val="00532A70"/>
    <w:rsid w:val="00532BCB"/>
    <w:rsid w:val="00534B45"/>
    <w:rsid w:val="00537E26"/>
    <w:rsid w:val="00541367"/>
    <w:rsid w:val="0054138C"/>
    <w:rsid w:val="00545304"/>
    <w:rsid w:val="00551932"/>
    <w:rsid w:val="005527EC"/>
    <w:rsid w:val="005535E6"/>
    <w:rsid w:val="0055501A"/>
    <w:rsid w:val="00555338"/>
    <w:rsid w:val="005553A6"/>
    <w:rsid w:val="00555B9B"/>
    <w:rsid w:val="00557F04"/>
    <w:rsid w:val="00561008"/>
    <w:rsid w:val="00566477"/>
    <w:rsid w:val="00566955"/>
    <w:rsid w:val="00566DB7"/>
    <w:rsid w:val="0057149B"/>
    <w:rsid w:val="0057210C"/>
    <w:rsid w:val="005729C1"/>
    <w:rsid w:val="00572FA6"/>
    <w:rsid w:val="00577B12"/>
    <w:rsid w:val="00577E38"/>
    <w:rsid w:val="00580CC0"/>
    <w:rsid w:val="00581216"/>
    <w:rsid w:val="00585764"/>
    <w:rsid w:val="00585C74"/>
    <w:rsid w:val="0058772B"/>
    <w:rsid w:val="00587EEF"/>
    <w:rsid w:val="00590DCB"/>
    <w:rsid w:val="00594D08"/>
    <w:rsid w:val="00595966"/>
    <w:rsid w:val="0059657E"/>
    <w:rsid w:val="005A2D37"/>
    <w:rsid w:val="005A4F5E"/>
    <w:rsid w:val="005A6675"/>
    <w:rsid w:val="005A6AE2"/>
    <w:rsid w:val="005B0C07"/>
    <w:rsid w:val="005B2896"/>
    <w:rsid w:val="005B3C59"/>
    <w:rsid w:val="005B5CD9"/>
    <w:rsid w:val="005B5FC3"/>
    <w:rsid w:val="005B7130"/>
    <w:rsid w:val="005B7B59"/>
    <w:rsid w:val="005C0595"/>
    <w:rsid w:val="005C0DC3"/>
    <w:rsid w:val="005C324B"/>
    <w:rsid w:val="005C7C3D"/>
    <w:rsid w:val="005D19C9"/>
    <w:rsid w:val="005D2029"/>
    <w:rsid w:val="005D37EB"/>
    <w:rsid w:val="005D5929"/>
    <w:rsid w:val="005D5BA6"/>
    <w:rsid w:val="005E06F6"/>
    <w:rsid w:val="005E1225"/>
    <w:rsid w:val="005E4B40"/>
    <w:rsid w:val="005F145F"/>
    <w:rsid w:val="005F1480"/>
    <w:rsid w:val="005F221D"/>
    <w:rsid w:val="005F22A0"/>
    <w:rsid w:val="005F249B"/>
    <w:rsid w:val="005F3D9F"/>
    <w:rsid w:val="006006C1"/>
    <w:rsid w:val="00600F8D"/>
    <w:rsid w:val="00604F01"/>
    <w:rsid w:val="00605530"/>
    <w:rsid w:val="006056B7"/>
    <w:rsid w:val="00613035"/>
    <w:rsid w:val="00613ECC"/>
    <w:rsid w:val="00614122"/>
    <w:rsid w:val="006164DF"/>
    <w:rsid w:val="00623613"/>
    <w:rsid w:val="00624F7B"/>
    <w:rsid w:val="006255F1"/>
    <w:rsid w:val="00626F0C"/>
    <w:rsid w:val="006270EA"/>
    <w:rsid w:val="00627811"/>
    <w:rsid w:val="00630E5C"/>
    <w:rsid w:val="00632E62"/>
    <w:rsid w:val="00632EC5"/>
    <w:rsid w:val="006349A8"/>
    <w:rsid w:val="006351A0"/>
    <w:rsid w:val="00635DB7"/>
    <w:rsid w:val="00636A55"/>
    <w:rsid w:val="00641596"/>
    <w:rsid w:val="006416DD"/>
    <w:rsid w:val="00643608"/>
    <w:rsid w:val="006439D6"/>
    <w:rsid w:val="00643D96"/>
    <w:rsid w:val="00647D78"/>
    <w:rsid w:val="00647F27"/>
    <w:rsid w:val="006518AB"/>
    <w:rsid w:val="006520A7"/>
    <w:rsid w:val="006536AE"/>
    <w:rsid w:val="00656221"/>
    <w:rsid w:val="00662895"/>
    <w:rsid w:val="0066366A"/>
    <w:rsid w:val="00665771"/>
    <w:rsid w:val="00666B1B"/>
    <w:rsid w:val="00667400"/>
    <w:rsid w:val="00670116"/>
    <w:rsid w:val="00670227"/>
    <w:rsid w:val="00676551"/>
    <w:rsid w:val="00680D9A"/>
    <w:rsid w:val="00681893"/>
    <w:rsid w:val="006855F7"/>
    <w:rsid w:val="00686793"/>
    <w:rsid w:val="00687BD7"/>
    <w:rsid w:val="00690104"/>
    <w:rsid w:val="0069080C"/>
    <w:rsid w:val="00692692"/>
    <w:rsid w:val="0069647B"/>
    <w:rsid w:val="00696EB2"/>
    <w:rsid w:val="006A174C"/>
    <w:rsid w:val="006A209D"/>
    <w:rsid w:val="006A5337"/>
    <w:rsid w:val="006A56ED"/>
    <w:rsid w:val="006A5BFF"/>
    <w:rsid w:val="006A5F5D"/>
    <w:rsid w:val="006A5FEE"/>
    <w:rsid w:val="006A658A"/>
    <w:rsid w:val="006A7D34"/>
    <w:rsid w:val="006B11B9"/>
    <w:rsid w:val="006B4C76"/>
    <w:rsid w:val="006B540E"/>
    <w:rsid w:val="006B64D3"/>
    <w:rsid w:val="006B6D5C"/>
    <w:rsid w:val="006C0C4F"/>
    <w:rsid w:val="006C2A69"/>
    <w:rsid w:val="006C31E1"/>
    <w:rsid w:val="006C4A76"/>
    <w:rsid w:val="006D14C6"/>
    <w:rsid w:val="006D25E2"/>
    <w:rsid w:val="006D4B04"/>
    <w:rsid w:val="006D61D2"/>
    <w:rsid w:val="006D6A9B"/>
    <w:rsid w:val="006E1F73"/>
    <w:rsid w:val="006E475C"/>
    <w:rsid w:val="006E6445"/>
    <w:rsid w:val="006E6C3E"/>
    <w:rsid w:val="006F1021"/>
    <w:rsid w:val="006F5728"/>
    <w:rsid w:val="006F5D1A"/>
    <w:rsid w:val="006F7F0B"/>
    <w:rsid w:val="00704A3D"/>
    <w:rsid w:val="007051C6"/>
    <w:rsid w:val="007128B9"/>
    <w:rsid w:val="00721590"/>
    <w:rsid w:val="00722640"/>
    <w:rsid w:val="00730CA4"/>
    <w:rsid w:val="00731D51"/>
    <w:rsid w:val="007323C9"/>
    <w:rsid w:val="00734C47"/>
    <w:rsid w:val="007370AE"/>
    <w:rsid w:val="007400E3"/>
    <w:rsid w:val="007420A4"/>
    <w:rsid w:val="00742643"/>
    <w:rsid w:val="00745341"/>
    <w:rsid w:val="00746BCD"/>
    <w:rsid w:val="00746F9D"/>
    <w:rsid w:val="0074749F"/>
    <w:rsid w:val="00747652"/>
    <w:rsid w:val="00747EB2"/>
    <w:rsid w:val="007511A3"/>
    <w:rsid w:val="00751814"/>
    <w:rsid w:val="007531DC"/>
    <w:rsid w:val="007543E8"/>
    <w:rsid w:val="00755323"/>
    <w:rsid w:val="00756C5F"/>
    <w:rsid w:val="00757266"/>
    <w:rsid w:val="00765CE4"/>
    <w:rsid w:val="00767C98"/>
    <w:rsid w:val="007729F1"/>
    <w:rsid w:val="007740A0"/>
    <w:rsid w:val="00774B2F"/>
    <w:rsid w:val="007752FC"/>
    <w:rsid w:val="007755C1"/>
    <w:rsid w:val="007801C4"/>
    <w:rsid w:val="00781881"/>
    <w:rsid w:val="00783D2F"/>
    <w:rsid w:val="007840DE"/>
    <w:rsid w:val="00784F20"/>
    <w:rsid w:val="007859B1"/>
    <w:rsid w:val="00785E7A"/>
    <w:rsid w:val="007863BD"/>
    <w:rsid w:val="007875AD"/>
    <w:rsid w:val="007902E6"/>
    <w:rsid w:val="007906A7"/>
    <w:rsid w:val="00792516"/>
    <w:rsid w:val="00795527"/>
    <w:rsid w:val="007963EA"/>
    <w:rsid w:val="00797062"/>
    <w:rsid w:val="007A1AFB"/>
    <w:rsid w:val="007A2DD8"/>
    <w:rsid w:val="007A40E0"/>
    <w:rsid w:val="007A4262"/>
    <w:rsid w:val="007A7E5F"/>
    <w:rsid w:val="007B475B"/>
    <w:rsid w:val="007C148F"/>
    <w:rsid w:val="007C3076"/>
    <w:rsid w:val="007C33FC"/>
    <w:rsid w:val="007C569C"/>
    <w:rsid w:val="007D1758"/>
    <w:rsid w:val="007D20AB"/>
    <w:rsid w:val="007D31F9"/>
    <w:rsid w:val="007D44CB"/>
    <w:rsid w:val="007D5534"/>
    <w:rsid w:val="007D5B62"/>
    <w:rsid w:val="007D5F54"/>
    <w:rsid w:val="007D6583"/>
    <w:rsid w:val="007D76D2"/>
    <w:rsid w:val="007E06C6"/>
    <w:rsid w:val="007E0818"/>
    <w:rsid w:val="007E0E1A"/>
    <w:rsid w:val="007E1C7C"/>
    <w:rsid w:val="007E6B9A"/>
    <w:rsid w:val="007E6F85"/>
    <w:rsid w:val="007F29D5"/>
    <w:rsid w:val="007F3133"/>
    <w:rsid w:val="007F36F4"/>
    <w:rsid w:val="007F3999"/>
    <w:rsid w:val="007F429F"/>
    <w:rsid w:val="007F4F42"/>
    <w:rsid w:val="007F65E3"/>
    <w:rsid w:val="007F696B"/>
    <w:rsid w:val="0080040D"/>
    <w:rsid w:val="00800ACD"/>
    <w:rsid w:val="00806718"/>
    <w:rsid w:val="00810A09"/>
    <w:rsid w:val="00814EE7"/>
    <w:rsid w:val="00817AD1"/>
    <w:rsid w:val="008212E7"/>
    <w:rsid w:val="00822034"/>
    <w:rsid w:val="00822BF4"/>
    <w:rsid w:val="00823012"/>
    <w:rsid w:val="0082374A"/>
    <w:rsid w:val="00825EC0"/>
    <w:rsid w:val="00826881"/>
    <w:rsid w:val="0082727B"/>
    <w:rsid w:val="0083009C"/>
    <w:rsid w:val="0083166F"/>
    <w:rsid w:val="008320F2"/>
    <w:rsid w:val="00836542"/>
    <w:rsid w:val="00841364"/>
    <w:rsid w:val="0084202C"/>
    <w:rsid w:val="008432A9"/>
    <w:rsid w:val="0084364E"/>
    <w:rsid w:val="00845745"/>
    <w:rsid w:val="00853BD7"/>
    <w:rsid w:val="00855AC3"/>
    <w:rsid w:val="0085696D"/>
    <w:rsid w:val="008579A4"/>
    <w:rsid w:val="008603EA"/>
    <w:rsid w:val="00861DEF"/>
    <w:rsid w:val="008636BE"/>
    <w:rsid w:val="00866130"/>
    <w:rsid w:val="0086681C"/>
    <w:rsid w:val="00866B7D"/>
    <w:rsid w:val="00870A33"/>
    <w:rsid w:val="00870BBE"/>
    <w:rsid w:val="00871ECE"/>
    <w:rsid w:val="00876623"/>
    <w:rsid w:val="00876D23"/>
    <w:rsid w:val="0088337A"/>
    <w:rsid w:val="008836E6"/>
    <w:rsid w:val="008842E7"/>
    <w:rsid w:val="00884ADC"/>
    <w:rsid w:val="00891344"/>
    <w:rsid w:val="008940D5"/>
    <w:rsid w:val="0089612B"/>
    <w:rsid w:val="008A15B0"/>
    <w:rsid w:val="008A1FA6"/>
    <w:rsid w:val="008A2610"/>
    <w:rsid w:val="008B2CF3"/>
    <w:rsid w:val="008B2D4D"/>
    <w:rsid w:val="008B36D1"/>
    <w:rsid w:val="008B3B14"/>
    <w:rsid w:val="008B3BA0"/>
    <w:rsid w:val="008B515E"/>
    <w:rsid w:val="008B74DF"/>
    <w:rsid w:val="008C040E"/>
    <w:rsid w:val="008C08E2"/>
    <w:rsid w:val="008C0C56"/>
    <w:rsid w:val="008C13AE"/>
    <w:rsid w:val="008C324D"/>
    <w:rsid w:val="008C378A"/>
    <w:rsid w:val="008C68F9"/>
    <w:rsid w:val="008C7174"/>
    <w:rsid w:val="008D023F"/>
    <w:rsid w:val="008D0DE8"/>
    <w:rsid w:val="008D2454"/>
    <w:rsid w:val="008D2BF6"/>
    <w:rsid w:val="008D609E"/>
    <w:rsid w:val="008D66C8"/>
    <w:rsid w:val="008E0658"/>
    <w:rsid w:val="008E2B73"/>
    <w:rsid w:val="008E49E5"/>
    <w:rsid w:val="008E4B14"/>
    <w:rsid w:val="008F0082"/>
    <w:rsid w:val="008F0FE5"/>
    <w:rsid w:val="008F126C"/>
    <w:rsid w:val="008F1CA4"/>
    <w:rsid w:val="008F580D"/>
    <w:rsid w:val="008F5C39"/>
    <w:rsid w:val="0090119A"/>
    <w:rsid w:val="009017EC"/>
    <w:rsid w:val="00901E78"/>
    <w:rsid w:val="009038A5"/>
    <w:rsid w:val="009070D8"/>
    <w:rsid w:val="00907A57"/>
    <w:rsid w:val="00911F6C"/>
    <w:rsid w:val="00913FCB"/>
    <w:rsid w:val="0091452B"/>
    <w:rsid w:val="00914B1F"/>
    <w:rsid w:val="00914C90"/>
    <w:rsid w:val="009167F6"/>
    <w:rsid w:val="00916840"/>
    <w:rsid w:val="00916F7C"/>
    <w:rsid w:val="00920FDE"/>
    <w:rsid w:val="00923D39"/>
    <w:rsid w:val="00930FE3"/>
    <w:rsid w:val="00932A4B"/>
    <w:rsid w:val="0093347E"/>
    <w:rsid w:val="009355E0"/>
    <w:rsid w:val="009373EA"/>
    <w:rsid w:val="00940EE6"/>
    <w:rsid w:val="00942420"/>
    <w:rsid w:val="0094439F"/>
    <w:rsid w:val="009463D4"/>
    <w:rsid w:val="009515BD"/>
    <w:rsid w:val="0095579C"/>
    <w:rsid w:val="009574DC"/>
    <w:rsid w:val="00957AD8"/>
    <w:rsid w:val="009617FC"/>
    <w:rsid w:val="00962438"/>
    <w:rsid w:val="00963452"/>
    <w:rsid w:val="009648D5"/>
    <w:rsid w:val="00965FE7"/>
    <w:rsid w:val="00967451"/>
    <w:rsid w:val="009715E0"/>
    <w:rsid w:val="009733FE"/>
    <w:rsid w:val="0097568D"/>
    <w:rsid w:val="009801AF"/>
    <w:rsid w:val="00981EED"/>
    <w:rsid w:val="00982295"/>
    <w:rsid w:val="00982CA6"/>
    <w:rsid w:val="00983A89"/>
    <w:rsid w:val="00984874"/>
    <w:rsid w:val="00984D9C"/>
    <w:rsid w:val="00984E97"/>
    <w:rsid w:val="00985026"/>
    <w:rsid w:val="00985B44"/>
    <w:rsid w:val="00986D29"/>
    <w:rsid w:val="009902F3"/>
    <w:rsid w:val="009927B0"/>
    <w:rsid w:val="00992831"/>
    <w:rsid w:val="00994FBD"/>
    <w:rsid w:val="00997906"/>
    <w:rsid w:val="009A066E"/>
    <w:rsid w:val="009A2099"/>
    <w:rsid w:val="009A242A"/>
    <w:rsid w:val="009A49DD"/>
    <w:rsid w:val="009A5AF8"/>
    <w:rsid w:val="009A6E3C"/>
    <w:rsid w:val="009A74D7"/>
    <w:rsid w:val="009B019A"/>
    <w:rsid w:val="009B46C0"/>
    <w:rsid w:val="009B4E91"/>
    <w:rsid w:val="009B77AE"/>
    <w:rsid w:val="009C13E9"/>
    <w:rsid w:val="009C50C8"/>
    <w:rsid w:val="009C5C56"/>
    <w:rsid w:val="009C71A4"/>
    <w:rsid w:val="009D0577"/>
    <w:rsid w:val="009D05E9"/>
    <w:rsid w:val="009D199F"/>
    <w:rsid w:val="009D2B59"/>
    <w:rsid w:val="009D564D"/>
    <w:rsid w:val="009D6647"/>
    <w:rsid w:val="009E09AD"/>
    <w:rsid w:val="009E1390"/>
    <w:rsid w:val="009E13BE"/>
    <w:rsid w:val="009E2C6E"/>
    <w:rsid w:val="009E50A1"/>
    <w:rsid w:val="009F097F"/>
    <w:rsid w:val="009F2EB8"/>
    <w:rsid w:val="009F619D"/>
    <w:rsid w:val="009F7E49"/>
    <w:rsid w:val="00A00F35"/>
    <w:rsid w:val="00A05349"/>
    <w:rsid w:val="00A06720"/>
    <w:rsid w:val="00A13972"/>
    <w:rsid w:val="00A208B7"/>
    <w:rsid w:val="00A23012"/>
    <w:rsid w:val="00A234BD"/>
    <w:rsid w:val="00A2407B"/>
    <w:rsid w:val="00A26B13"/>
    <w:rsid w:val="00A27067"/>
    <w:rsid w:val="00A308A0"/>
    <w:rsid w:val="00A31F11"/>
    <w:rsid w:val="00A31F82"/>
    <w:rsid w:val="00A3240E"/>
    <w:rsid w:val="00A32C2F"/>
    <w:rsid w:val="00A34F56"/>
    <w:rsid w:val="00A351CB"/>
    <w:rsid w:val="00A35AAD"/>
    <w:rsid w:val="00A362AA"/>
    <w:rsid w:val="00A37A07"/>
    <w:rsid w:val="00A41AC1"/>
    <w:rsid w:val="00A4269A"/>
    <w:rsid w:val="00A47580"/>
    <w:rsid w:val="00A52108"/>
    <w:rsid w:val="00A53268"/>
    <w:rsid w:val="00A54A6C"/>
    <w:rsid w:val="00A55715"/>
    <w:rsid w:val="00A5658B"/>
    <w:rsid w:val="00A6002E"/>
    <w:rsid w:val="00A60943"/>
    <w:rsid w:val="00A618CE"/>
    <w:rsid w:val="00A61A72"/>
    <w:rsid w:val="00A625BB"/>
    <w:rsid w:val="00A6269F"/>
    <w:rsid w:val="00A629BE"/>
    <w:rsid w:val="00A62DBE"/>
    <w:rsid w:val="00A72738"/>
    <w:rsid w:val="00A768E1"/>
    <w:rsid w:val="00A76D7B"/>
    <w:rsid w:val="00A80ABB"/>
    <w:rsid w:val="00A8199D"/>
    <w:rsid w:val="00A8263D"/>
    <w:rsid w:val="00A82E3D"/>
    <w:rsid w:val="00A82E87"/>
    <w:rsid w:val="00A838A4"/>
    <w:rsid w:val="00A83CF0"/>
    <w:rsid w:val="00A842B7"/>
    <w:rsid w:val="00A85211"/>
    <w:rsid w:val="00A86C36"/>
    <w:rsid w:val="00A86E7B"/>
    <w:rsid w:val="00A90760"/>
    <w:rsid w:val="00A912FE"/>
    <w:rsid w:val="00A9206A"/>
    <w:rsid w:val="00A924CC"/>
    <w:rsid w:val="00A927E6"/>
    <w:rsid w:val="00A94151"/>
    <w:rsid w:val="00A967B7"/>
    <w:rsid w:val="00AA01AD"/>
    <w:rsid w:val="00AA1050"/>
    <w:rsid w:val="00AA1785"/>
    <w:rsid w:val="00AA3F73"/>
    <w:rsid w:val="00AA4F6F"/>
    <w:rsid w:val="00AA60E2"/>
    <w:rsid w:val="00AA6F64"/>
    <w:rsid w:val="00AA7720"/>
    <w:rsid w:val="00AB4466"/>
    <w:rsid w:val="00AB4C19"/>
    <w:rsid w:val="00AB6126"/>
    <w:rsid w:val="00AB72A6"/>
    <w:rsid w:val="00AB7399"/>
    <w:rsid w:val="00AC0018"/>
    <w:rsid w:val="00AC08D6"/>
    <w:rsid w:val="00AC5DA0"/>
    <w:rsid w:val="00AC5E38"/>
    <w:rsid w:val="00AC6FA5"/>
    <w:rsid w:val="00AC7861"/>
    <w:rsid w:val="00AC7E63"/>
    <w:rsid w:val="00AD430B"/>
    <w:rsid w:val="00AE0C83"/>
    <w:rsid w:val="00AE0CF6"/>
    <w:rsid w:val="00AE33FC"/>
    <w:rsid w:val="00AE4CF2"/>
    <w:rsid w:val="00AE70BB"/>
    <w:rsid w:val="00AE7890"/>
    <w:rsid w:val="00AE791D"/>
    <w:rsid w:val="00AF1767"/>
    <w:rsid w:val="00AF3C07"/>
    <w:rsid w:val="00B0014A"/>
    <w:rsid w:val="00B0081D"/>
    <w:rsid w:val="00B02C59"/>
    <w:rsid w:val="00B030CF"/>
    <w:rsid w:val="00B073EA"/>
    <w:rsid w:val="00B07FD1"/>
    <w:rsid w:val="00B11232"/>
    <w:rsid w:val="00B17561"/>
    <w:rsid w:val="00B17DC4"/>
    <w:rsid w:val="00B255C5"/>
    <w:rsid w:val="00B27831"/>
    <w:rsid w:val="00B305CA"/>
    <w:rsid w:val="00B32AF3"/>
    <w:rsid w:val="00B353C6"/>
    <w:rsid w:val="00B35F18"/>
    <w:rsid w:val="00B377D8"/>
    <w:rsid w:val="00B424C3"/>
    <w:rsid w:val="00B43582"/>
    <w:rsid w:val="00B45454"/>
    <w:rsid w:val="00B455DE"/>
    <w:rsid w:val="00B45B65"/>
    <w:rsid w:val="00B4681F"/>
    <w:rsid w:val="00B4682A"/>
    <w:rsid w:val="00B46D8C"/>
    <w:rsid w:val="00B47E2D"/>
    <w:rsid w:val="00B52FA4"/>
    <w:rsid w:val="00B544C7"/>
    <w:rsid w:val="00B552C8"/>
    <w:rsid w:val="00B5595F"/>
    <w:rsid w:val="00B562BC"/>
    <w:rsid w:val="00B613AD"/>
    <w:rsid w:val="00B6148F"/>
    <w:rsid w:val="00B62EB7"/>
    <w:rsid w:val="00B64815"/>
    <w:rsid w:val="00B6694D"/>
    <w:rsid w:val="00B670CA"/>
    <w:rsid w:val="00B71844"/>
    <w:rsid w:val="00B72945"/>
    <w:rsid w:val="00B75B69"/>
    <w:rsid w:val="00B76AB1"/>
    <w:rsid w:val="00B77919"/>
    <w:rsid w:val="00B809AE"/>
    <w:rsid w:val="00B80AEB"/>
    <w:rsid w:val="00B81455"/>
    <w:rsid w:val="00B817F8"/>
    <w:rsid w:val="00B82226"/>
    <w:rsid w:val="00B82470"/>
    <w:rsid w:val="00B859EA"/>
    <w:rsid w:val="00B8654C"/>
    <w:rsid w:val="00B867B0"/>
    <w:rsid w:val="00B92FCB"/>
    <w:rsid w:val="00B9378D"/>
    <w:rsid w:val="00B95DC9"/>
    <w:rsid w:val="00B97516"/>
    <w:rsid w:val="00B9764B"/>
    <w:rsid w:val="00B97994"/>
    <w:rsid w:val="00BA2D9F"/>
    <w:rsid w:val="00BA32B5"/>
    <w:rsid w:val="00BA4AAF"/>
    <w:rsid w:val="00BA683A"/>
    <w:rsid w:val="00BB137E"/>
    <w:rsid w:val="00BB1D13"/>
    <w:rsid w:val="00BB338C"/>
    <w:rsid w:val="00BB470C"/>
    <w:rsid w:val="00BB484B"/>
    <w:rsid w:val="00BB6759"/>
    <w:rsid w:val="00BC5D17"/>
    <w:rsid w:val="00BC695B"/>
    <w:rsid w:val="00BC72F4"/>
    <w:rsid w:val="00BD2AFC"/>
    <w:rsid w:val="00BD4F5C"/>
    <w:rsid w:val="00BD7FAF"/>
    <w:rsid w:val="00BE138D"/>
    <w:rsid w:val="00BE1E13"/>
    <w:rsid w:val="00BE2457"/>
    <w:rsid w:val="00BE2F74"/>
    <w:rsid w:val="00BE6BC2"/>
    <w:rsid w:val="00BE78EF"/>
    <w:rsid w:val="00BF1571"/>
    <w:rsid w:val="00BF3CFF"/>
    <w:rsid w:val="00BF65E6"/>
    <w:rsid w:val="00C005A7"/>
    <w:rsid w:val="00C01F0C"/>
    <w:rsid w:val="00C02C2D"/>
    <w:rsid w:val="00C03E63"/>
    <w:rsid w:val="00C06C17"/>
    <w:rsid w:val="00C0746F"/>
    <w:rsid w:val="00C13C12"/>
    <w:rsid w:val="00C166F1"/>
    <w:rsid w:val="00C224DF"/>
    <w:rsid w:val="00C23A9E"/>
    <w:rsid w:val="00C24C41"/>
    <w:rsid w:val="00C26FEC"/>
    <w:rsid w:val="00C27875"/>
    <w:rsid w:val="00C30F1B"/>
    <w:rsid w:val="00C33B93"/>
    <w:rsid w:val="00C3442C"/>
    <w:rsid w:val="00C34E21"/>
    <w:rsid w:val="00C35056"/>
    <w:rsid w:val="00C36DAF"/>
    <w:rsid w:val="00C36EE4"/>
    <w:rsid w:val="00C37D15"/>
    <w:rsid w:val="00C42D5F"/>
    <w:rsid w:val="00C44F5E"/>
    <w:rsid w:val="00C46C35"/>
    <w:rsid w:val="00C4732F"/>
    <w:rsid w:val="00C47E7E"/>
    <w:rsid w:val="00C52002"/>
    <w:rsid w:val="00C52B98"/>
    <w:rsid w:val="00C54016"/>
    <w:rsid w:val="00C54A25"/>
    <w:rsid w:val="00C56581"/>
    <w:rsid w:val="00C62D89"/>
    <w:rsid w:val="00C63CD3"/>
    <w:rsid w:val="00C64F67"/>
    <w:rsid w:val="00C67276"/>
    <w:rsid w:val="00C7149E"/>
    <w:rsid w:val="00C730A0"/>
    <w:rsid w:val="00C7538A"/>
    <w:rsid w:val="00C77CD6"/>
    <w:rsid w:val="00C77F44"/>
    <w:rsid w:val="00C81BAC"/>
    <w:rsid w:val="00C82AD0"/>
    <w:rsid w:val="00C831AE"/>
    <w:rsid w:val="00C83E78"/>
    <w:rsid w:val="00C86B59"/>
    <w:rsid w:val="00C87FF3"/>
    <w:rsid w:val="00C92117"/>
    <w:rsid w:val="00C92365"/>
    <w:rsid w:val="00C93DCE"/>
    <w:rsid w:val="00C95E67"/>
    <w:rsid w:val="00CA02F5"/>
    <w:rsid w:val="00CA1333"/>
    <w:rsid w:val="00CA1422"/>
    <w:rsid w:val="00CA21A5"/>
    <w:rsid w:val="00CA3E1A"/>
    <w:rsid w:val="00CA41D1"/>
    <w:rsid w:val="00CA558B"/>
    <w:rsid w:val="00CB474D"/>
    <w:rsid w:val="00CC4164"/>
    <w:rsid w:val="00CC53DC"/>
    <w:rsid w:val="00CC65A6"/>
    <w:rsid w:val="00CC71E8"/>
    <w:rsid w:val="00CC740F"/>
    <w:rsid w:val="00CD245D"/>
    <w:rsid w:val="00CD600A"/>
    <w:rsid w:val="00CD6024"/>
    <w:rsid w:val="00CE39EC"/>
    <w:rsid w:val="00CE49C6"/>
    <w:rsid w:val="00CF2BF1"/>
    <w:rsid w:val="00CF31AF"/>
    <w:rsid w:val="00CF3C4C"/>
    <w:rsid w:val="00CF5508"/>
    <w:rsid w:val="00CF5A3C"/>
    <w:rsid w:val="00D00110"/>
    <w:rsid w:val="00D00414"/>
    <w:rsid w:val="00D01AF2"/>
    <w:rsid w:val="00D026DC"/>
    <w:rsid w:val="00D03857"/>
    <w:rsid w:val="00D104EF"/>
    <w:rsid w:val="00D11A24"/>
    <w:rsid w:val="00D13A89"/>
    <w:rsid w:val="00D15D94"/>
    <w:rsid w:val="00D160EE"/>
    <w:rsid w:val="00D173FB"/>
    <w:rsid w:val="00D24085"/>
    <w:rsid w:val="00D308A5"/>
    <w:rsid w:val="00D339C8"/>
    <w:rsid w:val="00D33A10"/>
    <w:rsid w:val="00D34533"/>
    <w:rsid w:val="00D3563F"/>
    <w:rsid w:val="00D35ADB"/>
    <w:rsid w:val="00D366A9"/>
    <w:rsid w:val="00D374BB"/>
    <w:rsid w:val="00D37667"/>
    <w:rsid w:val="00D42482"/>
    <w:rsid w:val="00D426F1"/>
    <w:rsid w:val="00D5022C"/>
    <w:rsid w:val="00D549D5"/>
    <w:rsid w:val="00D603EA"/>
    <w:rsid w:val="00D604D9"/>
    <w:rsid w:val="00D6160A"/>
    <w:rsid w:val="00D63207"/>
    <w:rsid w:val="00D639DD"/>
    <w:rsid w:val="00D6457C"/>
    <w:rsid w:val="00D654A6"/>
    <w:rsid w:val="00D654AB"/>
    <w:rsid w:val="00D67419"/>
    <w:rsid w:val="00D67544"/>
    <w:rsid w:val="00D71D93"/>
    <w:rsid w:val="00D72FAD"/>
    <w:rsid w:val="00D74DA7"/>
    <w:rsid w:val="00D75287"/>
    <w:rsid w:val="00D75AA7"/>
    <w:rsid w:val="00D76723"/>
    <w:rsid w:val="00D77535"/>
    <w:rsid w:val="00D77DF4"/>
    <w:rsid w:val="00D82239"/>
    <w:rsid w:val="00D828A4"/>
    <w:rsid w:val="00D82FF8"/>
    <w:rsid w:val="00D83487"/>
    <w:rsid w:val="00D8645E"/>
    <w:rsid w:val="00D95EEF"/>
    <w:rsid w:val="00DA2170"/>
    <w:rsid w:val="00DA3972"/>
    <w:rsid w:val="00DA3EC2"/>
    <w:rsid w:val="00DA48CA"/>
    <w:rsid w:val="00DA4BA4"/>
    <w:rsid w:val="00DB1407"/>
    <w:rsid w:val="00DB2551"/>
    <w:rsid w:val="00DB3697"/>
    <w:rsid w:val="00DB405F"/>
    <w:rsid w:val="00DB420C"/>
    <w:rsid w:val="00DB5C2E"/>
    <w:rsid w:val="00DB5E4A"/>
    <w:rsid w:val="00DB74D0"/>
    <w:rsid w:val="00DC241A"/>
    <w:rsid w:val="00DC2F83"/>
    <w:rsid w:val="00DC60DA"/>
    <w:rsid w:val="00DC6C66"/>
    <w:rsid w:val="00DC73FF"/>
    <w:rsid w:val="00DD1D54"/>
    <w:rsid w:val="00DD25DA"/>
    <w:rsid w:val="00DD2CEA"/>
    <w:rsid w:val="00DD2F0A"/>
    <w:rsid w:val="00DD5D69"/>
    <w:rsid w:val="00DD6A7B"/>
    <w:rsid w:val="00DD70C0"/>
    <w:rsid w:val="00DD7B10"/>
    <w:rsid w:val="00DE08DB"/>
    <w:rsid w:val="00DE2435"/>
    <w:rsid w:val="00DE26C1"/>
    <w:rsid w:val="00DE2F4F"/>
    <w:rsid w:val="00DE3189"/>
    <w:rsid w:val="00DE35F2"/>
    <w:rsid w:val="00DE3DFF"/>
    <w:rsid w:val="00DF11F0"/>
    <w:rsid w:val="00DF4CC4"/>
    <w:rsid w:val="00DF5D64"/>
    <w:rsid w:val="00E01784"/>
    <w:rsid w:val="00E057B9"/>
    <w:rsid w:val="00E0738A"/>
    <w:rsid w:val="00E144ED"/>
    <w:rsid w:val="00E14A3F"/>
    <w:rsid w:val="00E154CA"/>
    <w:rsid w:val="00E20E0B"/>
    <w:rsid w:val="00E225E3"/>
    <w:rsid w:val="00E27C12"/>
    <w:rsid w:val="00E305F7"/>
    <w:rsid w:val="00E326CF"/>
    <w:rsid w:val="00E3280C"/>
    <w:rsid w:val="00E32BDE"/>
    <w:rsid w:val="00E35D8E"/>
    <w:rsid w:val="00E42EF1"/>
    <w:rsid w:val="00E42F36"/>
    <w:rsid w:val="00E4495B"/>
    <w:rsid w:val="00E46CCC"/>
    <w:rsid w:val="00E52461"/>
    <w:rsid w:val="00E52B97"/>
    <w:rsid w:val="00E52D7D"/>
    <w:rsid w:val="00E53B6C"/>
    <w:rsid w:val="00E547E0"/>
    <w:rsid w:val="00E55D04"/>
    <w:rsid w:val="00E5616B"/>
    <w:rsid w:val="00E6301C"/>
    <w:rsid w:val="00E63E2B"/>
    <w:rsid w:val="00E644B3"/>
    <w:rsid w:val="00E64D68"/>
    <w:rsid w:val="00E65468"/>
    <w:rsid w:val="00E719A3"/>
    <w:rsid w:val="00E72A9D"/>
    <w:rsid w:val="00E74035"/>
    <w:rsid w:val="00E777E7"/>
    <w:rsid w:val="00E77A55"/>
    <w:rsid w:val="00E800A2"/>
    <w:rsid w:val="00E84CC2"/>
    <w:rsid w:val="00E8599A"/>
    <w:rsid w:val="00E935BE"/>
    <w:rsid w:val="00E94462"/>
    <w:rsid w:val="00E96863"/>
    <w:rsid w:val="00EA33C1"/>
    <w:rsid w:val="00EA38F4"/>
    <w:rsid w:val="00EA5A2C"/>
    <w:rsid w:val="00EA6EEF"/>
    <w:rsid w:val="00EB0DE8"/>
    <w:rsid w:val="00EB131B"/>
    <w:rsid w:val="00EB1F13"/>
    <w:rsid w:val="00EB2003"/>
    <w:rsid w:val="00EB2B1C"/>
    <w:rsid w:val="00EB407F"/>
    <w:rsid w:val="00EB5FD5"/>
    <w:rsid w:val="00EB6088"/>
    <w:rsid w:val="00EC1391"/>
    <w:rsid w:val="00EC19E7"/>
    <w:rsid w:val="00EC22B0"/>
    <w:rsid w:val="00EC3613"/>
    <w:rsid w:val="00EC4E34"/>
    <w:rsid w:val="00EC5E6E"/>
    <w:rsid w:val="00EC64AE"/>
    <w:rsid w:val="00ED131D"/>
    <w:rsid w:val="00ED279A"/>
    <w:rsid w:val="00ED3971"/>
    <w:rsid w:val="00ED3FE9"/>
    <w:rsid w:val="00ED48F9"/>
    <w:rsid w:val="00ED57A6"/>
    <w:rsid w:val="00ED6C4A"/>
    <w:rsid w:val="00EE13CA"/>
    <w:rsid w:val="00EE2774"/>
    <w:rsid w:val="00EE40A1"/>
    <w:rsid w:val="00EE41FA"/>
    <w:rsid w:val="00EE4B21"/>
    <w:rsid w:val="00EE69E5"/>
    <w:rsid w:val="00EE7300"/>
    <w:rsid w:val="00EF00DF"/>
    <w:rsid w:val="00EF5A55"/>
    <w:rsid w:val="00EF75A7"/>
    <w:rsid w:val="00EF77A5"/>
    <w:rsid w:val="00F00F06"/>
    <w:rsid w:val="00F02739"/>
    <w:rsid w:val="00F04225"/>
    <w:rsid w:val="00F04492"/>
    <w:rsid w:val="00F06B7C"/>
    <w:rsid w:val="00F11ACB"/>
    <w:rsid w:val="00F151D0"/>
    <w:rsid w:val="00F21E85"/>
    <w:rsid w:val="00F224ED"/>
    <w:rsid w:val="00F22518"/>
    <w:rsid w:val="00F23EB3"/>
    <w:rsid w:val="00F25749"/>
    <w:rsid w:val="00F333BF"/>
    <w:rsid w:val="00F33850"/>
    <w:rsid w:val="00F34068"/>
    <w:rsid w:val="00F34E89"/>
    <w:rsid w:val="00F3653F"/>
    <w:rsid w:val="00F45052"/>
    <w:rsid w:val="00F46EE0"/>
    <w:rsid w:val="00F47389"/>
    <w:rsid w:val="00F50371"/>
    <w:rsid w:val="00F56C91"/>
    <w:rsid w:val="00F612BB"/>
    <w:rsid w:val="00F65520"/>
    <w:rsid w:val="00F66790"/>
    <w:rsid w:val="00F73CB5"/>
    <w:rsid w:val="00F73D9D"/>
    <w:rsid w:val="00F73EE5"/>
    <w:rsid w:val="00F74E9E"/>
    <w:rsid w:val="00F75FF4"/>
    <w:rsid w:val="00F819F2"/>
    <w:rsid w:val="00F81C94"/>
    <w:rsid w:val="00F83401"/>
    <w:rsid w:val="00F85545"/>
    <w:rsid w:val="00F864C5"/>
    <w:rsid w:val="00F86B50"/>
    <w:rsid w:val="00F878CE"/>
    <w:rsid w:val="00F90478"/>
    <w:rsid w:val="00F90BFB"/>
    <w:rsid w:val="00F948C1"/>
    <w:rsid w:val="00F955BA"/>
    <w:rsid w:val="00FA0FE9"/>
    <w:rsid w:val="00FA2E85"/>
    <w:rsid w:val="00FA2F0E"/>
    <w:rsid w:val="00FA398B"/>
    <w:rsid w:val="00FB04D3"/>
    <w:rsid w:val="00FB0A26"/>
    <w:rsid w:val="00FB12B2"/>
    <w:rsid w:val="00FB2367"/>
    <w:rsid w:val="00FB51D6"/>
    <w:rsid w:val="00FB539B"/>
    <w:rsid w:val="00FB762B"/>
    <w:rsid w:val="00FC34F9"/>
    <w:rsid w:val="00FC39F5"/>
    <w:rsid w:val="00FC4162"/>
    <w:rsid w:val="00FD1868"/>
    <w:rsid w:val="00FD18CB"/>
    <w:rsid w:val="00FD18D8"/>
    <w:rsid w:val="00FD28AA"/>
    <w:rsid w:val="00FD3F5E"/>
    <w:rsid w:val="00FD5CF8"/>
    <w:rsid w:val="00FD7733"/>
    <w:rsid w:val="00FE1569"/>
    <w:rsid w:val="00FE4DA6"/>
    <w:rsid w:val="00FE6941"/>
    <w:rsid w:val="00FF1372"/>
    <w:rsid w:val="00FF19DE"/>
    <w:rsid w:val="00FF5045"/>
    <w:rsid w:val="00FF5135"/>
    <w:rsid w:val="00FF6FC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616AA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5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0E47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E47B0"/>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7A42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262"/>
    <w:rPr>
      <w:rFonts w:ascii="Tahoma" w:hAnsi="Tahoma" w:cs="Tahoma"/>
      <w:sz w:val="16"/>
      <w:szCs w:val="16"/>
    </w:rPr>
  </w:style>
  <w:style w:type="paragraph" w:styleId="ListParagraph">
    <w:name w:val="List Paragraph"/>
    <w:basedOn w:val="Normal"/>
    <w:uiPriority w:val="34"/>
    <w:qFormat/>
    <w:rsid w:val="007A4262"/>
    <w:pPr>
      <w:ind w:left="720"/>
      <w:contextualSpacing/>
    </w:pPr>
  </w:style>
  <w:style w:type="paragraph" w:styleId="Header">
    <w:name w:val="header"/>
    <w:basedOn w:val="Normal"/>
    <w:link w:val="HeaderChar"/>
    <w:uiPriority w:val="99"/>
    <w:unhideWhenUsed/>
    <w:rsid w:val="00345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5AA1"/>
  </w:style>
  <w:style w:type="paragraph" w:styleId="Footer">
    <w:name w:val="footer"/>
    <w:basedOn w:val="Normal"/>
    <w:link w:val="FooterChar"/>
    <w:uiPriority w:val="99"/>
    <w:unhideWhenUsed/>
    <w:rsid w:val="00345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5AA1"/>
  </w:style>
  <w:style w:type="character" w:styleId="CommentReference">
    <w:name w:val="annotation reference"/>
    <w:basedOn w:val="DefaultParagraphFont"/>
    <w:uiPriority w:val="99"/>
    <w:semiHidden/>
    <w:unhideWhenUsed/>
    <w:rsid w:val="00A629BE"/>
    <w:rPr>
      <w:sz w:val="16"/>
      <w:szCs w:val="16"/>
    </w:rPr>
  </w:style>
  <w:style w:type="paragraph" w:styleId="CommentText">
    <w:name w:val="annotation text"/>
    <w:basedOn w:val="Normal"/>
    <w:link w:val="CommentTextChar"/>
    <w:uiPriority w:val="99"/>
    <w:unhideWhenUsed/>
    <w:rsid w:val="00A629BE"/>
    <w:pPr>
      <w:spacing w:line="240" w:lineRule="auto"/>
    </w:pPr>
    <w:rPr>
      <w:sz w:val="20"/>
      <w:szCs w:val="20"/>
    </w:rPr>
  </w:style>
  <w:style w:type="character" w:customStyle="1" w:styleId="CommentTextChar">
    <w:name w:val="Comment Text Char"/>
    <w:basedOn w:val="DefaultParagraphFont"/>
    <w:link w:val="CommentText"/>
    <w:uiPriority w:val="99"/>
    <w:rsid w:val="00A629BE"/>
    <w:rPr>
      <w:sz w:val="20"/>
      <w:szCs w:val="20"/>
    </w:rPr>
  </w:style>
  <w:style w:type="paragraph" w:styleId="CommentSubject">
    <w:name w:val="annotation subject"/>
    <w:basedOn w:val="CommentText"/>
    <w:next w:val="CommentText"/>
    <w:link w:val="CommentSubjectChar"/>
    <w:uiPriority w:val="99"/>
    <w:semiHidden/>
    <w:unhideWhenUsed/>
    <w:rsid w:val="00A629BE"/>
    <w:rPr>
      <w:b/>
      <w:bCs/>
    </w:rPr>
  </w:style>
  <w:style w:type="character" w:customStyle="1" w:styleId="CommentSubjectChar">
    <w:name w:val="Comment Subject Char"/>
    <w:basedOn w:val="CommentTextChar"/>
    <w:link w:val="CommentSubject"/>
    <w:uiPriority w:val="99"/>
    <w:semiHidden/>
    <w:rsid w:val="00A629BE"/>
    <w:rPr>
      <w:b/>
      <w:bCs/>
      <w:sz w:val="20"/>
      <w:szCs w:val="20"/>
    </w:rPr>
  </w:style>
  <w:style w:type="paragraph" w:styleId="Revision">
    <w:name w:val="Revision"/>
    <w:hidden/>
    <w:uiPriority w:val="99"/>
    <w:semiHidden/>
    <w:rsid w:val="00A629BE"/>
    <w:pPr>
      <w:spacing w:after="0" w:line="240" w:lineRule="auto"/>
    </w:pPr>
  </w:style>
  <w:style w:type="character" w:styleId="Emphasis">
    <w:name w:val="Emphasis"/>
    <w:basedOn w:val="DefaultParagraphFont"/>
    <w:uiPriority w:val="20"/>
    <w:qFormat/>
    <w:rsid w:val="00A629BE"/>
    <w:rPr>
      <w:i/>
      <w:iCs/>
    </w:rPr>
  </w:style>
  <w:style w:type="character" w:styleId="Strong">
    <w:name w:val="Strong"/>
    <w:qFormat/>
    <w:rsid w:val="009167F6"/>
    <w:rPr>
      <w:b/>
      <w:bCs/>
    </w:rPr>
  </w:style>
  <w:style w:type="paragraph" w:styleId="ListBullet">
    <w:name w:val="List Bullet"/>
    <w:basedOn w:val="Normal"/>
    <w:uiPriority w:val="99"/>
    <w:unhideWhenUsed/>
    <w:rsid w:val="001F65C9"/>
    <w:pPr>
      <w:numPr>
        <w:numId w:val="1"/>
      </w:numPr>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5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0E47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E47B0"/>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7A42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262"/>
    <w:rPr>
      <w:rFonts w:ascii="Tahoma" w:hAnsi="Tahoma" w:cs="Tahoma"/>
      <w:sz w:val="16"/>
      <w:szCs w:val="16"/>
    </w:rPr>
  </w:style>
  <w:style w:type="paragraph" w:styleId="ListParagraph">
    <w:name w:val="List Paragraph"/>
    <w:basedOn w:val="Normal"/>
    <w:uiPriority w:val="34"/>
    <w:qFormat/>
    <w:rsid w:val="007A4262"/>
    <w:pPr>
      <w:ind w:left="720"/>
      <w:contextualSpacing/>
    </w:pPr>
  </w:style>
  <w:style w:type="paragraph" w:styleId="Header">
    <w:name w:val="header"/>
    <w:basedOn w:val="Normal"/>
    <w:link w:val="HeaderChar"/>
    <w:uiPriority w:val="99"/>
    <w:unhideWhenUsed/>
    <w:rsid w:val="00345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5AA1"/>
  </w:style>
  <w:style w:type="paragraph" w:styleId="Footer">
    <w:name w:val="footer"/>
    <w:basedOn w:val="Normal"/>
    <w:link w:val="FooterChar"/>
    <w:uiPriority w:val="99"/>
    <w:unhideWhenUsed/>
    <w:rsid w:val="00345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5AA1"/>
  </w:style>
  <w:style w:type="character" w:styleId="CommentReference">
    <w:name w:val="annotation reference"/>
    <w:basedOn w:val="DefaultParagraphFont"/>
    <w:uiPriority w:val="99"/>
    <w:semiHidden/>
    <w:unhideWhenUsed/>
    <w:rsid w:val="00A629BE"/>
    <w:rPr>
      <w:sz w:val="16"/>
      <w:szCs w:val="16"/>
    </w:rPr>
  </w:style>
  <w:style w:type="paragraph" w:styleId="CommentText">
    <w:name w:val="annotation text"/>
    <w:basedOn w:val="Normal"/>
    <w:link w:val="CommentTextChar"/>
    <w:uiPriority w:val="99"/>
    <w:unhideWhenUsed/>
    <w:rsid w:val="00A629BE"/>
    <w:pPr>
      <w:spacing w:line="240" w:lineRule="auto"/>
    </w:pPr>
    <w:rPr>
      <w:sz w:val="20"/>
      <w:szCs w:val="20"/>
    </w:rPr>
  </w:style>
  <w:style w:type="character" w:customStyle="1" w:styleId="CommentTextChar">
    <w:name w:val="Comment Text Char"/>
    <w:basedOn w:val="DefaultParagraphFont"/>
    <w:link w:val="CommentText"/>
    <w:uiPriority w:val="99"/>
    <w:rsid w:val="00A629BE"/>
    <w:rPr>
      <w:sz w:val="20"/>
      <w:szCs w:val="20"/>
    </w:rPr>
  </w:style>
  <w:style w:type="paragraph" w:styleId="CommentSubject">
    <w:name w:val="annotation subject"/>
    <w:basedOn w:val="CommentText"/>
    <w:next w:val="CommentText"/>
    <w:link w:val="CommentSubjectChar"/>
    <w:uiPriority w:val="99"/>
    <w:semiHidden/>
    <w:unhideWhenUsed/>
    <w:rsid w:val="00A629BE"/>
    <w:rPr>
      <w:b/>
      <w:bCs/>
    </w:rPr>
  </w:style>
  <w:style w:type="character" w:customStyle="1" w:styleId="CommentSubjectChar">
    <w:name w:val="Comment Subject Char"/>
    <w:basedOn w:val="CommentTextChar"/>
    <w:link w:val="CommentSubject"/>
    <w:uiPriority w:val="99"/>
    <w:semiHidden/>
    <w:rsid w:val="00A629BE"/>
    <w:rPr>
      <w:b/>
      <w:bCs/>
      <w:sz w:val="20"/>
      <w:szCs w:val="20"/>
    </w:rPr>
  </w:style>
  <w:style w:type="paragraph" w:styleId="Revision">
    <w:name w:val="Revision"/>
    <w:hidden/>
    <w:uiPriority w:val="99"/>
    <w:semiHidden/>
    <w:rsid w:val="00A629BE"/>
    <w:pPr>
      <w:spacing w:after="0" w:line="240" w:lineRule="auto"/>
    </w:pPr>
  </w:style>
  <w:style w:type="character" w:styleId="Emphasis">
    <w:name w:val="Emphasis"/>
    <w:basedOn w:val="DefaultParagraphFont"/>
    <w:uiPriority w:val="20"/>
    <w:qFormat/>
    <w:rsid w:val="00A629BE"/>
    <w:rPr>
      <w:i/>
      <w:iCs/>
    </w:rPr>
  </w:style>
  <w:style w:type="character" w:styleId="Strong">
    <w:name w:val="Strong"/>
    <w:qFormat/>
    <w:rsid w:val="009167F6"/>
    <w:rPr>
      <w:b/>
      <w:bCs/>
    </w:rPr>
  </w:style>
  <w:style w:type="paragraph" w:styleId="ListBullet">
    <w:name w:val="List Bullet"/>
    <w:basedOn w:val="Normal"/>
    <w:uiPriority w:val="99"/>
    <w:unhideWhenUsed/>
    <w:rsid w:val="001F65C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92293">
      <w:bodyDiv w:val="1"/>
      <w:marLeft w:val="0"/>
      <w:marRight w:val="0"/>
      <w:marTop w:val="0"/>
      <w:marBottom w:val="0"/>
      <w:divBdr>
        <w:top w:val="none" w:sz="0" w:space="0" w:color="auto"/>
        <w:left w:val="none" w:sz="0" w:space="0" w:color="auto"/>
        <w:bottom w:val="none" w:sz="0" w:space="0" w:color="auto"/>
        <w:right w:val="none" w:sz="0" w:space="0" w:color="auto"/>
      </w:divBdr>
    </w:div>
    <w:div w:id="790712491">
      <w:bodyDiv w:val="1"/>
      <w:marLeft w:val="0"/>
      <w:marRight w:val="0"/>
      <w:marTop w:val="0"/>
      <w:marBottom w:val="0"/>
      <w:divBdr>
        <w:top w:val="none" w:sz="0" w:space="0" w:color="auto"/>
        <w:left w:val="none" w:sz="0" w:space="0" w:color="auto"/>
        <w:bottom w:val="none" w:sz="0" w:space="0" w:color="auto"/>
        <w:right w:val="none" w:sz="0" w:space="0" w:color="auto"/>
      </w:divBdr>
    </w:div>
    <w:div w:id="1143277033">
      <w:bodyDiv w:val="1"/>
      <w:marLeft w:val="0"/>
      <w:marRight w:val="0"/>
      <w:marTop w:val="0"/>
      <w:marBottom w:val="0"/>
      <w:divBdr>
        <w:top w:val="none" w:sz="0" w:space="0" w:color="auto"/>
        <w:left w:val="none" w:sz="0" w:space="0" w:color="auto"/>
        <w:bottom w:val="none" w:sz="0" w:space="0" w:color="auto"/>
        <w:right w:val="none" w:sz="0" w:space="0" w:color="auto"/>
      </w:divBdr>
    </w:div>
    <w:div w:id="1505167842">
      <w:bodyDiv w:val="1"/>
      <w:marLeft w:val="0"/>
      <w:marRight w:val="0"/>
      <w:marTop w:val="0"/>
      <w:marBottom w:val="0"/>
      <w:divBdr>
        <w:top w:val="none" w:sz="0" w:space="0" w:color="auto"/>
        <w:left w:val="none" w:sz="0" w:space="0" w:color="auto"/>
        <w:bottom w:val="none" w:sz="0" w:space="0" w:color="auto"/>
        <w:right w:val="none" w:sz="0" w:space="0" w:color="auto"/>
      </w:divBdr>
    </w:div>
    <w:div w:id="1522862631">
      <w:bodyDiv w:val="1"/>
      <w:marLeft w:val="0"/>
      <w:marRight w:val="0"/>
      <w:marTop w:val="0"/>
      <w:marBottom w:val="0"/>
      <w:divBdr>
        <w:top w:val="none" w:sz="0" w:space="0" w:color="auto"/>
        <w:left w:val="none" w:sz="0" w:space="0" w:color="auto"/>
        <w:bottom w:val="none" w:sz="0" w:space="0" w:color="auto"/>
        <w:right w:val="none" w:sz="0" w:space="0" w:color="auto"/>
      </w:divBdr>
    </w:div>
    <w:div w:id="1602687737">
      <w:bodyDiv w:val="1"/>
      <w:marLeft w:val="0"/>
      <w:marRight w:val="0"/>
      <w:marTop w:val="0"/>
      <w:marBottom w:val="0"/>
      <w:divBdr>
        <w:top w:val="none" w:sz="0" w:space="0" w:color="auto"/>
        <w:left w:val="none" w:sz="0" w:space="0" w:color="auto"/>
        <w:bottom w:val="none" w:sz="0" w:space="0" w:color="auto"/>
        <w:right w:val="none" w:sz="0" w:space="0" w:color="auto"/>
      </w:divBdr>
    </w:div>
    <w:div w:id="1723170081">
      <w:bodyDiv w:val="1"/>
      <w:marLeft w:val="0"/>
      <w:marRight w:val="0"/>
      <w:marTop w:val="0"/>
      <w:marBottom w:val="0"/>
      <w:divBdr>
        <w:top w:val="none" w:sz="0" w:space="0" w:color="auto"/>
        <w:left w:val="none" w:sz="0" w:space="0" w:color="auto"/>
        <w:bottom w:val="none" w:sz="0" w:space="0" w:color="auto"/>
        <w:right w:val="none" w:sz="0" w:space="0" w:color="auto"/>
      </w:divBdr>
    </w:div>
    <w:div w:id="2045906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39DD8-4E9A-674C-A9DC-BDE2C0B3B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1627</Words>
  <Characters>9276</Characters>
  <Application>Microsoft Macintosh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King Helen</dc:creator>
  <cp:lastModifiedBy>Ann Battom</cp:lastModifiedBy>
  <cp:revision>3</cp:revision>
  <cp:lastPrinted>2026-03-04T13:21:00Z</cp:lastPrinted>
  <dcterms:created xsi:type="dcterms:W3CDTF">2026-07-17T11:57:00Z</dcterms:created>
  <dcterms:modified xsi:type="dcterms:W3CDTF">2026-07-17T12:25:00Z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cd4a6a-7014-48d6-b119-9b8b87129a7e_Enabled">
    <vt:lpwstr>True</vt:lpwstr>
  </property>
  <property fmtid="{D5CDD505-2E9C-101B-9397-08002B2CF9AE}" pid="3" name="MSIP_Label_d9cd4a6a-7014-48d6-b119-9b8b87129a7e_SiteId">
    <vt:lpwstr>bf91f36f-ab89-4503-8c3f-04a029f837d3</vt:lpwstr>
  </property>
  <property fmtid="{D5CDD505-2E9C-101B-9397-08002B2CF9AE}" pid="4" name="MSIP_Label_d9cd4a6a-7014-48d6-b119-9b8b87129a7e_Owner">
    <vt:lpwstr>Kate.Osborne@northantspfcc.gov.uk</vt:lpwstr>
  </property>
  <property fmtid="{D5CDD505-2E9C-101B-9397-08002B2CF9AE}" pid="5" name="MSIP_Label_d9cd4a6a-7014-48d6-b119-9b8b87129a7e_SetDate">
    <vt:lpwstr>2020-12-02T15:24:55.8086455Z</vt:lpwstr>
  </property>
  <property fmtid="{D5CDD505-2E9C-101B-9397-08002B2CF9AE}" pid="6" name="MSIP_Label_d9cd4a6a-7014-48d6-b119-9b8b87129a7e_Name">
    <vt:lpwstr>OFFICIAL</vt:lpwstr>
  </property>
  <property fmtid="{D5CDD505-2E9C-101B-9397-08002B2CF9AE}" pid="7" name="MSIP_Label_d9cd4a6a-7014-48d6-b119-9b8b87129a7e_Application">
    <vt:lpwstr>Microsoft Azure Information Protection</vt:lpwstr>
  </property>
  <property fmtid="{D5CDD505-2E9C-101B-9397-08002B2CF9AE}" pid="8" name="MSIP_Label_d9cd4a6a-7014-48d6-b119-9b8b87129a7e_Extended_MSFT_Method">
    <vt:lpwstr>Automatic</vt:lpwstr>
  </property>
  <property fmtid="{D5CDD505-2E9C-101B-9397-08002B2CF9AE}" pid="9" name="Sensitivity">
    <vt:lpwstr>OFFICIAL</vt:lpwstr>
  </property>
</Properties>
</file>