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
        <w:tblW w:w="0" w:type="auto"/>
        <w:tblLayout w:type="fixed"/>
        <w:tblLook w:val="01E0" w:firstRow="1" w:lastRow="1" w:firstColumn="1" w:lastColumn="1" w:noHBand="0" w:noVBand="0"/>
      </w:tblPr>
      <w:tblGrid>
        <w:gridCol w:w="4139"/>
        <w:gridCol w:w="4139"/>
      </w:tblGrid>
      <w:tr w:rsidR="004E2B76" w:rsidRPr="00920C24" w14:paraId="2EC9276B" w14:textId="77777777" w:rsidTr="00920C24">
        <w:tc>
          <w:tcPr>
            <w:tcW w:w="4139" w:type="dxa"/>
          </w:tcPr>
          <w:p w14:paraId="07166434" w14:textId="089E8F6E" w:rsidR="004E2B76" w:rsidRPr="00920C24" w:rsidRDefault="004E2B76" w:rsidP="00920C24">
            <w:pPr>
              <w:spacing w:before="60" w:after="60"/>
              <w:rPr>
                <w:rFonts w:ascii="Arial" w:hAnsi="Arial" w:cs="Arial"/>
              </w:rPr>
            </w:pPr>
          </w:p>
        </w:tc>
        <w:tc>
          <w:tcPr>
            <w:tcW w:w="4139" w:type="dxa"/>
          </w:tcPr>
          <w:p w14:paraId="010EC5DC" w14:textId="1D5E0D9A" w:rsidR="004E2B76" w:rsidRPr="00920C24" w:rsidRDefault="004E2B76" w:rsidP="00920C24">
            <w:pPr>
              <w:spacing w:before="60" w:after="60"/>
              <w:jc w:val="right"/>
              <w:rPr>
                <w:rFonts w:ascii="Arial" w:hAnsi="Arial" w:cs="Arial"/>
              </w:rPr>
            </w:pPr>
          </w:p>
        </w:tc>
      </w:tr>
    </w:tbl>
    <w:tbl>
      <w:tblPr>
        <w:tblStyle w:val="TableGrid"/>
        <w:tblW w:w="104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402"/>
        <w:gridCol w:w="3826"/>
      </w:tblGrid>
      <w:tr w:rsidR="00E74426" w14:paraId="47AB567C" w14:textId="77777777" w:rsidTr="00E74426">
        <w:tc>
          <w:tcPr>
            <w:tcW w:w="3261" w:type="dxa"/>
          </w:tcPr>
          <w:p w14:paraId="42641006" w14:textId="48B568D2" w:rsidR="00E74426" w:rsidRDefault="00E74426" w:rsidP="00E74426">
            <w:pPr>
              <w:jc w:val="center"/>
            </w:pPr>
            <w:r>
              <w:rPr>
                <w:noProof/>
              </w:rPr>
              <w:drawing>
                <wp:inline distT="0" distB="0" distL="0" distR="0" wp14:anchorId="5A522AD4" wp14:editId="1599CF61">
                  <wp:extent cx="1383665" cy="1347470"/>
                  <wp:effectExtent l="0" t="0" r="6985" b="5080"/>
                  <wp:docPr id="287757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3665" cy="1347470"/>
                          </a:xfrm>
                          <a:prstGeom prst="rect">
                            <a:avLst/>
                          </a:prstGeom>
                          <a:noFill/>
                        </pic:spPr>
                      </pic:pic>
                    </a:graphicData>
                  </a:graphic>
                </wp:inline>
              </w:drawing>
            </w:r>
          </w:p>
        </w:tc>
        <w:tc>
          <w:tcPr>
            <w:tcW w:w="3402" w:type="dxa"/>
          </w:tcPr>
          <w:p w14:paraId="13C78754" w14:textId="609FFBAB" w:rsidR="00E74426" w:rsidRDefault="00E74426" w:rsidP="00E74426">
            <w:pPr>
              <w:jc w:val="center"/>
            </w:pPr>
            <w:r>
              <w:rPr>
                <w:noProof/>
              </w:rPr>
              <w:drawing>
                <wp:inline distT="0" distB="0" distL="0" distR="0" wp14:anchorId="797F4FC7" wp14:editId="319C9F82">
                  <wp:extent cx="1341120" cy="1292225"/>
                  <wp:effectExtent l="0" t="0" r="0" b="3175"/>
                  <wp:docPr id="1377243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120" cy="1292225"/>
                          </a:xfrm>
                          <a:prstGeom prst="rect">
                            <a:avLst/>
                          </a:prstGeom>
                          <a:noFill/>
                        </pic:spPr>
                      </pic:pic>
                    </a:graphicData>
                  </a:graphic>
                </wp:inline>
              </w:drawing>
            </w:r>
          </w:p>
        </w:tc>
        <w:tc>
          <w:tcPr>
            <w:tcW w:w="3826" w:type="dxa"/>
          </w:tcPr>
          <w:p w14:paraId="689F707D" w14:textId="50AB98D3" w:rsidR="00E74426" w:rsidRDefault="00E74426" w:rsidP="00E74426">
            <w:pPr>
              <w:jc w:val="center"/>
            </w:pPr>
            <w:r>
              <w:rPr>
                <w:noProof/>
              </w:rPr>
              <w:drawing>
                <wp:inline distT="0" distB="0" distL="0" distR="0" wp14:anchorId="55489C6B" wp14:editId="536B265D">
                  <wp:extent cx="1310640" cy="1261745"/>
                  <wp:effectExtent l="0" t="0" r="3810" b="0"/>
                  <wp:docPr id="8517829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640" cy="1261745"/>
                          </a:xfrm>
                          <a:prstGeom prst="rect">
                            <a:avLst/>
                          </a:prstGeom>
                          <a:noFill/>
                        </pic:spPr>
                      </pic:pic>
                    </a:graphicData>
                  </a:graphic>
                </wp:inline>
              </w:drawing>
            </w:r>
          </w:p>
        </w:tc>
      </w:tr>
    </w:tbl>
    <w:p w14:paraId="75FA0AF0" w14:textId="77777777" w:rsidR="00563459" w:rsidRPr="00563459" w:rsidRDefault="00563459" w:rsidP="00563459"/>
    <w:p w14:paraId="14828114" w14:textId="77777777" w:rsidR="00F453B5" w:rsidRDefault="00037EB8" w:rsidP="003731F7">
      <w:pPr>
        <w:pStyle w:val="Heading3"/>
        <w:spacing w:before="60"/>
        <w:jc w:val="center"/>
        <w:rPr>
          <w:rFonts w:ascii="Verdana" w:hAnsi="Verdana"/>
          <w:sz w:val="22"/>
          <w:szCs w:val="22"/>
        </w:rPr>
      </w:pPr>
      <w:r w:rsidRPr="00CA2EE1">
        <w:rPr>
          <w:rFonts w:ascii="Verdana" w:hAnsi="Verdana"/>
          <w:sz w:val="22"/>
          <w:szCs w:val="22"/>
        </w:rPr>
        <w:t xml:space="preserve">Report to the </w:t>
      </w:r>
      <w:r w:rsidR="00E50C43">
        <w:rPr>
          <w:rFonts w:ascii="Verdana" w:hAnsi="Verdana"/>
          <w:sz w:val="22"/>
          <w:szCs w:val="22"/>
        </w:rPr>
        <w:t xml:space="preserve">Joint Independent Audit Committee </w:t>
      </w:r>
    </w:p>
    <w:p w14:paraId="6D9E9D13" w14:textId="0A8E4DBB" w:rsidR="004806F2" w:rsidRPr="00123EFB" w:rsidRDefault="008B5DFD" w:rsidP="003731F7">
      <w:pPr>
        <w:pStyle w:val="Heading3"/>
        <w:spacing w:before="60"/>
        <w:jc w:val="center"/>
        <w:rPr>
          <w:rFonts w:ascii="Verdana" w:hAnsi="Verdana"/>
          <w:b w:val="0"/>
          <w:sz w:val="22"/>
          <w:szCs w:val="22"/>
        </w:rPr>
      </w:pPr>
      <w:r>
        <w:rPr>
          <w:rFonts w:ascii="Verdana" w:hAnsi="Verdana"/>
          <w:sz w:val="22"/>
          <w:szCs w:val="22"/>
        </w:rPr>
        <w:t>07 October</w:t>
      </w:r>
      <w:r w:rsidR="004275AA">
        <w:rPr>
          <w:rFonts w:ascii="Verdana" w:hAnsi="Verdana"/>
          <w:sz w:val="22"/>
          <w:szCs w:val="22"/>
        </w:rPr>
        <w:t xml:space="preserve"> 2026</w:t>
      </w:r>
    </w:p>
    <w:p w14:paraId="78FCE6AC" w14:textId="77777777" w:rsidR="00495A8F" w:rsidRPr="00CA2EE1" w:rsidRDefault="00495A8F" w:rsidP="004806F2">
      <w:pPr>
        <w:jc w:val="center"/>
        <w:rPr>
          <w:rFonts w:ascii="Verdana" w:hAnsi="Verdana"/>
          <w:b/>
          <w:sz w:val="22"/>
          <w:szCs w:val="22"/>
        </w:rPr>
      </w:pPr>
      <w:r w:rsidRPr="00CA2EE1">
        <w:rPr>
          <w:rFonts w:ascii="Verdana" w:hAnsi="Verdana"/>
          <w:b/>
          <w:sz w:val="22"/>
          <w:szCs w:val="22"/>
        </w:rPr>
        <w:t xml:space="preserve"> </w:t>
      </w:r>
    </w:p>
    <w:p w14:paraId="192A4F98" w14:textId="77777777" w:rsidR="00495A8F" w:rsidRDefault="00E36B57" w:rsidP="00CA2EE1">
      <w:pPr>
        <w:jc w:val="center"/>
        <w:rPr>
          <w:rFonts w:ascii="Verdana" w:hAnsi="Verdana"/>
          <w:b/>
          <w:sz w:val="22"/>
          <w:szCs w:val="22"/>
        </w:rPr>
      </w:pPr>
      <w:r>
        <w:rPr>
          <w:rFonts w:ascii="Verdana" w:hAnsi="Verdana"/>
          <w:b/>
          <w:sz w:val="22"/>
          <w:szCs w:val="22"/>
        </w:rPr>
        <w:t>Internal Audit Recommendations</w:t>
      </w:r>
      <w:r w:rsidR="009C2541">
        <w:rPr>
          <w:rFonts w:ascii="Verdana" w:hAnsi="Verdana"/>
          <w:b/>
          <w:sz w:val="22"/>
          <w:szCs w:val="22"/>
        </w:rPr>
        <w:t xml:space="preserve"> Summary</w:t>
      </w:r>
      <w:r w:rsidR="004806F2">
        <w:rPr>
          <w:rFonts w:ascii="Verdana" w:hAnsi="Verdana"/>
          <w:b/>
          <w:sz w:val="22"/>
          <w:szCs w:val="22"/>
        </w:rPr>
        <w:t xml:space="preserve"> Report</w:t>
      </w:r>
    </w:p>
    <w:p w14:paraId="073C3E7B" w14:textId="77777777" w:rsidR="00DA3E1A" w:rsidRPr="00CA2EE1" w:rsidRDefault="00495A8F" w:rsidP="00495A8F">
      <w:pPr>
        <w:jc w:val="left"/>
        <w:rPr>
          <w:rFonts w:ascii="Verdana" w:hAnsi="Verdana"/>
          <w:b/>
          <w:sz w:val="22"/>
          <w:szCs w:val="22"/>
        </w:rPr>
      </w:pPr>
      <w:r w:rsidRPr="00CA2EE1">
        <w:rPr>
          <w:rFonts w:ascii="Verdana" w:hAnsi="Verdana"/>
          <w:b/>
          <w:sz w:val="22"/>
          <w:szCs w:val="22"/>
        </w:rPr>
        <w:t xml:space="preserve">          </w:t>
      </w:r>
    </w:p>
    <w:p w14:paraId="2D35BA5E" w14:textId="77777777" w:rsidR="00495A8F" w:rsidRPr="00897674" w:rsidRDefault="00495A8F" w:rsidP="00CA2EE1">
      <w:pPr>
        <w:ind w:firstLine="720"/>
        <w:jc w:val="left"/>
        <w:rPr>
          <w:rFonts w:ascii="Verdana" w:hAnsi="Verdana"/>
          <w:b/>
          <w:sz w:val="20"/>
          <w:szCs w:val="20"/>
        </w:rPr>
      </w:pPr>
      <w:r w:rsidRPr="00897674">
        <w:rPr>
          <w:rFonts w:ascii="Verdana" w:hAnsi="Verdana"/>
          <w:b/>
          <w:sz w:val="20"/>
          <w:szCs w:val="20"/>
        </w:rPr>
        <w:t>RECOMMENDATION</w:t>
      </w:r>
    </w:p>
    <w:p w14:paraId="013B7F25" w14:textId="77777777" w:rsidR="00495A8F" w:rsidRPr="00897674" w:rsidRDefault="00495A8F" w:rsidP="00495A8F">
      <w:pPr>
        <w:jc w:val="left"/>
        <w:rPr>
          <w:rFonts w:ascii="Verdana" w:hAnsi="Verdana"/>
          <w:b/>
          <w:sz w:val="20"/>
          <w:szCs w:val="20"/>
        </w:rPr>
      </w:pPr>
    </w:p>
    <w:p w14:paraId="62895D7F" w14:textId="77777777" w:rsidR="00495A8F" w:rsidRPr="00897674" w:rsidRDefault="00495A8F" w:rsidP="00C06D5E">
      <w:pPr>
        <w:ind w:left="720" w:hanging="720"/>
        <w:jc w:val="left"/>
        <w:rPr>
          <w:rFonts w:ascii="Verdana" w:hAnsi="Verdana"/>
          <w:sz w:val="20"/>
          <w:szCs w:val="20"/>
        </w:rPr>
      </w:pPr>
      <w:r w:rsidRPr="00897674">
        <w:rPr>
          <w:rFonts w:ascii="Verdana" w:hAnsi="Verdana"/>
          <w:b/>
          <w:sz w:val="20"/>
          <w:szCs w:val="20"/>
        </w:rPr>
        <w:t xml:space="preserve">           </w:t>
      </w:r>
      <w:r w:rsidRPr="00897674">
        <w:rPr>
          <w:rFonts w:ascii="Verdana" w:hAnsi="Verdana"/>
          <w:sz w:val="20"/>
          <w:szCs w:val="20"/>
        </w:rPr>
        <w:t xml:space="preserve">The </w:t>
      </w:r>
      <w:r w:rsidR="00E50C43" w:rsidRPr="00897674">
        <w:rPr>
          <w:rFonts w:ascii="Verdana" w:hAnsi="Verdana"/>
          <w:sz w:val="20"/>
          <w:szCs w:val="20"/>
        </w:rPr>
        <w:t>Committee</w:t>
      </w:r>
      <w:r w:rsidRPr="00897674">
        <w:rPr>
          <w:rFonts w:ascii="Verdana" w:hAnsi="Verdana"/>
          <w:sz w:val="20"/>
          <w:szCs w:val="20"/>
        </w:rPr>
        <w:t xml:space="preserve"> is </w:t>
      </w:r>
      <w:r w:rsidR="00CA2EE1" w:rsidRPr="00897674">
        <w:rPr>
          <w:rFonts w:ascii="Verdana" w:hAnsi="Verdana"/>
          <w:sz w:val="20"/>
          <w:szCs w:val="20"/>
        </w:rPr>
        <w:t xml:space="preserve">asked </w:t>
      </w:r>
      <w:r w:rsidR="00C06D5E" w:rsidRPr="00897674">
        <w:rPr>
          <w:rFonts w:ascii="Verdana" w:hAnsi="Verdana"/>
          <w:sz w:val="20"/>
          <w:szCs w:val="20"/>
        </w:rPr>
        <w:t xml:space="preserve">to note this </w:t>
      </w:r>
      <w:r w:rsidRPr="00897674">
        <w:rPr>
          <w:rFonts w:ascii="Verdana" w:hAnsi="Verdana"/>
          <w:sz w:val="20"/>
          <w:szCs w:val="20"/>
        </w:rPr>
        <w:t>report</w:t>
      </w:r>
      <w:r w:rsidR="004806F2" w:rsidRPr="00897674">
        <w:rPr>
          <w:rFonts w:ascii="Verdana" w:hAnsi="Verdana"/>
          <w:sz w:val="20"/>
          <w:szCs w:val="20"/>
        </w:rPr>
        <w:t>.</w:t>
      </w:r>
    </w:p>
    <w:p w14:paraId="4AD4ADAD" w14:textId="77777777" w:rsidR="00495A8F" w:rsidRPr="00897674" w:rsidRDefault="00495A8F" w:rsidP="00495A8F">
      <w:pPr>
        <w:jc w:val="left"/>
        <w:rPr>
          <w:rFonts w:ascii="Verdana" w:hAnsi="Verdana"/>
          <w:b/>
          <w:sz w:val="20"/>
          <w:szCs w:val="20"/>
        </w:rPr>
      </w:pPr>
    </w:p>
    <w:p w14:paraId="5C17914D" w14:textId="77777777" w:rsidR="004E2B76" w:rsidRPr="00897674" w:rsidRDefault="004E2B76" w:rsidP="004E2B76">
      <w:pPr>
        <w:pStyle w:val="Heading3"/>
        <w:numPr>
          <w:ilvl w:val="1"/>
          <w:numId w:val="2"/>
        </w:numPr>
        <w:spacing w:before="0" w:after="0"/>
        <w:rPr>
          <w:rFonts w:ascii="Verdana" w:hAnsi="Verdana"/>
          <w:sz w:val="20"/>
          <w:szCs w:val="20"/>
        </w:rPr>
      </w:pPr>
      <w:r w:rsidRPr="00897674">
        <w:rPr>
          <w:rFonts w:ascii="Verdana" w:hAnsi="Verdana"/>
          <w:sz w:val="20"/>
          <w:szCs w:val="20"/>
        </w:rPr>
        <w:t>PURPOSE OF THE REPORT</w:t>
      </w:r>
    </w:p>
    <w:p w14:paraId="0F2E0D71" w14:textId="77777777" w:rsidR="004E2B76" w:rsidRPr="00897674" w:rsidRDefault="004E2B76" w:rsidP="003731F7">
      <w:pPr>
        <w:keepNext/>
        <w:tabs>
          <w:tab w:val="left" w:pos="708"/>
          <w:tab w:val="left" w:pos="9242"/>
        </w:tabs>
        <w:outlineLvl w:val="2"/>
        <w:rPr>
          <w:rFonts w:ascii="Verdana" w:hAnsi="Verdana"/>
          <w:b/>
          <w:bCs/>
          <w:sz w:val="20"/>
          <w:szCs w:val="20"/>
        </w:rPr>
      </w:pPr>
    </w:p>
    <w:p w14:paraId="74C6730D" w14:textId="77777777" w:rsidR="00CA2EE1" w:rsidRPr="00897674" w:rsidRDefault="004E2B76" w:rsidP="00CA2EE1">
      <w:pPr>
        <w:numPr>
          <w:ilvl w:val="1"/>
          <w:numId w:val="5"/>
        </w:numPr>
        <w:rPr>
          <w:rFonts w:ascii="Verdana" w:hAnsi="Verdana"/>
          <w:b/>
          <w:bCs/>
          <w:sz w:val="20"/>
          <w:szCs w:val="20"/>
          <w:u w:val="single"/>
        </w:rPr>
      </w:pPr>
      <w:r w:rsidRPr="00897674">
        <w:rPr>
          <w:rFonts w:ascii="Verdana" w:hAnsi="Verdana"/>
          <w:sz w:val="20"/>
          <w:szCs w:val="20"/>
        </w:rPr>
        <w:t>This report</w:t>
      </w:r>
      <w:r w:rsidR="00725E2C" w:rsidRPr="00897674">
        <w:rPr>
          <w:rFonts w:ascii="Verdana" w:hAnsi="Verdana"/>
          <w:sz w:val="20"/>
          <w:szCs w:val="20"/>
        </w:rPr>
        <w:t xml:space="preserve"> provides the </w:t>
      </w:r>
      <w:r w:rsidR="00E50C43" w:rsidRPr="00897674">
        <w:rPr>
          <w:rFonts w:ascii="Verdana" w:hAnsi="Verdana"/>
          <w:sz w:val="20"/>
          <w:szCs w:val="20"/>
        </w:rPr>
        <w:t>Joint Independent Audit Committee</w:t>
      </w:r>
      <w:r w:rsidR="00F9159D" w:rsidRPr="00897674">
        <w:rPr>
          <w:rFonts w:ascii="Verdana" w:hAnsi="Verdana"/>
          <w:sz w:val="20"/>
          <w:szCs w:val="20"/>
        </w:rPr>
        <w:t xml:space="preserve"> (JIAC)</w:t>
      </w:r>
      <w:r w:rsidR="00725E2C" w:rsidRPr="00897674">
        <w:rPr>
          <w:rFonts w:ascii="Verdana" w:hAnsi="Verdana"/>
          <w:sz w:val="20"/>
          <w:szCs w:val="20"/>
        </w:rPr>
        <w:t xml:space="preserve"> with an update on the </w:t>
      </w:r>
      <w:r w:rsidR="009C2541" w:rsidRPr="00897674">
        <w:rPr>
          <w:rFonts w:ascii="Verdana" w:hAnsi="Verdana"/>
          <w:sz w:val="20"/>
          <w:szCs w:val="20"/>
        </w:rPr>
        <w:t xml:space="preserve">status of </w:t>
      </w:r>
      <w:r w:rsidR="00743201" w:rsidRPr="00897674">
        <w:rPr>
          <w:rFonts w:ascii="Verdana" w:hAnsi="Verdana"/>
          <w:sz w:val="20"/>
          <w:szCs w:val="20"/>
        </w:rPr>
        <w:t>actions arising from recommendations made in internal audit reports.</w:t>
      </w:r>
    </w:p>
    <w:p w14:paraId="7C38B31A" w14:textId="77777777" w:rsidR="00F9159D" w:rsidRPr="00897674" w:rsidRDefault="00F9159D" w:rsidP="00F9159D">
      <w:pPr>
        <w:ind w:left="720"/>
        <w:rPr>
          <w:rFonts w:ascii="Verdana" w:hAnsi="Verdana"/>
          <w:b/>
          <w:bCs/>
          <w:sz w:val="20"/>
          <w:szCs w:val="20"/>
          <w:u w:val="single"/>
        </w:rPr>
      </w:pPr>
    </w:p>
    <w:p w14:paraId="263BF68A" w14:textId="647E8D2A" w:rsidR="00F9159D" w:rsidRPr="00897674" w:rsidRDefault="00F9159D" w:rsidP="00CA2EE1">
      <w:pPr>
        <w:numPr>
          <w:ilvl w:val="1"/>
          <w:numId w:val="5"/>
        </w:numPr>
        <w:rPr>
          <w:rFonts w:ascii="Verdana" w:hAnsi="Verdana"/>
          <w:b/>
          <w:bCs/>
          <w:sz w:val="20"/>
          <w:szCs w:val="20"/>
          <w:u w:val="single"/>
        </w:rPr>
      </w:pPr>
      <w:r w:rsidRPr="00897674">
        <w:rPr>
          <w:rFonts w:ascii="Verdana" w:hAnsi="Verdana"/>
          <w:bCs/>
          <w:sz w:val="20"/>
          <w:szCs w:val="20"/>
        </w:rPr>
        <w:t>The report contains actions arising from audits of Northamptonshire Police and the Office of Northamptonshire Police</w:t>
      </w:r>
      <w:r w:rsidR="00D6014C" w:rsidRPr="00897674">
        <w:rPr>
          <w:rFonts w:ascii="Verdana" w:hAnsi="Verdana"/>
          <w:bCs/>
          <w:sz w:val="20"/>
          <w:szCs w:val="20"/>
        </w:rPr>
        <w:t xml:space="preserve">, Fire </w:t>
      </w:r>
      <w:r w:rsidRPr="00897674">
        <w:rPr>
          <w:rFonts w:ascii="Verdana" w:hAnsi="Verdana"/>
          <w:bCs/>
          <w:sz w:val="20"/>
          <w:szCs w:val="20"/>
        </w:rPr>
        <w:t>and Crime Commissioner</w:t>
      </w:r>
      <w:r w:rsidR="00052747" w:rsidRPr="00897674">
        <w:rPr>
          <w:rFonts w:ascii="Verdana" w:hAnsi="Verdana"/>
          <w:bCs/>
          <w:sz w:val="20"/>
          <w:szCs w:val="20"/>
        </w:rPr>
        <w:t xml:space="preserve"> </w:t>
      </w:r>
      <w:r w:rsidR="004C7CA0" w:rsidRPr="00897674">
        <w:rPr>
          <w:rFonts w:ascii="Verdana" w:hAnsi="Verdana"/>
          <w:bCs/>
          <w:sz w:val="20"/>
          <w:szCs w:val="20"/>
        </w:rPr>
        <w:t>and</w:t>
      </w:r>
      <w:r w:rsidR="00052747" w:rsidRPr="00897674">
        <w:rPr>
          <w:rFonts w:ascii="Verdana" w:hAnsi="Verdana"/>
          <w:bCs/>
          <w:sz w:val="20"/>
          <w:szCs w:val="20"/>
        </w:rPr>
        <w:t xml:space="preserve"> East Midlands Collaboration Units.</w:t>
      </w:r>
      <w:r w:rsidR="00503E42" w:rsidRPr="00897674">
        <w:rPr>
          <w:rFonts w:ascii="Verdana" w:hAnsi="Verdana"/>
          <w:bCs/>
          <w:sz w:val="20"/>
          <w:szCs w:val="20"/>
        </w:rPr>
        <w:t xml:space="preserve"> </w:t>
      </w:r>
      <w:r w:rsidR="00DF140C" w:rsidRPr="00897674">
        <w:rPr>
          <w:rFonts w:ascii="Verdana" w:hAnsi="Verdana"/>
          <w:bCs/>
          <w:sz w:val="20"/>
          <w:szCs w:val="20"/>
        </w:rPr>
        <w:t xml:space="preserve">Where joint police and fire audits have been undertaken all recommendations are included in this report irrespective of whether they apply solely to police or fire or if they apply jointly to both </w:t>
      </w:r>
      <w:r w:rsidR="008455C8" w:rsidRPr="00897674">
        <w:rPr>
          <w:rFonts w:ascii="Verdana" w:hAnsi="Verdana"/>
          <w:bCs/>
          <w:sz w:val="20"/>
          <w:szCs w:val="20"/>
        </w:rPr>
        <w:t>organisations</w:t>
      </w:r>
      <w:r w:rsidR="00DF140C" w:rsidRPr="00897674">
        <w:rPr>
          <w:rFonts w:ascii="Verdana" w:hAnsi="Verdana"/>
          <w:bCs/>
          <w:sz w:val="20"/>
          <w:szCs w:val="20"/>
        </w:rPr>
        <w:t>.</w:t>
      </w:r>
    </w:p>
    <w:p w14:paraId="656DDCFA" w14:textId="77777777" w:rsidR="00052747" w:rsidRPr="00897674" w:rsidRDefault="00052747" w:rsidP="00052747">
      <w:pPr>
        <w:pStyle w:val="ListParagraph"/>
        <w:rPr>
          <w:rFonts w:ascii="Verdana" w:hAnsi="Verdana"/>
          <w:b/>
          <w:bCs/>
          <w:sz w:val="20"/>
          <w:szCs w:val="20"/>
          <w:u w:val="single"/>
        </w:rPr>
      </w:pPr>
    </w:p>
    <w:p w14:paraId="42C362A6" w14:textId="77777777" w:rsidR="00052747" w:rsidRPr="00897674" w:rsidRDefault="00052747" w:rsidP="00052747">
      <w:pPr>
        <w:numPr>
          <w:ilvl w:val="1"/>
          <w:numId w:val="5"/>
        </w:numPr>
        <w:rPr>
          <w:rFonts w:ascii="Verdana" w:hAnsi="Verdana"/>
          <w:sz w:val="20"/>
          <w:szCs w:val="20"/>
        </w:rPr>
      </w:pPr>
      <w:r w:rsidRPr="00897674">
        <w:rPr>
          <w:rFonts w:ascii="Verdana" w:hAnsi="Verdana"/>
          <w:sz w:val="20"/>
          <w:szCs w:val="20"/>
        </w:rPr>
        <w:t>The attached Summary of Internal Audit Recommendations Report shows details and the current status of all open audit actions.</w:t>
      </w:r>
    </w:p>
    <w:p w14:paraId="5CAC4F7F" w14:textId="77777777" w:rsidR="00052747" w:rsidRPr="00897674" w:rsidRDefault="00052747" w:rsidP="00052747">
      <w:pPr>
        <w:ind w:left="720"/>
        <w:rPr>
          <w:rFonts w:ascii="Verdana" w:hAnsi="Verdana"/>
          <w:sz w:val="20"/>
          <w:szCs w:val="20"/>
        </w:rPr>
      </w:pPr>
    </w:p>
    <w:p w14:paraId="5972A921" w14:textId="2316C94C" w:rsidR="00EF3976" w:rsidRDefault="00052747" w:rsidP="00052747">
      <w:pPr>
        <w:numPr>
          <w:ilvl w:val="1"/>
          <w:numId w:val="5"/>
        </w:numPr>
        <w:rPr>
          <w:rFonts w:ascii="Verdana" w:hAnsi="Verdana"/>
          <w:sz w:val="20"/>
          <w:szCs w:val="20"/>
        </w:rPr>
      </w:pPr>
      <w:r w:rsidRPr="00897674">
        <w:rPr>
          <w:rFonts w:ascii="Verdana" w:hAnsi="Verdana"/>
          <w:sz w:val="20"/>
          <w:szCs w:val="20"/>
        </w:rPr>
        <w:t xml:space="preserve">The </w:t>
      </w:r>
      <w:r w:rsidR="004275AA" w:rsidRPr="00897674">
        <w:rPr>
          <w:rFonts w:ascii="Verdana" w:hAnsi="Verdana"/>
          <w:sz w:val="20"/>
          <w:szCs w:val="20"/>
        </w:rPr>
        <w:t>Risk, Audit and</w:t>
      </w:r>
      <w:r w:rsidRPr="00897674">
        <w:rPr>
          <w:rFonts w:ascii="Verdana" w:hAnsi="Verdana"/>
          <w:sz w:val="20"/>
          <w:szCs w:val="20"/>
        </w:rPr>
        <w:t xml:space="preserve"> Assurance Board has oversight of all outstanding audit actions and directs the activities required to complete any actions that have passed their targeted implementation date.</w:t>
      </w:r>
    </w:p>
    <w:p w14:paraId="5454B705" w14:textId="77777777" w:rsidR="00EF3976" w:rsidRDefault="00EF3976">
      <w:pPr>
        <w:jc w:val="left"/>
        <w:rPr>
          <w:rFonts w:ascii="Verdana" w:hAnsi="Verdana"/>
          <w:sz w:val="20"/>
          <w:szCs w:val="20"/>
        </w:rPr>
        <w:sectPr w:rsidR="00EF3976" w:rsidSect="006D1646">
          <w:footerReference w:type="default" r:id="rId10"/>
          <w:pgSz w:w="11906" w:h="16838"/>
          <w:pgMar w:top="1440" w:right="1080" w:bottom="1440" w:left="1080" w:header="708" w:footer="708" w:gutter="0"/>
          <w:cols w:space="708"/>
          <w:docGrid w:linePitch="360"/>
        </w:sectPr>
      </w:pPr>
      <w:r>
        <w:rPr>
          <w:rFonts w:ascii="Verdana" w:hAnsi="Verdana"/>
          <w:sz w:val="20"/>
          <w:szCs w:val="20"/>
        </w:rPr>
        <w:br w:type="page"/>
      </w:r>
    </w:p>
    <w:p w14:paraId="114B5BC1" w14:textId="77777777" w:rsidR="005E2C7F" w:rsidRPr="00897674" w:rsidRDefault="00052747" w:rsidP="005E2C7F">
      <w:pPr>
        <w:numPr>
          <w:ilvl w:val="0"/>
          <w:numId w:val="4"/>
        </w:numPr>
        <w:tabs>
          <w:tab w:val="clear" w:pos="360"/>
          <w:tab w:val="num" w:pos="709"/>
        </w:tabs>
        <w:rPr>
          <w:rFonts w:ascii="Verdana" w:hAnsi="Verdana"/>
          <w:b/>
          <w:sz w:val="20"/>
          <w:szCs w:val="20"/>
        </w:rPr>
      </w:pPr>
      <w:bookmarkStart w:id="0" w:name="_Hlk222220978"/>
      <w:r w:rsidRPr="00897674">
        <w:rPr>
          <w:rFonts w:ascii="Verdana" w:hAnsi="Verdana"/>
          <w:b/>
          <w:sz w:val="20"/>
          <w:szCs w:val="20"/>
        </w:rPr>
        <w:lastRenderedPageBreak/>
        <w:t>NORTHAMPTONSHIRE AUDITS</w:t>
      </w:r>
    </w:p>
    <w:p w14:paraId="130BBB08" w14:textId="77777777" w:rsidR="005E2C7F" w:rsidRPr="00897674" w:rsidRDefault="005E2C7F" w:rsidP="005E2C7F">
      <w:pPr>
        <w:ind w:left="720"/>
        <w:rPr>
          <w:rFonts w:ascii="Verdana" w:hAnsi="Verdana"/>
          <w:b/>
          <w:sz w:val="20"/>
          <w:szCs w:val="20"/>
        </w:rPr>
      </w:pPr>
    </w:p>
    <w:p w14:paraId="4412D30F" w14:textId="0150E2AB" w:rsidR="00052747" w:rsidRPr="00897674" w:rsidRDefault="00052747" w:rsidP="00052747">
      <w:pPr>
        <w:numPr>
          <w:ilvl w:val="1"/>
          <w:numId w:val="4"/>
        </w:numPr>
        <w:rPr>
          <w:rFonts w:ascii="Verdana" w:hAnsi="Verdana"/>
          <w:b/>
          <w:sz w:val="20"/>
          <w:szCs w:val="20"/>
          <w:u w:val="single"/>
        </w:rPr>
      </w:pPr>
      <w:r w:rsidRPr="00897674">
        <w:rPr>
          <w:rFonts w:ascii="Verdana" w:hAnsi="Verdana"/>
          <w:b/>
          <w:sz w:val="20"/>
          <w:szCs w:val="20"/>
          <w:u w:val="single"/>
        </w:rPr>
        <w:t>Overall Status</w:t>
      </w:r>
    </w:p>
    <w:p w14:paraId="17147B3D" w14:textId="07C880B9" w:rsidR="00A30C61" w:rsidRPr="00897674" w:rsidRDefault="00A30C61" w:rsidP="00A30C61">
      <w:pPr>
        <w:ind w:left="720"/>
        <w:rPr>
          <w:rFonts w:ascii="Verdana" w:hAnsi="Verdana"/>
          <w:b/>
          <w:sz w:val="20"/>
          <w:szCs w:val="20"/>
          <w:u w:val="single"/>
        </w:rPr>
      </w:pPr>
    </w:p>
    <w:p w14:paraId="2F2D17B4" w14:textId="77777777" w:rsidR="00672568" w:rsidRPr="00672568" w:rsidRDefault="00672568" w:rsidP="00672568">
      <w:pPr>
        <w:spacing w:after="240"/>
        <w:ind w:left="426"/>
        <w:jc w:val="left"/>
        <w:rPr>
          <w:rFonts w:ascii="Calibri" w:eastAsia="Calibri" w:hAnsi="Calibri"/>
        </w:rPr>
      </w:pPr>
      <w:r w:rsidRPr="00672568">
        <w:rPr>
          <w:rFonts w:ascii="Calibri" w:eastAsia="Calibri" w:hAnsi="Calibri"/>
        </w:rPr>
        <w:t>Overview of completed internal audits and recommendations by audit year.</w:t>
      </w:r>
    </w:p>
    <w:tbl>
      <w:tblPr>
        <w:tblStyle w:val="TableGrid1"/>
        <w:tblW w:w="0" w:type="auto"/>
        <w:tblInd w:w="426" w:type="dxa"/>
        <w:tblLayout w:type="fixed"/>
        <w:tblLook w:val="04A0" w:firstRow="1" w:lastRow="0" w:firstColumn="1" w:lastColumn="0" w:noHBand="0" w:noVBand="1"/>
      </w:tblPr>
      <w:tblGrid>
        <w:gridCol w:w="3402"/>
        <w:gridCol w:w="1701"/>
        <w:gridCol w:w="2268"/>
        <w:gridCol w:w="907"/>
        <w:gridCol w:w="907"/>
        <w:gridCol w:w="907"/>
        <w:gridCol w:w="907"/>
        <w:gridCol w:w="907"/>
        <w:gridCol w:w="907"/>
        <w:gridCol w:w="907"/>
        <w:gridCol w:w="1134"/>
      </w:tblGrid>
      <w:tr w:rsidR="00672568" w:rsidRPr="00672568" w14:paraId="687CD37A" w14:textId="77777777" w:rsidTr="00672568">
        <w:trPr>
          <w:trHeight w:val="428"/>
        </w:trPr>
        <w:tc>
          <w:tcPr>
            <w:tcW w:w="3402" w:type="dxa"/>
            <w:vMerge w:val="restart"/>
            <w:shd w:val="clear" w:color="auto" w:fill="2F5496"/>
            <w:vAlign w:val="center"/>
          </w:tcPr>
          <w:p w14:paraId="6FF31CD8" w14:textId="77777777" w:rsidR="00672568" w:rsidRPr="00672568" w:rsidRDefault="00672568" w:rsidP="00672568">
            <w:pPr>
              <w:jc w:val="left"/>
              <w:rPr>
                <w:rFonts w:ascii="Calibri" w:hAnsi="Calibri"/>
                <w:b/>
                <w:bCs/>
                <w:color w:val="FFFFFF"/>
              </w:rPr>
            </w:pPr>
            <w:r w:rsidRPr="00672568">
              <w:rPr>
                <w:rFonts w:ascii="Calibri" w:hAnsi="Calibri"/>
                <w:b/>
                <w:bCs/>
                <w:color w:val="FFFFFF"/>
              </w:rPr>
              <w:t>2023/24 Audits</w:t>
            </w:r>
          </w:p>
        </w:tc>
        <w:tc>
          <w:tcPr>
            <w:tcW w:w="1701" w:type="dxa"/>
            <w:vMerge w:val="restart"/>
            <w:shd w:val="clear" w:color="auto" w:fill="2F5496"/>
            <w:vAlign w:val="center"/>
          </w:tcPr>
          <w:p w14:paraId="5CA67D1C" w14:textId="77777777" w:rsidR="00672568" w:rsidRPr="00672568" w:rsidRDefault="00672568" w:rsidP="00672568">
            <w:pPr>
              <w:jc w:val="left"/>
              <w:rPr>
                <w:rFonts w:ascii="Calibri" w:hAnsi="Calibri"/>
                <w:b/>
                <w:bCs/>
                <w:color w:val="FFFFFF"/>
              </w:rPr>
            </w:pPr>
            <w:r w:rsidRPr="00672568">
              <w:rPr>
                <w:rFonts w:ascii="Calibri" w:hAnsi="Calibri"/>
                <w:b/>
                <w:bCs/>
                <w:color w:val="FFFFFF"/>
              </w:rPr>
              <w:t>Date</w:t>
            </w:r>
          </w:p>
        </w:tc>
        <w:tc>
          <w:tcPr>
            <w:tcW w:w="2268" w:type="dxa"/>
            <w:vMerge w:val="restart"/>
            <w:shd w:val="clear" w:color="auto" w:fill="2F5496"/>
            <w:vAlign w:val="center"/>
          </w:tcPr>
          <w:p w14:paraId="7A1A71B6" w14:textId="77777777" w:rsidR="00672568" w:rsidRPr="00672568" w:rsidRDefault="00672568" w:rsidP="00672568">
            <w:pPr>
              <w:jc w:val="left"/>
              <w:rPr>
                <w:rFonts w:ascii="Calibri" w:hAnsi="Calibri"/>
                <w:b/>
                <w:bCs/>
                <w:color w:val="FFFFFF"/>
              </w:rPr>
            </w:pPr>
            <w:r w:rsidRPr="00672568">
              <w:rPr>
                <w:rFonts w:ascii="Calibri" w:hAnsi="Calibri"/>
                <w:b/>
                <w:bCs/>
                <w:color w:val="FFFFFF"/>
              </w:rPr>
              <w:t>Grade</w:t>
            </w:r>
          </w:p>
        </w:tc>
        <w:tc>
          <w:tcPr>
            <w:tcW w:w="6349" w:type="dxa"/>
            <w:gridSpan w:val="7"/>
            <w:shd w:val="clear" w:color="auto" w:fill="2F5496"/>
          </w:tcPr>
          <w:p w14:paraId="63894B73" w14:textId="77777777" w:rsidR="00672568" w:rsidRPr="00672568" w:rsidRDefault="00672568" w:rsidP="00672568">
            <w:pPr>
              <w:jc w:val="center"/>
              <w:rPr>
                <w:rFonts w:ascii="Calibri" w:hAnsi="Calibri"/>
                <w:b/>
                <w:bCs/>
                <w:color w:val="FFFFFF"/>
              </w:rPr>
            </w:pPr>
            <w:r w:rsidRPr="00672568">
              <w:rPr>
                <w:rFonts w:ascii="Calibri" w:hAnsi="Calibri"/>
                <w:b/>
                <w:bCs/>
                <w:color w:val="FFFFFF"/>
              </w:rPr>
              <w:t>Recommendations</w:t>
            </w:r>
          </w:p>
        </w:tc>
        <w:tc>
          <w:tcPr>
            <w:tcW w:w="1134" w:type="dxa"/>
            <w:vMerge w:val="restart"/>
            <w:shd w:val="clear" w:color="auto" w:fill="2F5496"/>
            <w:vAlign w:val="center"/>
          </w:tcPr>
          <w:p w14:paraId="25207031" w14:textId="77777777" w:rsidR="00672568" w:rsidRPr="00672568" w:rsidRDefault="00672568" w:rsidP="00672568">
            <w:pPr>
              <w:jc w:val="center"/>
              <w:rPr>
                <w:rFonts w:ascii="Calibri" w:hAnsi="Calibri"/>
                <w:b/>
                <w:bCs/>
                <w:color w:val="FFFFFF"/>
              </w:rPr>
            </w:pPr>
            <w:r w:rsidRPr="00672568">
              <w:rPr>
                <w:rFonts w:ascii="Calibri" w:hAnsi="Calibri"/>
                <w:b/>
                <w:bCs/>
                <w:color w:val="FFFFFF"/>
              </w:rPr>
              <w:t>Overall Status</w:t>
            </w:r>
          </w:p>
        </w:tc>
      </w:tr>
      <w:tr w:rsidR="00672568" w:rsidRPr="00672568" w14:paraId="50D7EBE7" w14:textId="77777777" w:rsidTr="00672568">
        <w:trPr>
          <w:trHeight w:val="293"/>
        </w:trPr>
        <w:tc>
          <w:tcPr>
            <w:tcW w:w="3402" w:type="dxa"/>
            <w:vMerge/>
          </w:tcPr>
          <w:p w14:paraId="17C9DAB2" w14:textId="77777777" w:rsidR="00672568" w:rsidRPr="00672568" w:rsidRDefault="00672568" w:rsidP="00672568">
            <w:pPr>
              <w:jc w:val="left"/>
              <w:rPr>
                <w:rFonts w:ascii="Calibri" w:hAnsi="Calibri"/>
              </w:rPr>
            </w:pPr>
            <w:bookmarkStart w:id="1" w:name="_Hlk220572054"/>
          </w:p>
        </w:tc>
        <w:tc>
          <w:tcPr>
            <w:tcW w:w="1701" w:type="dxa"/>
            <w:vMerge/>
          </w:tcPr>
          <w:p w14:paraId="35D79D4E" w14:textId="77777777" w:rsidR="00672568" w:rsidRPr="00672568" w:rsidRDefault="00672568" w:rsidP="00672568">
            <w:pPr>
              <w:jc w:val="left"/>
              <w:rPr>
                <w:rFonts w:ascii="Calibri" w:hAnsi="Calibri"/>
              </w:rPr>
            </w:pPr>
          </w:p>
        </w:tc>
        <w:tc>
          <w:tcPr>
            <w:tcW w:w="2268" w:type="dxa"/>
            <w:vMerge/>
          </w:tcPr>
          <w:p w14:paraId="2BBA8D7B" w14:textId="77777777" w:rsidR="00672568" w:rsidRPr="00672568" w:rsidRDefault="00672568" w:rsidP="00672568">
            <w:pPr>
              <w:jc w:val="left"/>
              <w:rPr>
                <w:rFonts w:ascii="Calibri" w:hAnsi="Calibri"/>
              </w:rPr>
            </w:pPr>
          </w:p>
        </w:tc>
        <w:tc>
          <w:tcPr>
            <w:tcW w:w="907" w:type="dxa"/>
            <w:vMerge w:val="restart"/>
            <w:shd w:val="clear" w:color="auto" w:fill="BDD6EE"/>
            <w:tcMar>
              <w:left w:w="57" w:type="dxa"/>
              <w:right w:w="57" w:type="dxa"/>
            </w:tcMar>
            <w:vAlign w:val="center"/>
          </w:tcPr>
          <w:p w14:paraId="2ED280DA"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1</w:t>
            </w:r>
          </w:p>
        </w:tc>
        <w:tc>
          <w:tcPr>
            <w:tcW w:w="907" w:type="dxa"/>
            <w:vMerge w:val="restart"/>
            <w:shd w:val="clear" w:color="auto" w:fill="BDD6EE"/>
            <w:tcMar>
              <w:left w:w="57" w:type="dxa"/>
              <w:right w:w="57" w:type="dxa"/>
            </w:tcMar>
            <w:vAlign w:val="center"/>
          </w:tcPr>
          <w:p w14:paraId="5CA5E484"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2</w:t>
            </w:r>
          </w:p>
        </w:tc>
        <w:tc>
          <w:tcPr>
            <w:tcW w:w="907" w:type="dxa"/>
            <w:vMerge w:val="restart"/>
            <w:shd w:val="clear" w:color="auto" w:fill="BDD6EE"/>
            <w:tcMar>
              <w:left w:w="57" w:type="dxa"/>
              <w:right w:w="57" w:type="dxa"/>
            </w:tcMar>
            <w:vAlign w:val="center"/>
          </w:tcPr>
          <w:p w14:paraId="633C7411"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3</w:t>
            </w:r>
          </w:p>
        </w:tc>
        <w:tc>
          <w:tcPr>
            <w:tcW w:w="3628" w:type="dxa"/>
            <w:gridSpan w:val="4"/>
            <w:shd w:val="clear" w:color="auto" w:fill="BDD6EE"/>
          </w:tcPr>
          <w:p w14:paraId="213DA165"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Progress</w:t>
            </w:r>
          </w:p>
        </w:tc>
        <w:tc>
          <w:tcPr>
            <w:tcW w:w="1134" w:type="dxa"/>
            <w:vMerge/>
          </w:tcPr>
          <w:p w14:paraId="546564C6" w14:textId="77777777" w:rsidR="00672568" w:rsidRPr="00672568" w:rsidRDefault="00672568" w:rsidP="00672568">
            <w:pPr>
              <w:jc w:val="left"/>
              <w:rPr>
                <w:rFonts w:ascii="Calibri" w:hAnsi="Calibri"/>
              </w:rPr>
            </w:pPr>
          </w:p>
        </w:tc>
      </w:tr>
      <w:tr w:rsidR="00672568" w:rsidRPr="00672568" w14:paraId="0E1A2FD0" w14:textId="77777777" w:rsidTr="00672568">
        <w:trPr>
          <w:trHeight w:val="292"/>
        </w:trPr>
        <w:tc>
          <w:tcPr>
            <w:tcW w:w="3402" w:type="dxa"/>
            <w:vMerge/>
          </w:tcPr>
          <w:p w14:paraId="0681CCF2" w14:textId="77777777" w:rsidR="00672568" w:rsidRPr="00672568" w:rsidRDefault="00672568" w:rsidP="00672568">
            <w:pPr>
              <w:jc w:val="left"/>
              <w:rPr>
                <w:rFonts w:ascii="Calibri" w:hAnsi="Calibri"/>
              </w:rPr>
            </w:pPr>
          </w:p>
        </w:tc>
        <w:tc>
          <w:tcPr>
            <w:tcW w:w="1701" w:type="dxa"/>
            <w:vMerge/>
          </w:tcPr>
          <w:p w14:paraId="3CA01317" w14:textId="77777777" w:rsidR="00672568" w:rsidRPr="00672568" w:rsidRDefault="00672568" w:rsidP="00672568">
            <w:pPr>
              <w:jc w:val="left"/>
              <w:rPr>
                <w:rFonts w:ascii="Calibri" w:hAnsi="Calibri"/>
              </w:rPr>
            </w:pPr>
          </w:p>
        </w:tc>
        <w:tc>
          <w:tcPr>
            <w:tcW w:w="2268" w:type="dxa"/>
            <w:vMerge/>
          </w:tcPr>
          <w:p w14:paraId="64093584" w14:textId="77777777" w:rsidR="00672568" w:rsidRPr="00672568" w:rsidRDefault="00672568" w:rsidP="00672568">
            <w:pPr>
              <w:jc w:val="left"/>
              <w:rPr>
                <w:rFonts w:ascii="Calibri" w:hAnsi="Calibri"/>
              </w:rPr>
            </w:pPr>
          </w:p>
        </w:tc>
        <w:tc>
          <w:tcPr>
            <w:tcW w:w="907" w:type="dxa"/>
            <w:vMerge/>
            <w:shd w:val="clear" w:color="auto" w:fill="BDD6EE"/>
            <w:tcMar>
              <w:left w:w="57" w:type="dxa"/>
              <w:right w:w="57" w:type="dxa"/>
            </w:tcMar>
          </w:tcPr>
          <w:p w14:paraId="5056F2D3"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32AE7BBE"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6ACE01DC" w14:textId="77777777" w:rsidR="00672568" w:rsidRPr="00672568" w:rsidRDefault="00672568" w:rsidP="00672568">
            <w:pPr>
              <w:jc w:val="center"/>
              <w:rPr>
                <w:rFonts w:ascii="Calibri" w:hAnsi="Calibri"/>
                <w:b/>
                <w:bCs/>
              </w:rPr>
            </w:pPr>
          </w:p>
        </w:tc>
        <w:tc>
          <w:tcPr>
            <w:tcW w:w="907" w:type="dxa"/>
            <w:shd w:val="clear" w:color="auto" w:fill="FF0000"/>
          </w:tcPr>
          <w:p w14:paraId="7C2A4CF4"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Overdue</w:t>
            </w:r>
          </w:p>
        </w:tc>
        <w:tc>
          <w:tcPr>
            <w:tcW w:w="907" w:type="dxa"/>
            <w:shd w:val="clear" w:color="auto" w:fill="FFC000"/>
          </w:tcPr>
          <w:p w14:paraId="7DD72C8A"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Revised</w:t>
            </w:r>
          </w:p>
        </w:tc>
        <w:tc>
          <w:tcPr>
            <w:tcW w:w="907" w:type="dxa"/>
            <w:shd w:val="clear" w:color="auto" w:fill="FFFF00"/>
          </w:tcPr>
          <w:p w14:paraId="42D4ACBC"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Ongoing</w:t>
            </w:r>
          </w:p>
        </w:tc>
        <w:tc>
          <w:tcPr>
            <w:tcW w:w="907" w:type="dxa"/>
            <w:shd w:val="clear" w:color="auto" w:fill="92D050"/>
          </w:tcPr>
          <w:p w14:paraId="73F372D9"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Closed</w:t>
            </w:r>
          </w:p>
        </w:tc>
        <w:tc>
          <w:tcPr>
            <w:tcW w:w="1134" w:type="dxa"/>
            <w:vMerge/>
          </w:tcPr>
          <w:p w14:paraId="5D89E4C5" w14:textId="77777777" w:rsidR="00672568" w:rsidRPr="00672568" w:rsidRDefault="00672568" w:rsidP="00672568">
            <w:pPr>
              <w:jc w:val="left"/>
              <w:rPr>
                <w:rFonts w:ascii="Calibri" w:hAnsi="Calibri"/>
              </w:rPr>
            </w:pPr>
          </w:p>
        </w:tc>
      </w:tr>
      <w:bookmarkEnd w:id="1"/>
      <w:tr w:rsidR="00672568" w:rsidRPr="00672568" w14:paraId="05610DD0"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1DA8F4AA"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Firearms Licensing</w:t>
            </w:r>
          </w:p>
        </w:tc>
        <w:tc>
          <w:tcPr>
            <w:tcW w:w="1701" w:type="dxa"/>
            <w:tcBorders>
              <w:top w:val="single" w:sz="4" w:space="0" w:color="auto"/>
              <w:left w:val="single" w:sz="4" w:space="0" w:color="auto"/>
              <w:bottom w:val="single" w:sz="4" w:space="0" w:color="auto"/>
              <w:right w:val="single" w:sz="4" w:space="0" w:color="auto"/>
            </w:tcBorders>
            <w:vAlign w:val="center"/>
          </w:tcPr>
          <w:p w14:paraId="75BED6C6"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21 July 2023</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354272E6"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513EBCE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6EE160C6"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574A85FD"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10310B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DA4A26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3FF7418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0B99B86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1134" w:type="dxa"/>
            <w:shd w:val="clear" w:color="auto" w:fill="92D050"/>
          </w:tcPr>
          <w:p w14:paraId="23441186" w14:textId="77777777" w:rsidR="00672568" w:rsidRPr="00672568" w:rsidRDefault="00672568" w:rsidP="00672568">
            <w:pPr>
              <w:jc w:val="left"/>
              <w:rPr>
                <w:rFonts w:ascii="Calibri" w:hAnsi="Calibri" w:cs="Calibri"/>
                <w:sz w:val="18"/>
                <w:szCs w:val="18"/>
              </w:rPr>
            </w:pPr>
          </w:p>
        </w:tc>
      </w:tr>
      <w:tr w:rsidR="00672568" w:rsidRPr="00672568" w14:paraId="2B00A983"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775B86A7"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RUI Follow Up</w:t>
            </w:r>
          </w:p>
        </w:tc>
        <w:tc>
          <w:tcPr>
            <w:tcW w:w="1701" w:type="dxa"/>
            <w:tcBorders>
              <w:top w:val="single" w:sz="4" w:space="0" w:color="auto"/>
              <w:left w:val="single" w:sz="4" w:space="0" w:color="auto"/>
              <w:bottom w:val="single" w:sz="4" w:space="0" w:color="auto"/>
              <w:right w:val="single" w:sz="4" w:space="0" w:color="auto"/>
            </w:tcBorders>
            <w:vAlign w:val="center"/>
          </w:tcPr>
          <w:p w14:paraId="0D49A750"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26 September 2023</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5DA4583D"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04DA148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3D511B0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6B870C5F"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Pr>
          <w:p w14:paraId="36F28C2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11F68BF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3A63F1C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273FF70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1134" w:type="dxa"/>
            <w:shd w:val="clear" w:color="auto" w:fill="92D050"/>
          </w:tcPr>
          <w:p w14:paraId="5BF3974F" w14:textId="77777777" w:rsidR="00672568" w:rsidRPr="00672568" w:rsidRDefault="00672568" w:rsidP="00672568">
            <w:pPr>
              <w:jc w:val="left"/>
              <w:rPr>
                <w:rFonts w:ascii="Calibri" w:hAnsi="Calibri" w:cs="Calibri"/>
                <w:sz w:val="18"/>
                <w:szCs w:val="18"/>
              </w:rPr>
            </w:pPr>
          </w:p>
        </w:tc>
      </w:tr>
      <w:tr w:rsidR="00672568" w:rsidRPr="00672568" w14:paraId="5ED92601"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5373CB13"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Business Continuity &amp; Emergency Planning</w:t>
            </w:r>
          </w:p>
        </w:tc>
        <w:tc>
          <w:tcPr>
            <w:tcW w:w="1701" w:type="dxa"/>
            <w:tcBorders>
              <w:top w:val="single" w:sz="4" w:space="0" w:color="auto"/>
              <w:left w:val="single" w:sz="4" w:space="0" w:color="auto"/>
              <w:bottom w:val="single" w:sz="4" w:space="0" w:color="auto"/>
              <w:right w:val="single" w:sz="4" w:space="0" w:color="auto"/>
            </w:tcBorders>
            <w:vAlign w:val="center"/>
          </w:tcPr>
          <w:p w14:paraId="1C42727E"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01 November 2023</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3C2F1667"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Limited Assurance</w:t>
            </w:r>
          </w:p>
        </w:tc>
        <w:tc>
          <w:tcPr>
            <w:tcW w:w="907" w:type="dxa"/>
            <w:tcBorders>
              <w:top w:val="single" w:sz="4" w:space="0" w:color="auto"/>
              <w:left w:val="single" w:sz="4" w:space="0" w:color="auto"/>
              <w:bottom w:val="single" w:sz="4" w:space="0" w:color="auto"/>
              <w:right w:val="single" w:sz="4" w:space="0" w:color="auto"/>
            </w:tcBorders>
            <w:vAlign w:val="center"/>
          </w:tcPr>
          <w:p w14:paraId="757B43F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14EB065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Borders>
              <w:top w:val="single" w:sz="4" w:space="0" w:color="auto"/>
              <w:left w:val="single" w:sz="4" w:space="0" w:color="auto"/>
              <w:bottom w:val="single" w:sz="4" w:space="0" w:color="auto"/>
              <w:right w:val="single" w:sz="4" w:space="0" w:color="auto"/>
            </w:tcBorders>
            <w:vAlign w:val="center"/>
          </w:tcPr>
          <w:p w14:paraId="175F06A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338F26B6"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15CCD92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EB285A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51BD45A2"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5</w:t>
            </w:r>
          </w:p>
        </w:tc>
        <w:tc>
          <w:tcPr>
            <w:tcW w:w="1134" w:type="dxa"/>
            <w:shd w:val="clear" w:color="auto" w:fill="92D050"/>
          </w:tcPr>
          <w:p w14:paraId="65253117" w14:textId="77777777" w:rsidR="00672568" w:rsidRPr="00672568" w:rsidRDefault="00672568" w:rsidP="00672568">
            <w:pPr>
              <w:jc w:val="left"/>
              <w:rPr>
                <w:rFonts w:ascii="Calibri" w:hAnsi="Calibri" w:cs="Calibri"/>
                <w:sz w:val="18"/>
                <w:szCs w:val="18"/>
              </w:rPr>
            </w:pPr>
          </w:p>
        </w:tc>
      </w:tr>
      <w:tr w:rsidR="00672568" w:rsidRPr="00672568" w14:paraId="35AE4FCD"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4B93EEB9"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Reasonable Adjustments Follow Up</w:t>
            </w:r>
          </w:p>
        </w:tc>
        <w:tc>
          <w:tcPr>
            <w:tcW w:w="1701" w:type="dxa"/>
            <w:tcBorders>
              <w:top w:val="single" w:sz="4" w:space="0" w:color="auto"/>
              <w:left w:val="single" w:sz="4" w:space="0" w:color="auto"/>
              <w:bottom w:val="single" w:sz="4" w:space="0" w:color="auto"/>
              <w:right w:val="single" w:sz="4" w:space="0" w:color="auto"/>
            </w:tcBorders>
            <w:vAlign w:val="center"/>
          </w:tcPr>
          <w:p w14:paraId="0539FA70"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25 January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1C495C41"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4564DA9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4923B14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7955788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Pr>
          <w:p w14:paraId="5EFE2E5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58454C5F"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758FC74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27DBF44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5</w:t>
            </w:r>
          </w:p>
        </w:tc>
        <w:tc>
          <w:tcPr>
            <w:tcW w:w="1134" w:type="dxa"/>
            <w:shd w:val="clear" w:color="auto" w:fill="92D050"/>
          </w:tcPr>
          <w:p w14:paraId="3C376F1C" w14:textId="77777777" w:rsidR="00672568" w:rsidRPr="00672568" w:rsidRDefault="00672568" w:rsidP="00672568">
            <w:pPr>
              <w:jc w:val="left"/>
              <w:rPr>
                <w:rFonts w:ascii="Calibri" w:hAnsi="Calibri" w:cs="Calibri"/>
                <w:sz w:val="18"/>
                <w:szCs w:val="18"/>
              </w:rPr>
            </w:pPr>
          </w:p>
        </w:tc>
      </w:tr>
      <w:tr w:rsidR="00672568" w:rsidRPr="00672568" w14:paraId="5F1541A2"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7B384203"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Core Financials</w:t>
            </w:r>
          </w:p>
        </w:tc>
        <w:tc>
          <w:tcPr>
            <w:tcW w:w="1701" w:type="dxa"/>
            <w:tcBorders>
              <w:top w:val="single" w:sz="4" w:space="0" w:color="auto"/>
              <w:left w:val="single" w:sz="4" w:space="0" w:color="auto"/>
              <w:bottom w:val="single" w:sz="4" w:space="0" w:color="auto"/>
              <w:right w:val="single" w:sz="4" w:space="0" w:color="auto"/>
            </w:tcBorders>
            <w:vAlign w:val="center"/>
          </w:tcPr>
          <w:p w14:paraId="3849656D"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06 March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72C4D5A5"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04450CF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680FE4B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Borders>
              <w:top w:val="single" w:sz="4" w:space="0" w:color="auto"/>
              <w:left w:val="single" w:sz="4" w:space="0" w:color="auto"/>
              <w:bottom w:val="single" w:sz="4" w:space="0" w:color="auto"/>
              <w:right w:val="single" w:sz="4" w:space="0" w:color="auto"/>
            </w:tcBorders>
            <w:vAlign w:val="center"/>
          </w:tcPr>
          <w:p w14:paraId="44C5C05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Pr>
          <w:p w14:paraId="717048C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7BA4FA9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032D8BAF"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0554678F"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6</w:t>
            </w:r>
          </w:p>
        </w:tc>
        <w:tc>
          <w:tcPr>
            <w:tcW w:w="1134" w:type="dxa"/>
            <w:shd w:val="clear" w:color="auto" w:fill="92D050"/>
          </w:tcPr>
          <w:p w14:paraId="12158829" w14:textId="77777777" w:rsidR="00672568" w:rsidRPr="00672568" w:rsidRDefault="00672568" w:rsidP="00672568">
            <w:pPr>
              <w:jc w:val="left"/>
              <w:rPr>
                <w:rFonts w:ascii="Calibri" w:hAnsi="Calibri" w:cs="Calibri"/>
                <w:sz w:val="18"/>
                <w:szCs w:val="18"/>
              </w:rPr>
            </w:pPr>
          </w:p>
        </w:tc>
      </w:tr>
      <w:tr w:rsidR="00672568" w:rsidRPr="00672568" w14:paraId="07D3EE81"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4D83D003"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 xml:space="preserve">Vetting </w:t>
            </w:r>
          </w:p>
        </w:tc>
        <w:tc>
          <w:tcPr>
            <w:tcW w:w="1701" w:type="dxa"/>
            <w:tcBorders>
              <w:top w:val="single" w:sz="4" w:space="0" w:color="auto"/>
              <w:left w:val="single" w:sz="4" w:space="0" w:color="auto"/>
              <w:bottom w:val="single" w:sz="4" w:space="0" w:color="auto"/>
              <w:right w:val="single" w:sz="4" w:space="0" w:color="auto"/>
            </w:tcBorders>
            <w:vAlign w:val="center"/>
          </w:tcPr>
          <w:p w14:paraId="54CFD150"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18 March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439DDC2E"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1A149CB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23CBECD2"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614908C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Pr>
          <w:p w14:paraId="49E3C2D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1B6A38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16AD0BD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07AC6372" w14:textId="77777777" w:rsidR="00672568" w:rsidRPr="00672568" w:rsidRDefault="00672568" w:rsidP="00672568">
            <w:pPr>
              <w:jc w:val="center"/>
              <w:rPr>
                <w:rFonts w:ascii="Calibri" w:hAnsi="Calibri" w:cs="Calibri"/>
                <w:sz w:val="18"/>
                <w:szCs w:val="18"/>
              </w:rPr>
            </w:pPr>
            <w:r w:rsidRPr="00672568">
              <w:rPr>
                <w:rFonts w:ascii="Calibri" w:hAnsi="Calibri" w:cs="Calibri"/>
                <w:bCs/>
                <w:sz w:val="18"/>
                <w:szCs w:val="18"/>
              </w:rPr>
              <w:t>3</w:t>
            </w:r>
          </w:p>
        </w:tc>
        <w:tc>
          <w:tcPr>
            <w:tcW w:w="1134" w:type="dxa"/>
            <w:shd w:val="clear" w:color="auto" w:fill="92D050"/>
          </w:tcPr>
          <w:p w14:paraId="7B6FB732" w14:textId="77777777" w:rsidR="00672568" w:rsidRPr="00672568" w:rsidRDefault="00672568" w:rsidP="00672568">
            <w:pPr>
              <w:jc w:val="left"/>
              <w:rPr>
                <w:rFonts w:ascii="Calibri" w:hAnsi="Calibri" w:cs="Calibri"/>
                <w:sz w:val="18"/>
                <w:szCs w:val="18"/>
              </w:rPr>
            </w:pPr>
          </w:p>
        </w:tc>
      </w:tr>
      <w:tr w:rsidR="00672568" w:rsidRPr="00672568" w14:paraId="1E47A3E7"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68718FB8"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Fleet Management Follow Up</w:t>
            </w:r>
          </w:p>
        </w:tc>
        <w:tc>
          <w:tcPr>
            <w:tcW w:w="1701" w:type="dxa"/>
            <w:tcBorders>
              <w:top w:val="single" w:sz="4" w:space="0" w:color="auto"/>
              <w:left w:val="single" w:sz="4" w:space="0" w:color="auto"/>
              <w:bottom w:val="single" w:sz="4" w:space="0" w:color="auto"/>
              <w:right w:val="single" w:sz="4" w:space="0" w:color="auto"/>
            </w:tcBorders>
            <w:vAlign w:val="center"/>
          </w:tcPr>
          <w:p w14:paraId="67A38346"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25 April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06EFF0D2"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3DF65A5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2EF4A25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7A0471D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Pr>
          <w:p w14:paraId="1790329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11F119C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976C21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0C016558" w14:textId="77777777" w:rsidR="00672568" w:rsidRPr="00672568" w:rsidRDefault="00672568" w:rsidP="00672568">
            <w:pPr>
              <w:jc w:val="center"/>
              <w:rPr>
                <w:rFonts w:ascii="Calibri" w:hAnsi="Calibri" w:cs="Calibri"/>
                <w:sz w:val="18"/>
                <w:szCs w:val="18"/>
              </w:rPr>
            </w:pPr>
            <w:r w:rsidRPr="00672568">
              <w:rPr>
                <w:rFonts w:ascii="Calibri" w:hAnsi="Calibri" w:cs="Calibri"/>
                <w:bCs/>
                <w:sz w:val="18"/>
                <w:szCs w:val="18"/>
              </w:rPr>
              <w:t>3</w:t>
            </w:r>
          </w:p>
        </w:tc>
        <w:tc>
          <w:tcPr>
            <w:tcW w:w="1134" w:type="dxa"/>
            <w:shd w:val="clear" w:color="auto" w:fill="92D050"/>
          </w:tcPr>
          <w:p w14:paraId="2C99AB26" w14:textId="77777777" w:rsidR="00672568" w:rsidRPr="00672568" w:rsidRDefault="00672568" w:rsidP="00672568">
            <w:pPr>
              <w:jc w:val="left"/>
              <w:rPr>
                <w:rFonts w:ascii="Calibri" w:hAnsi="Calibri" w:cs="Calibri"/>
                <w:sz w:val="18"/>
                <w:szCs w:val="18"/>
              </w:rPr>
            </w:pPr>
          </w:p>
        </w:tc>
      </w:tr>
      <w:tr w:rsidR="00672568" w:rsidRPr="00672568" w14:paraId="1167B43E"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3D679941"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Payroll</w:t>
            </w:r>
          </w:p>
        </w:tc>
        <w:tc>
          <w:tcPr>
            <w:tcW w:w="1701" w:type="dxa"/>
            <w:tcBorders>
              <w:top w:val="single" w:sz="4" w:space="0" w:color="auto"/>
              <w:left w:val="single" w:sz="4" w:space="0" w:color="auto"/>
              <w:bottom w:val="single" w:sz="4" w:space="0" w:color="auto"/>
              <w:right w:val="single" w:sz="4" w:space="0" w:color="auto"/>
            </w:tcBorders>
            <w:vAlign w:val="center"/>
          </w:tcPr>
          <w:p w14:paraId="4A6F1F44"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01 May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240F4693"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Assurance</w:t>
            </w:r>
          </w:p>
        </w:tc>
        <w:tc>
          <w:tcPr>
            <w:tcW w:w="907" w:type="dxa"/>
            <w:tcBorders>
              <w:top w:val="single" w:sz="4" w:space="0" w:color="auto"/>
              <w:left w:val="single" w:sz="4" w:space="0" w:color="auto"/>
              <w:bottom w:val="single" w:sz="4" w:space="0" w:color="auto"/>
              <w:right w:val="single" w:sz="4" w:space="0" w:color="auto"/>
            </w:tcBorders>
            <w:vAlign w:val="center"/>
          </w:tcPr>
          <w:p w14:paraId="79134B3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7438962D"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Borders>
              <w:top w:val="single" w:sz="4" w:space="0" w:color="auto"/>
              <w:left w:val="single" w:sz="4" w:space="0" w:color="auto"/>
              <w:bottom w:val="single" w:sz="4" w:space="0" w:color="auto"/>
              <w:right w:val="single" w:sz="4" w:space="0" w:color="auto"/>
            </w:tcBorders>
            <w:vAlign w:val="center"/>
          </w:tcPr>
          <w:p w14:paraId="39E6347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F774CF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2ECF6443"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546265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4F39ED29" w14:textId="77777777" w:rsidR="00672568" w:rsidRPr="00672568" w:rsidRDefault="00672568" w:rsidP="00672568">
            <w:pPr>
              <w:jc w:val="center"/>
              <w:rPr>
                <w:rFonts w:ascii="Calibri" w:hAnsi="Calibri" w:cs="Calibri"/>
                <w:sz w:val="18"/>
                <w:szCs w:val="18"/>
              </w:rPr>
            </w:pPr>
            <w:r w:rsidRPr="00672568">
              <w:rPr>
                <w:rFonts w:ascii="Calibri" w:hAnsi="Calibri" w:cs="Calibri"/>
                <w:bCs/>
                <w:sz w:val="18"/>
                <w:szCs w:val="18"/>
              </w:rPr>
              <w:t>3</w:t>
            </w:r>
          </w:p>
        </w:tc>
        <w:tc>
          <w:tcPr>
            <w:tcW w:w="1134" w:type="dxa"/>
            <w:shd w:val="clear" w:color="auto" w:fill="92D050"/>
          </w:tcPr>
          <w:p w14:paraId="7C4C2D03" w14:textId="77777777" w:rsidR="00672568" w:rsidRPr="00672568" w:rsidRDefault="00672568" w:rsidP="00672568">
            <w:pPr>
              <w:jc w:val="left"/>
              <w:rPr>
                <w:rFonts w:ascii="Calibri" w:hAnsi="Calibri" w:cs="Calibri"/>
                <w:sz w:val="18"/>
                <w:szCs w:val="18"/>
              </w:rPr>
            </w:pPr>
          </w:p>
        </w:tc>
      </w:tr>
      <w:tr w:rsidR="00672568" w:rsidRPr="00672568" w14:paraId="74F5C408"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527A7495"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Identity Access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3ED74B99"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11 June 2024</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647C13C2"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Limited Opinion</w:t>
            </w:r>
          </w:p>
        </w:tc>
        <w:tc>
          <w:tcPr>
            <w:tcW w:w="907" w:type="dxa"/>
            <w:tcBorders>
              <w:top w:val="single" w:sz="4" w:space="0" w:color="auto"/>
              <w:left w:val="single" w:sz="4" w:space="0" w:color="auto"/>
              <w:bottom w:val="single" w:sz="4" w:space="0" w:color="auto"/>
              <w:right w:val="single" w:sz="4" w:space="0" w:color="auto"/>
            </w:tcBorders>
            <w:vAlign w:val="center"/>
          </w:tcPr>
          <w:p w14:paraId="070ED7E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5F7CF43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5</w:t>
            </w:r>
          </w:p>
        </w:tc>
        <w:tc>
          <w:tcPr>
            <w:tcW w:w="907" w:type="dxa"/>
            <w:tcBorders>
              <w:top w:val="single" w:sz="4" w:space="0" w:color="auto"/>
              <w:left w:val="single" w:sz="4" w:space="0" w:color="auto"/>
              <w:bottom w:val="single" w:sz="4" w:space="0" w:color="auto"/>
              <w:right w:val="single" w:sz="4" w:space="0" w:color="auto"/>
            </w:tcBorders>
            <w:vAlign w:val="center"/>
          </w:tcPr>
          <w:p w14:paraId="57B17FCD"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4F80C08D" w14:textId="77777777" w:rsidR="00672568" w:rsidRPr="00672568" w:rsidRDefault="00672568" w:rsidP="00672568">
            <w:pPr>
              <w:jc w:val="center"/>
              <w:rPr>
                <w:rFonts w:ascii="Calibri" w:hAnsi="Calibri" w:cs="Calibri"/>
                <w:sz w:val="18"/>
                <w:szCs w:val="18"/>
              </w:rPr>
            </w:pPr>
            <w:r w:rsidRPr="00672568">
              <w:rPr>
                <w:rFonts w:ascii="Calibri" w:hAnsi="Calibri"/>
                <w:bCs/>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FFC000"/>
            <w:vAlign w:val="center"/>
          </w:tcPr>
          <w:p w14:paraId="1967BC57" w14:textId="77777777" w:rsidR="00672568" w:rsidRPr="00672568" w:rsidRDefault="00672568" w:rsidP="00672568">
            <w:pPr>
              <w:jc w:val="center"/>
              <w:rPr>
                <w:rFonts w:ascii="Calibri" w:hAnsi="Calibri" w:cs="Calibri"/>
                <w:sz w:val="18"/>
                <w:szCs w:val="18"/>
              </w:rPr>
            </w:pPr>
            <w:r w:rsidRPr="00672568">
              <w:rPr>
                <w:rFonts w:ascii="Calibri" w:hAnsi="Calibri"/>
                <w:bCs/>
                <w:sz w:val="18"/>
                <w:szCs w:val="18"/>
              </w:rPr>
              <w:t>2</w:t>
            </w:r>
          </w:p>
        </w:tc>
        <w:tc>
          <w:tcPr>
            <w:tcW w:w="907" w:type="dxa"/>
            <w:tcBorders>
              <w:top w:val="single" w:sz="4" w:space="0" w:color="auto"/>
              <w:left w:val="single" w:sz="4" w:space="0" w:color="auto"/>
              <w:bottom w:val="single" w:sz="4" w:space="0" w:color="auto"/>
              <w:right w:val="single" w:sz="4" w:space="0" w:color="auto"/>
            </w:tcBorders>
          </w:tcPr>
          <w:p w14:paraId="3BB10449" w14:textId="77777777" w:rsidR="00672568" w:rsidRPr="00672568" w:rsidRDefault="00672568" w:rsidP="00672568">
            <w:pPr>
              <w:jc w:val="center"/>
              <w:rPr>
                <w:rFonts w:ascii="Calibri" w:hAnsi="Calibri" w:cs="Calibri"/>
                <w:sz w:val="18"/>
                <w:szCs w:val="18"/>
              </w:rPr>
            </w:pPr>
            <w:r w:rsidRPr="00672568">
              <w:rPr>
                <w:rFonts w:ascii="Calibri" w:hAnsi="Calibri"/>
                <w:bCs/>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10FE4495" w14:textId="77777777" w:rsidR="00672568" w:rsidRPr="00672568" w:rsidRDefault="00672568" w:rsidP="00672568">
            <w:pPr>
              <w:jc w:val="center"/>
              <w:rPr>
                <w:rFonts w:ascii="Calibri" w:hAnsi="Calibri" w:cs="Calibri"/>
                <w:sz w:val="18"/>
                <w:szCs w:val="18"/>
              </w:rPr>
            </w:pPr>
            <w:r w:rsidRPr="00672568">
              <w:rPr>
                <w:rFonts w:ascii="Calibri" w:hAnsi="Calibri"/>
                <w:bCs/>
                <w:sz w:val="18"/>
                <w:szCs w:val="18"/>
              </w:rPr>
              <w:t>4</w:t>
            </w:r>
          </w:p>
        </w:tc>
        <w:tc>
          <w:tcPr>
            <w:tcW w:w="1134" w:type="dxa"/>
            <w:shd w:val="clear" w:color="auto" w:fill="FFC000"/>
          </w:tcPr>
          <w:p w14:paraId="0599B65D" w14:textId="77777777" w:rsidR="00672568" w:rsidRPr="00672568" w:rsidRDefault="00672568" w:rsidP="00672568">
            <w:pPr>
              <w:jc w:val="left"/>
              <w:rPr>
                <w:rFonts w:ascii="Calibri" w:hAnsi="Calibri" w:cs="Calibri"/>
                <w:sz w:val="18"/>
                <w:szCs w:val="18"/>
              </w:rPr>
            </w:pPr>
          </w:p>
        </w:tc>
      </w:tr>
      <w:tr w:rsidR="00672568" w:rsidRPr="00672568" w14:paraId="789B9E5B" w14:textId="77777777" w:rsidTr="007F589E">
        <w:tc>
          <w:tcPr>
            <w:tcW w:w="3402" w:type="dxa"/>
            <w:tcBorders>
              <w:top w:val="single" w:sz="4" w:space="0" w:color="auto"/>
              <w:left w:val="single" w:sz="4" w:space="0" w:color="auto"/>
              <w:bottom w:val="single" w:sz="12" w:space="0" w:color="auto"/>
              <w:right w:val="single" w:sz="4" w:space="0" w:color="auto"/>
            </w:tcBorders>
            <w:vAlign w:val="center"/>
          </w:tcPr>
          <w:p w14:paraId="136E543B" w14:textId="77777777" w:rsidR="00672568" w:rsidRPr="00672568" w:rsidRDefault="00672568" w:rsidP="00672568">
            <w:pPr>
              <w:jc w:val="left"/>
              <w:rPr>
                <w:rFonts w:ascii="Calibri" w:hAnsi="Calibri" w:cs="Calibri"/>
                <w:sz w:val="18"/>
                <w:szCs w:val="18"/>
              </w:rPr>
            </w:pPr>
            <w:r w:rsidRPr="00672568">
              <w:rPr>
                <w:rFonts w:ascii="Calibri" w:hAnsi="Calibri" w:cs="Calibri"/>
                <w:bCs/>
                <w:sz w:val="18"/>
                <w:szCs w:val="18"/>
              </w:rPr>
              <w:t>IT Asset Legacy Management</w:t>
            </w:r>
          </w:p>
        </w:tc>
        <w:tc>
          <w:tcPr>
            <w:tcW w:w="1701" w:type="dxa"/>
            <w:tcBorders>
              <w:top w:val="single" w:sz="4" w:space="0" w:color="auto"/>
              <w:left w:val="single" w:sz="4" w:space="0" w:color="auto"/>
              <w:bottom w:val="single" w:sz="12" w:space="0" w:color="auto"/>
              <w:right w:val="single" w:sz="4" w:space="0" w:color="auto"/>
            </w:tcBorders>
            <w:vAlign w:val="center"/>
          </w:tcPr>
          <w:p w14:paraId="0AA20F83"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11 June 2024</w:t>
            </w:r>
          </w:p>
        </w:tc>
        <w:tc>
          <w:tcPr>
            <w:tcW w:w="2268" w:type="dxa"/>
            <w:tcBorders>
              <w:top w:val="single" w:sz="4" w:space="0" w:color="auto"/>
              <w:left w:val="single" w:sz="4" w:space="0" w:color="auto"/>
              <w:bottom w:val="single" w:sz="12" w:space="0" w:color="auto"/>
              <w:right w:val="single" w:sz="4" w:space="0" w:color="auto"/>
            </w:tcBorders>
            <w:shd w:val="clear" w:color="auto" w:fill="92D050"/>
            <w:vAlign w:val="center"/>
          </w:tcPr>
          <w:p w14:paraId="0639D149" w14:textId="77777777" w:rsidR="00672568" w:rsidRPr="00672568" w:rsidRDefault="00672568" w:rsidP="00672568">
            <w:pPr>
              <w:jc w:val="left"/>
              <w:rPr>
                <w:rFonts w:ascii="Calibri" w:hAnsi="Calibri" w:cs="Calibri"/>
                <w:sz w:val="18"/>
                <w:szCs w:val="18"/>
              </w:rPr>
            </w:pPr>
            <w:r w:rsidRPr="00672568">
              <w:rPr>
                <w:rFonts w:ascii="Calibri" w:hAnsi="Calibri" w:cs="Calibri"/>
                <w:sz w:val="18"/>
                <w:szCs w:val="18"/>
              </w:rPr>
              <w:t>Moderate Opinion</w:t>
            </w:r>
          </w:p>
        </w:tc>
        <w:tc>
          <w:tcPr>
            <w:tcW w:w="907" w:type="dxa"/>
            <w:tcBorders>
              <w:top w:val="single" w:sz="4" w:space="0" w:color="auto"/>
              <w:left w:val="single" w:sz="4" w:space="0" w:color="auto"/>
              <w:bottom w:val="single" w:sz="12" w:space="0" w:color="auto"/>
              <w:right w:val="single" w:sz="4" w:space="0" w:color="auto"/>
            </w:tcBorders>
            <w:vAlign w:val="center"/>
          </w:tcPr>
          <w:p w14:paraId="731E95F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12" w:space="0" w:color="auto"/>
              <w:right w:val="single" w:sz="4" w:space="0" w:color="auto"/>
            </w:tcBorders>
            <w:vAlign w:val="center"/>
          </w:tcPr>
          <w:p w14:paraId="776B0FC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907" w:type="dxa"/>
            <w:tcBorders>
              <w:top w:val="single" w:sz="4" w:space="0" w:color="auto"/>
              <w:left w:val="single" w:sz="4" w:space="0" w:color="auto"/>
              <w:bottom w:val="single" w:sz="12" w:space="0" w:color="auto"/>
              <w:right w:val="single" w:sz="4" w:space="0" w:color="auto"/>
            </w:tcBorders>
            <w:vAlign w:val="center"/>
          </w:tcPr>
          <w:p w14:paraId="6148F4DF"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Borders>
              <w:bottom w:val="single" w:sz="12" w:space="0" w:color="auto"/>
            </w:tcBorders>
          </w:tcPr>
          <w:p w14:paraId="46E6F60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bottom w:val="single" w:sz="12" w:space="0" w:color="auto"/>
            </w:tcBorders>
          </w:tcPr>
          <w:p w14:paraId="2579AE1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bottom w:val="single" w:sz="12" w:space="0" w:color="auto"/>
            </w:tcBorders>
          </w:tcPr>
          <w:p w14:paraId="48191EC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Borders>
              <w:bottom w:val="single" w:sz="12" w:space="0" w:color="auto"/>
            </w:tcBorders>
            <w:shd w:val="clear" w:color="auto" w:fill="92D050"/>
          </w:tcPr>
          <w:p w14:paraId="06BF3B8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5</w:t>
            </w:r>
          </w:p>
        </w:tc>
        <w:tc>
          <w:tcPr>
            <w:tcW w:w="1134" w:type="dxa"/>
            <w:tcBorders>
              <w:bottom w:val="single" w:sz="4" w:space="0" w:color="auto"/>
            </w:tcBorders>
            <w:shd w:val="clear" w:color="auto" w:fill="92D050"/>
          </w:tcPr>
          <w:p w14:paraId="715C2F9D" w14:textId="77777777" w:rsidR="00672568" w:rsidRPr="00672568" w:rsidRDefault="00672568" w:rsidP="00672568">
            <w:pPr>
              <w:jc w:val="left"/>
              <w:rPr>
                <w:rFonts w:ascii="Calibri" w:hAnsi="Calibri" w:cs="Calibri"/>
                <w:sz w:val="18"/>
                <w:szCs w:val="18"/>
              </w:rPr>
            </w:pPr>
          </w:p>
        </w:tc>
      </w:tr>
      <w:tr w:rsidR="00672568" w:rsidRPr="00672568" w14:paraId="033212F2" w14:textId="77777777" w:rsidTr="00672568">
        <w:tc>
          <w:tcPr>
            <w:tcW w:w="7371" w:type="dxa"/>
            <w:gridSpan w:val="3"/>
            <w:tcBorders>
              <w:top w:val="single" w:sz="12" w:space="0" w:color="auto"/>
              <w:left w:val="single" w:sz="12" w:space="0" w:color="auto"/>
              <w:bottom w:val="single" w:sz="12" w:space="0" w:color="auto"/>
              <w:right w:val="single" w:sz="12" w:space="0" w:color="auto"/>
            </w:tcBorders>
            <w:shd w:val="clear" w:color="auto" w:fill="BDD6EE"/>
            <w:vAlign w:val="center"/>
          </w:tcPr>
          <w:p w14:paraId="051700DF" w14:textId="77777777" w:rsidR="00672568" w:rsidRPr="00672568" w:rsidRDefault="00672568" w:rsidP="00672568">
            <w:pPr>
              <w:jc w:val="left"/>
              <w:rPr>
                <w:rFonts w:ascii="Calibri" w:hAnsi="Calibri" w:cs="Calibri"/>
                <w:b/>
                <w:sz w:val="18"/>
                <w:szCs w:val="18"/>
              </w:rPr>
            </w:pPr>
            <w:bookmarkStart w:id="2" w:name="_Hlk220572473"/>
            <w:r w:rsidRPr="00672568">
              <w:rPr>
                <w:rFonts w:ascii="Calibri" w:hAnsi="Calibri" w:cs="Calibri"/>
                <w:b/>
                <w:sz w:val="18"/>
                <w:szCs w:val="18"/>
              </w:rPr>
              <w:t>Totals</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5E892F92"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2</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4FF2D598"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22</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31F91517"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17</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3BAAEA46" w14:textId="77777777" w:rsidR="00672568" w:rsidRPr="00672568" w:rsidRDefault="00672568" w:rsidP="00672568">
            <w:pPr>
              <w:jc w:val="center"/>
              <w:rPr>
                <w:rFonts w:ascii="Calibri" w:hAnsi="Calibri" w:cs="Calibri"/>
                <w:b/>
                <w:sz w:val="18"/>
                <w:szCs w:val="18"/>
              </w:rPr>
            </w:pPr>
            <w:r w:rsidRPr="00672568">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26EA4DE2" w14:textId="77777777" w:rsidR="00672568" w:rsidRPr="00672568" w:rsidRDefault="00672568" w:rsidP="00672568">
            <w:pPr>
              <w:jc w:val="center"/>
              <w:rPr>
                <w:rFonts w:ascii="Calibri" w:hAnsi="Calibri" w:cs="Calibri"/>
                <w:b/>
                <w:sz w:val="18"/>
                <w:szCs w:val="18"/>
              </w:rPr>
            </w:pPr>
            <w:r w:rsidRPr="00672568">
              <w:rPr>
                <w:rFonts w:ascii="Calibri" w:hAnsi="Calibri"/>
                <w:b/>
                <w:sz w:val="18"/>
                <w:szCs w:val="18"/>
              </w:rPr>
              <w:t>2</w:t>
            </w:r>
          </w:p>
        </w:tc>
        <w:tc>
          <w:tcPr>
            <w:tcW w:w="907" w:type="dxa"/>
            <w:tcBorders>
              <w:top w:val="single" w:sz="12" w:space="0" w:color="auto"/>
              <w:left w:val="single" w:sz="12" w:space="0" w:color="auto"/>
              <w:bottom w:val="single" w:sz="12" w:space="0" w:color="auto"/>
              <w:right w:val="single" w:sz="12" w:space="0" w:color="auto"/>
            </w:tcBorders>
            <w:shd w:val="clear" w:color="auto" w:fill="BDD6EE"/>
          </w:tcPr>
          <w:p w14:paraId="05BA9166" w14:textId="77777777" w:rsidR="00672568" w:rsidRPr="00672568" w:rsidRDefault="00672568" w:rsidP="00672568">
            <w:pPr>
              <w:jc w:val="center"/>
              <w:rPr>
                <w:rFonts w:ascii="Calibri" w:hAnsi="Calibri" w:cs="Calibri"/>
                <w:b/>
                <w:sz w:val="18"/>
                <w:szCs w:val="18"/>
              </w:rPr>
            </w:pPr>
            <w:r w:rsidRPr="00672568">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6168B5AB" w14:textId="77777777" w:rsidR="00672568" w:rsidRPr="00672568" w:rsidRDefault="00672568" w:rsidP="00672568">
            <w:pPr>
              <w:jc w:val="center"/>
              <w:rPr>
                <w:rFonts w:ascii="Calibri" w:hAnsi="Calibri" w:cs="Calibri"/>
                <w:b/>
                <w:sz w:val="18"/>
                <w:szCs w:val="18"/>
              </w:rPr>
            </w:pPr>
            <w:r w:rsidRPr="00672568">
              <w:rPr>
                <w:rFonts w:ascii="Calibri" w:hAnsi="Calibri"/>
                <w:b/>
                <w:sz w:val="18"/>
                <w:szCs w:val="18"/>
              </w:rPr>
              <w:t>39</w:t>
            </w:r>
          </w:p>
        </w:tc>
        <w:tc>
          <w:tcPr>
            <w:tcW w:w="1134" w:type="dxa"/>
            <w:tcBorders>
              <w:left w:val="single" w:sz="12" w:space="0" w:color="auto"/>
              <w:bottom w:val="nil"/>
              <w:right w:val="nil"/>
            </w:tcBorders>
          </w:tcPr>
          <w:p w14:paraId="090E4322" w14:textId="77777777" w:rsidR="00672568" w:rsidRPr="00672568" w:rsidRDefault="00672568" w:rsidP="00672568">
            <w:pPr>
              <w:jc w:val="left"/>
              <w:rPr>
                <w:rFonts w:ascii="Calibri" w:hAnsi="Calibri" w:cs="Calibri"/>
                <w:b/>
                <w:sz w:val="18"/>
                <w:szCs w:val="18"/>
              </w:rPr>
            </w:pPr>
          </w:p>
        </w:tc>
      </w:tr>
      <w:bookmarkEnd w:id="0"/>
      <w:bookmarkEnd w:id="2"/>
    </w:tbl>
    <w:p w14:paraId="330D8C1B" w14:textId="77777777" w:rsidR="00672568" w:rsidRPr="00672568" w:rsidRDefault="00672568" w:rsidP="00672568">
      <w:pPr>
        <w:ind w:left="426"/>
        <w:jc w:val="left"/>
        <w:rPr>
          <w:rFonts w:ascii="Calibri" w:eastAsia="Calibri" w:hAnsi="Calibri"/>
        </w:rPr>
      </w:pPr>
    </w:p>
    <w:tbl>
      <w:tblPr>
        <w:tblStyle w:val="TableGrid1"/>
        <w:tblW w:w="0" w:type="auto"/>
        <w:tblInd w:w="426" w:type="dxa"/>
        <w:tblLayout w:type="fixed"/>
        <w:tblLook w:val="04A0" w:firstRow="1" w:lastRow="0" w:firstColumn="1" w:lastColumn="0" w:noHBand="0" w:noVBand="1"/>
      </w:tblPr>
      <w:tblGrid>
        <w:gridCol w:w="3402"/>
        <w:gridCol w:w="1701"/>
        <w:gridCol w:w="2268"/>
        <w:gridCol w:w="907"/>
        <w:gridCol w:w="907"/>
        <w:gridCol w:w="907"/>
        <w:gridCol w:w="907"/>
        <w:gridCol w:w="907"/>
        <w:gridCol w:w="907"/>
        <w:gridCol w:w="907"/>
        <w:gridCol w:w="1134"/>
      </w:tblGrid>
      <w:tr w:rsidR="00672568" w:rsidRPr="00672568" w14:paraId="1A405B50" w14:textId="77777777" w:rsidTr="00672568">
        <w:trPr>
          <w:trHeight w:val="428"/>
        </w:trPr>
        <w:tc>
          <w:tcPr>
            <w:tcW w:w="3402" w:type="dxa"/>
            <w:vMerge w:val="restart"/>
            <w:shd w:val="clear" w:color="auto" w:fill="2F5496"/>
            <w:vAlign w:val="center"/>
          </w:tcPr>
          <w:p w14:paraId="29C4B883" w14:textId="77777777" w:rsidR="00672568" w:rsidRPr="00672568" w:rsidRDefault="00672568" w:rsidP="00672568">
            <w:pPr>
              <w:jc w:val="left"/>
              <w:rPr>
                <w:rFonts w:ascii="Calibri" w:hAnsi="Calibri"/>
                <w:b/>
                <w:bCs/>
                <w:color w:val="FFFFFF"/>
              </w:rPr>
            </w:pPr>
            <w:r w:rsidRPr="00672568">
              <w:rPr>
                <w:rFonts w:ascii="Calibri" w:hAnsi="Calibri"/>
                <w:b/>
                <w:bCs/>
                <w:color w:val="FFFFFF"/>
              </w:rPr>
              <w:t>2024/25 Audits</w:t>
            </w:r>
          </w:p>
        </w:tc>
        <w:tc>
          <w:tcPr>
            <w:tcW w:w="1701" w:type="dxa"/>
            <w:vMerge w:val="restart"/>
            <w:shd w:val="clear" w:color="auto" w:fill="2F5496"/>
            <w:vAlign w:val="center"/>
          </w:tcPr>
          <w:p w14:paraId="7AE735C1" w14:textId="77777777" w:rsidR="00672568" w:rsidRPr="00672568" w:rsidRDefault="00672568" w:rsidP="00672568">
            <w:pPr>
              <w:jc w:val="left"/>
              <w:rPr>
                <w:rFonts w:ascii="Calibri" w:hAnsi="Calibri"/>
                <w:b/>
                <w:bCs/>
                <w:color w:val="FFFFFF"/>
              </w:rPr>
            </w:pPr>
            <w:r w:rsidRPr="00672568">
              <w:rPr>
                <w:rFonts w:ascii="Calibri" w:hAnsi="Calibri"/>
                <w:b/>
                <w:bCs/>
                <w:color w:val="FFFFFF"/>
              </w:rPr>
              <w:t>Date</w:t>
            </w:r>
          </w:p>
        </w:tc>
        <w:tc>
          <w:tcPr>
            <w:tcW w:w="2268" w:type="dxa"/>
            <w:vMerge w:val="restart"/>
            <w:shd w:val="clear" w:color="auto" w:fill="2F5496"/>
            <w:vAlign w:val="center"/>
          </w:tcPr>
          <w:p w14:paraId="130627D9" w14:textId="77777777" w:rsidR="00672568" w:rsidRPr="00672568" w:rsidRDefault="00672568" w:rsidP="00672568">
            <w:pPr>
              <w:jc w:val="left"/>
              <w:rPr>
                <w:rFonts w:ascii="Calibri" w:hAnsi="Calibri"/>
                <w:b/>
                <w:bCs/>
                <w:color w:val="FFFFFF"/>
              </w:rPr>
            </w:pPr>
            <w:r w:rsidRPr="00672568">
              <w:rPr>
                <w:rFonts w:ascii="Calibri" w:hAnsi="Calibri"/>
                <w:b/>
                <w:bCs/>
                <w:color w:val="FFFFFF"/>
              </w:rPr>
              <w:t>Grade</w:t>
            </w:r>
          </w:p>
        </w:tc>
        <w:tc>
          <w:tcPr>
            <w:tcW w:w="6349" w:type="dxa"/>
            <w:gridSpan w:val="7"/>
            <w:shd w:val="clear" w:color="auto" w:fill="2F5496"/>
          </w:tcPr>
          <w:p w14:paraId="6E3377B0" w14:textId="77777777" w:rsidR="00672568" w:rsidRPr="00672568" w:rsidRDefault="00672568" w:rsidP="00672568">
            <w:pPr>
              <w:jc w:val="center"/>
              <w:rPr>
                <w:rFonts w:ascii="Calibri" w:hAnsi="Calibri"/>
                <w:b/>
                <w:bCs/>
                <w:color w:val="FFFFFF"/>
              </w:rPr>
            </w:pPr>
            <w:r w:rsidRPr="00672568">
              <w:rPr>
                <w:rFonts w:ascii="Calibri" w:hAnsi="Calibri"/>
                <w:b/>
                <w:bCs/>
                <w:color w:val="FFFFFF"/>
              </w:rPr>
              <w:t>Recommendations</w:t>
            </w:r>
          </w:p>
        </w:tc>
        <w:tc>
          <w:tcPr>
            <w:tcW w:w="1134" w:type="dxa"/>
            <w:vMerge w:val="restart"/>
            <w:shd w:val="clear" w:color="auto" w:fill="2F5496"/>
            <w:vAlign w:val="center"/>
          </w:tcPr>
          <w:p w14:paraId="47837C32" w14:textId="77777777" w:rsidR="00672568" w:rsidRPr="00672568" w:rsidRDefault="00672568" w:rsidP="00672568">
            <w:pPr>
              <w:jc w:val="center"/>
              <w:rPr>
                <w:rFonts w:ascii="Calibri" w:hAnsi="Calibri"/>
                <w:b/>
                <w:bCs/>
                <w:color w:val="FFFFFF"/>
              </w:rPr>
            </w:pPr>
            <w:r w:rsidRPr="00672568">
              <w:rPr>
                <w:rFonts w:ascii="Calibri" w:hAnsi="Calibri"/>
                <w:b/>
                <w:bCs/>
                <w:color w:val="FFFFFF"/>
              </w:rPr>
              <w:t>Overall Status</w:t>
            </w:r>
          </w:p>
        </w:tc>
      </w:tr>
      <w:tr w:rsidR="00672568" w:rsidRPr="00672568" w14:paraId="01221A05" w14:textId="77777777" w:rsidTr="00672568">
        <w:trPr>
          <w:trHeight w:val="293"/>
        </w:trPr>
        <w:tc>
          <w:tcPr>
            <w:tcW w:w="3402" w:type="dxa"/>
            <w:vMerge/>
          </w:tcPr>
          <w:p w14:paraId="31FBDB0A" w14:textId="77777777" w:rsidR="00672568" w:rsidRPr="00672568" w:rsidRDefault="00672568" w:rsidP="00672568">
            <w:pPr>
              <w:jc w:val="left"/>
              <w:rPr>
                <w:rFonts w:ascii="Calibri" w:hAnsi="Calibri"/>
              </w:rPr>
            </w:pPr>
          </w:p>
        </w:tc>
        <w:tc>
          <w:tcPr>
            <w:tcW w:w="1701" w:type="dxa"/>
            <w:vMerge/>
          </w:tcPr>
          <w:p w14:paraId="260ED358" w14:textId="77777777" w:rsidR="00672568" w:rsidRPr="00672568" w:rsidRDefault="00672568" w:rsidP="00672568">
            <w:pPr>
              <w:jc w:val="left"/>
              <w:rPr>
                <w:rFonts w:ascii="Calibri" w:hAnsi="Calibri"/>
              </w:rPr>
            </w:pPr>
          </w:p>
        </w:tc>
        <w:tc>
          <w:tcPr>
            <w:tcW w:w="2268" w:type="dxa"/>
            <w:vMerge/>
          </w:tcPr>
          <w:p w14:paraId="21CEA01A" w14:textId="77777777" w:rsidR="00672568" w:rsidRPr="00672568" w:rsidRDefault="00672568" w:rsidP="00672568">
            <w:pPr>
              <w:jc w:val="left"/>
              <w:rPr>
                <w:rFonts w:ascii="Calibri" w:hAnsi="Calibri"/>
              </w:rPr>
            </w:pPr>
          </w:p>
        </w:tc>
        <w:tc>
          <w:tcPr>
            <w:tcW w:w="907" w:type="dxa"/>
            <w:vMerge w:val="restart"/>
            <w:shd w:val="clear" w:color="auto" w:fill="BDD6EE"/>
            <w:tcMar>
              <w:left w:w="57" w:type="dxa"/>
              <w:right w:w="57" w:type="dxa"/>
            </w:tcMar>
            <w:vAlign w:val="center"/>
          </w:tcPr>
          <w:p w14:paraId="0EE0C3B7"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1</w:t>
            </w:r>
          </w:p>
        </w:tc>
        <w:tc>
          <w:tcPr>
            <w:tcW w:w="907" w:type="dxa"/>
            <w:vMerge w:val="restart"/>
            <w:shd w:val="clear" w:color="auto" w:fill="BDD6EE"/>
            <w:tcMar>
              <w:left w:w="57" w:type="dxa"/>
              <w:right w:w="57" w:type="dxa"/>
            </w:tcMar>
            <w:vAlign w:val="center"/>
          </w:tcPr>
          <w:p w14:paraId="5FC0F4C8"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2</w:t>
            </w:r>
          </w:p>
        </w:tc>
        <w:tc>
          <w:tcPr>
            <w:tcW w:w="907" w:type="dxa"/>
            <w:vMerge w:val="restart"/>
            <w:shd w:val="clear" w:color="auto" w:fill="BDD6EE"/>
            <w:tcMar>
              <w:left w:w="57" w:type="dxa"/>
              <w:right w:w="57" w:type="dxa"/>
            </w:tcMar>
            <w:vAlign w:val="center"/>
          </w:tcPr>
          <w:p w14:paraId="087B8A6E"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3</w:t>
            </w:r>
          </w:p>
        </w:tc>
        <w:tc>
          <w:tcPr>
            <w:tcW w:w="3628" w:type="dxa"/>
            <w:gridSpan w:val="4"/>
            <w:shd w:val="clear" w:color="auto" w:fill="BDD6EE"/>
            <w:vAlign w:val="center"/>
          </w:tcPr>
          <w:p w14:paraId="067A5569"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Progress</w:t>
            </w:r>
          </w:p>
        </w:tc>
        <w:tc>
          <w:tcPr>
            <w:tcW w:w="1134" w:type="dxa"/>
            <w:vMerge/>
            <w:shd w:val="clear" w:color="auto" w:fill="BDD6EE"/>
          </w:tcPr>
          <w:p w14:paraId="1E2B6082" w14:textId="77777777" w:rsidR="00672568" w:rsidRPr="00672568" w:rsidRDefault="00672568" w:rsidP="00672568">
            <w:pPr>
              <w:jc w:val="left"/>
              <w:rPr>
                <w:rFonts w:ascii="Calibri" w:hAnsi="Calibri"/>
              </w:rPr>
            </w:pPr>
          </w:p>
        </w:tc>
      </w:tr>
      <w:tr w:rsidR="00672568" w:rsidRPr="00672568" w14:paraId="34D721A2" w14:textId="77777777" w:rsidTr="00672568">
        <w:trPr>
          <w:trHeight w:val="292"/>
        </w:trPr>
        <w:tc>
          <w:tcPr>
            <w:tcW w:w="3402" w:type="dxa"/>
            <w:vMerge/>
          </w:tcPr>
          <w:p w14:paraId="144CED8A" w14:textId="77777777" w:rsidR="00672568" w:rsidRPr="00672568" w:rsidRDefault="00672568" w:rsidP="00672568">
            <w:pPr>
              <w:jc w:val="left"/>
              <w:rPr>
                <w:rFonts w:ascii="Calibri" w:hAnsi="Calibri"/>
              </w:rPr>
            </w:pPr>
          </w:p>
        </w:tc>
        <w:tc>
          <w:tcPr>
            <w:tcW w:w="1701" w:type="dxa"/>
            <w:vMerge/>
          </w:tcPr>
          <w:p w14:paraId="664171B1" w14:textId="77777777" w:rsidR="00672568" w:rsidRPr="00672568" w:rsidRDefault="00672568" w:rsidP="00672568">
            <w:pPr>
              <w:jc w:val="left"/>
              <w:rPr>
                <w:rFonts w:ascii="Calibri" w:hAnsi="Calibri"/>
              </w:rPr>
            </w:pPr>
          </w:p>
        </w:tc>
        <w:tc>
          <w:tcPr>
            <w:tcW w:w="2268" w:type="dxa"/>
            <w:vMerge/>
          </w:tcPr>
          <w:p w14:paraId="77B37F3B" w14:textId="77777777" w:rsidR="00672568" w:rsidRPr="00672568" w:rsidRDefault="00672568" w:rsidP="00672568">
            <w:pPr>
              <w:jc w:val="left"/>
              <w:rPr>
                <w:rFonts w:ascii="Calibri" w:hAnsi="Calibri"/>
              </w:rPr>
            </w:pPr>
          </w:p>
        </w:tc>
        <w:tc>
          <w:tcPr>
            <w:tcW w:w="907" w:type="dxa"/>
            <w:vMerge/>
            <w:shd w:val="clear" w:color="auto" w:fill="BDD6EE"/>
            <w:tcMar>
              <w:left w:w="57" w:type="dxa"/>
              <w:right w:w="57" w:type="dxa"/>
            </w:tcMar>
          </w:tcPr>
          <w:p w14:paraId="3C25008E"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729326D1"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12451AF6" w14:textId="77777777" w:rsidR="00672568" w:rsidRPr="00672568" w:rsidRDefault="00672568" w:rsidP="00672568">
            <w:pPr>
              <w:jc w:val="center"/>
              <w:rPr>
                <w:rFonts w:ascii="Calibri" w:hAnsi="Calibri"/>
                <w:b/>
                <w:bCs/>
              </w:rPr>
            </w:pPr>
          </w:p>
        </w:tc>
        <w:tc>
          <w:tcPr>
            <w:tcW w:w="907" w:type="dxa"/>
            <w:shd w:val="clear" w:color="auto" w:fill="FF0000"/>
          </w:tcPr>
          <w:p w14:paraId="00280CBD" w14:textId="77777777" w:rsidR="00672568" w:rsidRPr="00672568" w:rsidRDefault="00672568" w:rsidP="00672568">
            <w:pPr>
              <w:jc w:val="center"/>
              <w:rPr>
                <w:rFonts w:ascii="Calibri" w:hAnsi="Calibri"/>
                <w:b/>
                <w:bCs/>
              </w:rPr>
            </w:pPr>
            <w:r w:rsidRPr="00672568">
              <w:rPr>
                <w:rFonts w:ascii="Calibri" w:hAnsi="Calibri"/>
                <w:b/>
                <w:bCs/>
                <w:sz w:val="18"/>
                <w:szCs w:val="18"/>
              </w:rPr>
              <w:t>Overdue</w:t>
            </w:r>
          </w:p>
        </w:tc>
        <w:tc>
          <w:tcPr>
            <w:tcW w:w="907" w:type="dxa"/>
            <w:shd w:val="clear" w:color="auto" w:fill="FFC000"/>
          </w:tcPr>
          <w:p w14:paraId="1B7D5912" w14:textId="77777777" w:rsidR="00672568" w:rsidRPr="00672568" w:rsidRDefault="00672568" w:rsidP="00672568">
            <w:pPr>
              <w:jc w:val="center"/>
              <w:rPr>
                <w:rFonts w:ascii="Calibri" w:hAnsi="Calibri"/>
                <w:b/>
                <w:bCs/>
              </w:rPr>
            </w:pPr>
            <w:r w:rsidRPr="00672568">
              <w:rPr>
                <w:rFonts w:ascii="Calibri" w:hAnsi="Calibri"/>
                <w:b/>
                <w:bCs/>
                <w:sz w:val="18"/>
                <w:szCs w:val="18"/>
              </w:rPr>
              <w:t>Revised</w:t>
            </w:r>
          </w:p>
        </w:tc>
        <w:tc>
          <w:tcPr>
            <w:tcW w:w="907" w:type="dxa"/>
            <w:shd w:val="clear" w:color="auto" w:fill="FFFF00"/>
          </w:tcPr>
          <w:p w14:paraId="32CEDA0A" w14:textId="77777777" w:rsidR="00672568" w:rsidRPr="00672568" w:rsidRDefault="00672568" w:rsidP="00672568">
            <w:pPr>
              <w:jc w:val="center"/>
              <w:rPr>
                <w:rFonts w:ascii="Calibri" w:hAnsi="Calibri"/>
                <w:b/>
                <w:bCs/>
              </w:rPr>
            </w:pPr>
            <w:r w:rsidRPr="00672568">
              <w:rPr>
                <w:rFonts w:ascii="Calibri" w:hAnsi="Calibri"/>
                <w:b/>
                <w:bCs/>
                <w:sz w:val="18"/>
                <w:szCs w:val="18"/>
              </w:rPr>
              <w:t>Ongoing</w:t>
            </w:r>
          </w:p>
        </w:tc>
        <w:tc>
          <w:tcPr>
            <w:tcW w:w="907" w:type="dxa"/>
            <w:shd w:val="clear" w:color="auto" w:fill="92D050"/>
          </w:tcPr>
          <w:p w14:paraId="448F72F8" w14:textId="77777777" w:rsidR="00672568" w:rsidRPr="00672568" w:rsidRDefault="00672568" w:rsidP="00672568">
            <w:pPr>
              <w:jc w:val="center"/>
              <w:rPr>
                <w:rFonts w:ascii="Calibri" w:hAnsi="Calibri"/>
                <w:b/>
                <w:bCs/>
              </w:rPr>
            </w:pPr>
            <w:r w:rsidRPr="00672568">
              <w:rPr>
                <w:rFonts w:ascii="Calibri" w:hAnsi="Calibri"/>
                <w:b/>
                <w:bCs/>
                <w:sz w:val="18"/>
                <w:szCs w:val="18"/>
              </w:rPr>
              <w:t>Closed</w:t>
            </w:r>
          </w:p>
        </w:tc>
        <w:tc>
          <w:tcPr>
            <w:tcW w:w="1134" w:type="dxa"/>
            <w:vMerge/>
          </w:tcPr>
          <w:p w14:paraId="4E3A7CEB" w14:textId="77777777" w:rsidR="00672568" w:rsidRPr="00672568" w:rsidRDefault="00672568" w:rsidP="00672568">
            <w:pPr>
              <w:jc w:val="left"/>
              <w:rPr>
                <w:rFonts w:ascii="Calibri" w:hAnsi="Calibri"/>
              </w:rPr>
            </w:pPr>
          </w:p>
        </w:tc>
      </w:tr>
      <w:tr w:rsidR="00672568" w:rsidRPr="00672568" w14:paraId="433048C7"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3C320AA9"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Grant Funding</w:t>
            </w:r>
          </w:p>
        </w:tc>
        <w:tc>
          <w:tcPr>
            <w:tcW w:w="1701" w:type="dxa"/>
            <w:tcBorders>
              <w:top w:val="single" w:sz="4" w:space="0" w:color="auto"/>
              <w:left w:val="single" w:sz="4" w:space="0" w:color="auto"/>
              <w:bottom w:val="single" w:sz="4" w:space="0" w:color="auto"/>
              <w:right w:val="single" w:sz="4" w:space="0" w:color="auto"/>
            </w:tcBorders>
            <w:vAlign w:val="center"/>
          </w:tcPr>
          <w:p w14:paraId="66CFC1D2"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27 June 2024</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4B4B799E"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2985848E"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023B137B"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2F670BA2"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Pr>
          <w:p w14:paraId="1F36174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7928C07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2B6C406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72EF07C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1134" w:type="dxa"/>
            <w:shd w:val="clear" w:color="auto" w:fill="92D050"/>
          </w:tcPr>
          <w:p w14:paraId="570A5A1F" w14:textId="77777777" w:rsidR="00672568" w:rsidRPr="00672568" w:rsidRDefault="00672568" w:rsidP="00672568">
            <w:pPr>
              <w:jc w:val="left"/>
              <w:rPr>
                <w:rFonts w:ascii="Calibri" w:hAnsi="Calibri" w:cs="Calibri"/>
                <w:sz w:val="18"/>
                <w:szCs w:val="18"/>
              </w:rPr>
            </w:pPr>
          </w:p>
        </w:tc>
      </w:tr>
      <w:tr w:rsidR="00672568" w:rsidRPr="00672568" w14:paraId="6466CF67"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2E64DB40"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Medium Term Financial Planning</w:t>
            </w:r>
          </w:p>
        </w:tc>
        <w:tc>
          <w:tcPr>
            <w:tcW w:w="1701" w:type="dxa"/>
            <w:tcBorders>
              <w:top w:val="single" w:sz="4" w:space="0" w:color="auto"/>
              <w:left w:val="single" w:sz="4" w:space="0" w:color="auto"/>
              <w:bottom w:val="single" w:sz="4" w:space="0" w:color="auto"/>
              <w:right w:val="single" w:sz="4" w:space="0" w:color="auto"/>
            </w:tcBorders>
            <w:vAlign w:val="center"/>
          </w:tcPr>
          <w:p w14:paraId="6E3C01BC"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18 September 2024</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0F1B812F"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2D37B387"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4CEF1882"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0B8C2499"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Pr>
          <w:p w14:paraId="1A64AE3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237D3DE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16BC249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AD4FA7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1134" w:type="dxa"/>
            <w:shd w:val="clear" w:color="auto" w:fill="92D050"/>
          </w:tcPr>
          <w:p w14:paraId="67989A5D" w14:textId="77777777" w:rsidR="00672568" w:rsidRPr="00672568" w:rsidRDefault="00672568" w:rsidP="00672568">
            <w:pPr>
              <w:jc w:val="left"/>
              <w:rPr>
                <w:rFonts w:ascii="Calibri" w:hAnsi="Calibri" w:cs="Calibri"/>
                <w:sz w:val="18"/>
                <w:szCs w:val="18"/>
              </w:rPr>
            </w:pPr>
          </w:p>
        </w:tc>
      </w:tr>
      <w:tr w:rsidR="00672568" w:rsidRPr="00672568" w14:paraId="324385EB"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572F98A7"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Asset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580030A2"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30 October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1A569B42"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078EF5BE"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1276276F"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59D383A5"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3</w:t>
            </w:r>
          </w:p>
        </w:tc>
        <w:tc>
          <w:tcPr>
            <w:tcW w:w="907" w:type="dxa"/>
          </w:tcPr>
          <w:p w14:paraId="226E453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FFC000"/>
          </w:tcPr>
          <w:p w14:paraId="7B62BEA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907" w:type="dxa"/>
          </w:tcPr>
          <w:p w14:paraId="1639CF5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42D2E93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1134" w:type="dxa"/>
            <w:shd w:val="clear" w:color="auto" w:fill="FFC000"/>
          </w:tcPr>
          <w:p w14:paraId="304A6CFA" w14:textId="77777777" w:rsidR="00672568" w:rsidRPr="00672568" w:rsidRDefault="00672568" w:rsidP="00672568">
            <w:pPr>
              <w:jc w:val="left"/>
              <w:rPr>
                <w:rFonts w:ascii="Calibri" w:hAnsi="Calibri" w:cs="Calibri"/>
                <w:sz w:val="18"/>
                <w:szCs w:val="18"/>
              </w:rPr>
            </w:pPr>
          </w:p>
        </w:tc>
      </w:tr>
      <w:tr w:rsidR="00672568" w:rsidRPr="00672568" w14:paraId="7E006BD6"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63754CB4"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Joint Core Financials</w:t>
            </w:r>
          </w:p>
        </w:tc>
        <w:tc>
          <w:tcPr>
            <w:tcW w:w="1701" w:type="dxa"/>
            <w:tcBorders>
              <w:top w:val="single" w:sz="4" w:space="0" w:color="auto"/>
              <w:left w:val="single" w:sz="4" w:space="0" w:color="auto"/>
              <w:bottom w:val="single" w:sz="4" w:space="0" w:color="auto"/>
              <w:right w:val="single" w:sz="4" w:space="0" w:color="auto"/>
            </w:tcBorders>
            <w:vAlign w:val="center"/>
          </w:tcPr>
          <w:p w14:paraId="260C8868"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27 November 2024</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49D9D0A7"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44266C76"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111BC3E3"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713686D8"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3</w:t>
            </w:r>
          </w:p>
        </w:tc>
        <w:tc>
          <w:tcPr>
            <w:tcW w:w="907" w:type="dxa"/>
          </w:tcPr>
          <w:p w14:paraId="53E0133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564D090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4613826"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00B3F063"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5</w:t>
            </w:r>
          </w:p>
        </w:tc>
        <w:tc>
          <w:tcPr>
            <w:tcW w:w="1134" w:type="dxa"/>
            <w:shd w:val="clear" w:color="auto" w:fill="92D050"/>
          </w:tcPr>
          <w:p w14:paraId="1219ACA2" w14:textId="77777777" w:rsidR="00672568" w:rsidRPr="00672568" w:rsidRDefault="00672568" w:rsidP="00672568">
            <w:pPr>
              <w:jc w:val="left"/>
              <w:rPr>
                <w:rFonts w:ascii="Calibri" w:hAnsi="Calibri" w:cs="Calibri"/>
                <w:sz w:val="18"/>
                <w:szCs w:val="18"/>
              </w:rPr>
            </w:pPr>
          </w:p>
        </w:tc>
      </w:tr>
      <w:tr w:rsidR="00672568" w:rsidRPr="00672568" w14:paraId="3FEDD633"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7135E3CB"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Workforce Planning</w:t>
            </w:r>
          </w:p>
        </w:tc>
        <w:tc>
          <w:tcPr>
            <w:tcW w:w="1701" w:type="dxa"/>
            <w:tcBorders>
              <w:top w:val="single" w:sz="4" w:space="0" w:color="auto"/>
              <w:left w:val="single" w:sz="4" w:space="0" w:color="auto"/>
              <w:bottom w:val="single" w:sz="4" w:space="0" w:color="auto"/>
              <w:right w:val="single" w:sz="4" w:space="0" w:color="auto"/>
            </w:tcBorders>
            <w:vAlign w:val="center"/>
          </w:tcPr>
          <w:p w14:paraId="3B70CC52"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27 February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715B3D14"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5443198E"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2D384F01"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643B9AD9"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Pr>
          <w:p w14:paraId="5DB06D9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5469363C"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35289B7"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707A1D3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1134" w:type="dxa"/>
            <w:shd w:val="clear" w:color="auto" w:fill="92D050"/>
          </w:tcPr>
          <w:p w14:paraId="17C01B8E" w14:textId="77777777" w:rsidR="00672568" w:rsidRPr="00672568" w:rsidRDefault="00672568" w:rsidP="00672568">
            <w:pPr>
              <w:jc w:val="left"/>
              <w:rPr>
                <w:rFonts w:ascii="Calibri" w:hAnsi="Calibri" w:cs="Calibri"/>
                <w:sz w:val="18"/>
                <w:szCs w:val="18"/>
              </w:rPr>
            </w:pPr>
          </w:p>
        </w:tc>
      </w:tr>
      <w:tr w:rsidR="00672568" w:rsidRPr="00672568" w14:paraId="4EE9D26C"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223F4489"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Business Continuity &amp; Emergency Planning Follow Up</w:t>
            </w:r>
          </w:p>
        </w:tc>
        <w:tc>
          <w:tcPr>
            <w:tcW w:w="1701" w:type="dxa"/>
            <w:tcBorders>
              <w:top w:val="single" w:sz="4" w:space="0" w:color="auto"/>
              <w:left w:val="single" w:sz="4" w:space="0" w:color="auto"/>
              <w:bottom w:val="single" w:sz="4" w:space="0" w:color="auto"/>
              <w:right w:val="single" w:sz="4" w:space="0" w:color="auto"/>
            </w:tcBorders>
            <w:vAlign w:val="center"/>
          </w:tcPr>
          <w:p w14:paraId="703505B9"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29 May 2025</w:t>
            </w:r>
          </w:p>
        </w:tc>
        <w:tc>
          <w:tcPr>
            <w:tcW w:w="2268" w:type="dxa"/>
            <w:tcBorders>
              <w:top w:val="single" w:sz="4" w:space="0" w:color="auto"/>
              <w:left w:val="single" w:sz="4" w:space="0" w:color="auto"/>
              <w:bottom w:val="single" w:sz="4" w:space="0" w:color="auto"/>
              <w:right w:val="single" w:sz="4" w:space="0" w:color="auto"/>
            </w:tcBorders>
            <w:vAlign w:val="center"/>
          </w:tcPr>
          <w:p w14:paraId="3D296EC3"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n/a</w:t>
            </w:r>
          </w:p>
        </w:tc>
        <w:tc>
          <w:tcPr>
            <w:tcW w:w="907" w:type="dxa"/>
            <w:tcBorders>
              <w:top w:val="single" w:sz="4" w:space="0" w:color="auto"/>
              <w:left w:val="single" w:sz="4" w:space="0" w:color="auto"/>
              <w:bottom w:val="single" w:sz="4" w:space="0" w:color="auto"/>
              <w:right w:val="single" w:sz="4" w:space="0" w:color="auto"/>
            </w:tcBorders>
            <w:vAlign w:val="center"/>
          </w:tcPr>
          <w:p w14:paraId="798AFFAF"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647FDC66"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183730C4"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vAlign w:val="center"/>
          </w:tcPr>
          <w:p w14:paraId="18567E6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vAlign w:val="center"/>
          </w:tcPr>
          <w:p w14:paraId="493C464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vAlign w:val="center"/>
          </w:tcPr>
          <w:p w14:paraId="286009B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vAlign w:val="center"/>
          </w:tcPr>
          <w:p w14:paraId="0761DD72"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1</w:t>
            </w:r>
          </w:p>
        </w:tc>
        <w:tc>
          <w:tcPr>
            <w:tcW w:w="1134" w:type="dxa"/>
            <w:shd w:val="clear" w:color="auto" w:fill="92D050"/>
          </w:tcPr>
          <w:p w14:paraId="50790CB8" w14:textId="77777777" w:rsidR="00672568" w:rsidRPr="00672568" w:rsidRDefault="00672568" w:rsidP="00672568">
            <w:pPr>
              <w:jc w:val="left"/>
              <w:rPr>
                <w:rFonts w:ascii="Calibri" w:hAnsi="Calibri" w:cs="Calibri"/>
                <w:sz w:val="18"/>
                <w:szCs w:val="18"/>
              </w:rPr>
            </w:pPr>
          </w:p>
        </w:tc>
      </w:tr>
      <w:tr w:rsidR="00672568" w:rsidRPr="00672568" w14:paraId="494042E8"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7B3A626E"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Procurement and Supply Chain</w:t>
            </w:r>
          </w:p>
        </w:tc>
        <w:tc>
          <w:tcPr>
            <w:tcW w:w="1701" w:type="dxa"/>
            <w:tcBorders>
              <w:top w:val="single" w:sz="4" w:space="0" w:color="auto"/>
              <w:left w:val="single" w:sz="4" w:space="0" w:color="auto"/>
              <w:bottom w:val="single" w:sz="4" w:space="0" w:color="auto"/>
              <w:right w:val="single" w:sz="4" w:space="0" w:color="auto"/>
            </w:tcBorders>
            <w:vAlign w:val="center"/>
          </w:tcPr>
          <w:p w14:paraId="09DF1711"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18 June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4E849974"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4FFFCC69"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2351A6BF"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0E76B59F"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Pr>
          <w:p w14:paraId="7B224C2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6DCF971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FE4D03B"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18155728"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3</w:t>
            </w:r>
          </w:p>
        </w:tc>
        <w:tc>
          <w:tcPr>
            <w:tcW w:w="1134" w:type="dxa"/>
            <w:shd w:val="clear" w:color="auto" w:fill="92D050"/>
          </w:tcPr>
          <w:p w14:paraId="05BD4658" w14:textId="77777777" w:rsidR="00672568" w:rsidRPr="00672568" w:rsidRDefault="00672568" w:rsidP="00672568">
            <w:pPr>
              <w:jc w:val="left"/>
              <w:rPr>
                <w:rFonts w:ascii="Calibri" w:hAnsi="Calibri" w:cs="Calibri"/>
                <w:sz w:val="18"/>
                <w:szCs w:val="18"/>
              </w:rPr>
            </w:pPr>
          </w:p>
        </w:tc>
      </w:tr>
      <w:tr w:rsidR="00672568" w:rsidRPr="00672568" w14:paraId="285AE6EE"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4153AD2D"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Joint Governance</w:t>
            </w:r>
          </w:p>
        </w:tc>
        <w:tc>
          <w:tcPr>
            <w:tcW w:w="1701" w:type="dxa"/>
            <w:tcBorders>
              <w:top w:val="single" w:sz="4" w:space="0" w:color="auto"/>
              <w:left w:val="single" w:sz="4" w:space="0" w:color="auto"/>
              <w:bottom w:val="single" w:sz="4" w:space="0" w:color="auto"/>
              <w:right w:val="single" w:sz="4" w:space="0" w:color="auto"/>
            </w:tcBorders>
            <w:vAlign w:val="center"/>
          </w:tcPr>
          <w:p w14:paraId="42276A98"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03 July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7D311B7D"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5FF8752E"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59B45FC5"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77CADE48"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Pr>
          <w:p w14:paraId="3CBE6891" w14:textId="47E9E06B" w:rsidR="00672568" w:rsidRPr="00672568" w:rsidRDefault="008B5DFD" w:rsidP="00672568">
            <w:pPr>
              <w:jc w:val="center"/>
              <w:rPr>
                <w:rFonts w:ascii="Calibri" w:hAnsi="Calibri" w:cs="Calibri"/>
                <w:sz w:val="18"/>
                <w:szCs w:val="18"/>
              </w:rPr>
            </w:pPr>
            <w:r>
              <w:rPr>
                <w:rFonts w:ascii="Calibri" w:hAnsi="Calibri" w:cs="Calibri"/>
                <w:sz w:val="18"/>
                <w:szCs w:val="18"/>
              </w:rPr>
              <w:t>0</w:t>
            </w:r>
          </w:p>
        </w:tc>
        <w:tc>
          <w:tcPr>
            <w:tcW w:w="907" w:type="dxa"/>
            <w:shd w:val="clear" w:color="auto" w:fill="FFC000"/>
          </w:tcPr>
          <w:p w14:paraId="6FBE589E" w14:textId="11EAE722" w:rsidR="00672568" w:rsidRPr="00672568" w:rsidRDefault="008B5DFD" w:rsidP="00672568">
            <w:pPr>
              <w:jc w:val="center"/>
              <w:rPr>
                <w:rFonts w:ascii="Calibri" w:hAnsi="Calibri" w:cs="Calibri"/>
                <w:sz w:val="18"/>
                <w:szCs w:val="18"/>
              </w:rPr>
            </w:pPr>
            <w:r>
              <w:rPr>
                <w:rFonts w:ascii="Calibri" w:hAnsi="Calibri" w:cs="Calibri"/>
                <w:sz w:val="18"/>
                <w:szCs w:val="18"/>
              </w:rPr>
              <w:t>1</w:t>
            </w:r>
          </w:p>
        </w:tc>
        <w:tc>
          <w:tcPr>
            <w:tcW w:w="907" w:type="dxa"/>
          </w:tcPr>
          <w:p w14:paraId="745A8C5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50C7225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2</w:t>
            </w:r>
          </w:p>
        </w:tc>
        <w:tc>
          <w:tcPr>
            <w:tcW w:w="1134" w:type="dxa"/>
            <w:shd w:val="clear" w:color="auto" w:fill="FFC000"/>
          </w:tcPr>
          <w:p w14:paraId="027D9F74" w14:textId="77777777" w:rsidR="00672568" w:rsidRPr="00672568" w:rsidRDefault="00672568" w:rsidP="00672568">
            <w:pPr>
              <w:jc w:val="left"/>
              <w:rPr>
                <w:rFonts w:ascii="Calibri" w:hAnsi="Calibri" w:cs="Calibri"/>
                <w:sz w:val="18"/>
                <w:szCs w:val="18"/>
              </w:rPr>
            </w:pPr>
          </w:p>
        </w:tc>
      </w:tr>
      <w:tr w:rsidR="00672568" w:rsidRPr="00672568" w14:paraId="633D5A3F"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4259FE5F"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Police and Fire IT Governance</w:t>
            </w:r>
          </w:p>
        </w:tc>
        <w:tc>
          <w:tcPr>
            <w:tcW w:w="1701" w:type="dxa"/>
            <w:tcBorders>
              <w:top w:val="single" w:sz="4" w:space="0" w:color="auto"/>
              <w:left w:val="single" w:sz="4" w:space="0" w:color="auto"/>
              <w:bottom w:val="single" w:sz="4" w:space="0" w:color="auto"/>
              <w:right w:val="single" w:sz="4" w:space="0" w:color="auto"/>
            </w:tcBorders>
            <w:vAlign w:val="center"/>
          </w:tcPr>
          <w:p w14:paraId="11805F0D"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29 July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04CB35B7"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02D8659B"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42BEA0A8"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26263376"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Pr>
          <w:p w14:paraId="22910BF6"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3184AAE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tcPr>
          <w:p w14:paraId="499CD474"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92D050"/>
          </w:tcPr>
          <w:p w14:paraId="208F4800"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4</w:t>
            </w:r>
          </w:p>
        </w:tc>
        <w:tc>
          <w:tcPr>
            <w:tcW w:w="1134" w:type="dxa"/>
            <w:shd w:val="clear" w:color="auto" w:fill="92D050"/>
          </w:tcPr>
          <w:p w14:paraId="33C9E405" w14:textId="77777777" w:rsidR="00672568" w:rsidRPr="00672568" w:rsidRDefault="00672568" w:rsidP="00672568">
            <w:pPr>
              <w:jc w:val="left"/>
              <w:rPr>
                <w:rFonts w:ascii="Calibri" w:hAnsi="Calibri" w:cs="Calibri"/>
                <w:sz w:val="18"/>
                <w:szCs w:val="18"/>
              </w:rPr>
            </w:pPr>
          </w:p>
        </w:tc>
      </w:tr>
      <w:tr w:rsidR="00672568" w:rsidRPr="00672568" w14:paraId="26E8FD1A"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43BC1933"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Joint Estates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221F8C1A"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22 August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2F4E7B5E"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70DF8848"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4A7C28C4"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1834D5BA"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Pr>
          <w:p w14:paraId="3DF7F0F9"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FFC000"/>
          </w:tcPr>
          <w:p w14:paraId="6BE46755" w14:textId="4E639718" w:rsidR="00672568" w:rsidRPr="00672568" w:rsidRDefault="002A3F72" w:rsidP="00672568">
            <w:pPr>
              <w:jc w:val="center"/>
              <w:rPr>
                <w:rFonts w:ascii="Calibri" w:hAnsi="Calibri" w:cs="Calibri"/>
                <w:sz w:val="18"/>
                <w:szCs w:val="18"/>
              </w:rPr>
            </w:pPr>
            <w:r>
              <w:rPr>
                <w:rFonts w:ascii="Calibri" w:hAnsi="Calibri" w:cs="Calibri"/>
                <w:sz w:val="18"/>
                <w:szCs w:val="18"/>
              </w:rPr>
              <w:t>1</w:t>
            </w:r>
          </w:p>
        </w:tc>
        <w:tc>
          <w:tcPr>
            <w:tcW w:w="907" w:type="dxa"/>
          </w:tcPr>
          <w:p w14:paraId="345D10C8" w14:textId="1D88EF0E" w:rsidR="00672568" w:rsidRPr="00672568" w:rsidRDefault="002A3F72" w:rsidP="00672568">
            <w:pPr>
              <w:jc w:val="center"/>
              <w:rPr>
                <w:rFonts w:ascii="Calibri" w:hAnsi="Calibri" w:cs="Calibri"/>
                <w:sz w:val="18"/>
                <w:szCs w:val="18"/>
              </w:rPr>
            </w:pPr>
            <w:r>
              <w:rPr>
                <w:rFonts w:ascii="Calibri" w:hAnsi="Calibri" w:cs="Calibri"/>
                <w:sz w:val="18"/>
                <w:szCs w:val="18"/>
              </w:rPr>
              <w:t>0</w:t>
            </w:r>
          </w:p>
        </w:tc>
        <w:tc>
          <w:tcPr>
            <w:tcW w:w="907" w:type="dxa"/>
          </w:tcPr>
          <w:p w14:paraId="7159878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1134" w:type="dxa"/>
            <w:shd w:val="clear" w:color="auto" w:fill="FFC000"/>
          </w:tcPr>
          <w:p w14:paraId="12B0E25E" w14:textId="77777777" w:rsidR="00672568" w:rsidRPr="00672568" w:rsidRDefault="00672568" w:rsidP="00672568">
            <w:pPr>
              <w:jc w:val="left"/>
              <w:rPr>
                <w:rFonts w:ascii="Calibri" w:hAnsi="Calibri" w:cs="Calibri"/>
                <w:sz w:val="18"/>
                <w:szCs w:val="18"/>
              </w:rPr>
            </w:pPr>
          </w:p>
        </w:tc>
      </w:tr>
      <w:tr w:rsidR="00672568" w:rsidRPr="00672568" w14:paraId="796BBD8C" w14:textId="77777777" w:rsidTr="00672568">
        <w:tc>
          <w:tcPr>
            <w:tcW w:w="7371" w:type="dxa"/>
            <w:gridSpan w:val="3"/>
            <w:tcBorders>
              <w:top w:val="single" w:sz="12" w:space="0" w:color="auto"/>
              <w:left w:val="single" w:sz="12" w:space="0" w:color="auto"/>
              <w:bottom w:val="single" w:sz="12" w:space="0" w:color="auto"/>
              <w:right w:val="single" w:sz="12" w:space="0" w:color="auto"/>
            </w:tcBorders>
            <w:shd w:val="clear" w:color="auto" w:fill="BDD6EE"/>
            <w:vAlign w:val="center"/>
          </w:tcPr>
          <w:p w14:paraId="534296D3" w14:textId="77777777" w:rsidR="00672568" w:rsidRPr="00672568" w:rsidRDefault="00672568" w:rsidP="00672568">
            <w:pPr>
              <w:jc w:val="left"/>
              <w:rPr>
                <w:rFonts w:ascii="Calibri" w:hAnsi="Calibri" w:cs="Calibri"/>
                <w:b/>
                <w:sz w:val="18"/>
                <w:szCs w:val="18"/>
              </w:rPr>
            </w:pPr>
            <w:bookmarkStart w:id="3" w:name="_Hlk220572578"/>
            <w:r w:rsidRPr="00672568">
              <w:rPr>
                <w:rFonts w:ascii="Calibri" w:hAnsi="Calibri" w:cs="Calibri"/>
                <w:b/>
                <w:sz w:val="18"/>
                <w:szCs w:val="18"/>
              </w:rPr>
              <w:t>Totals</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3CA10853"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1</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08C932AB"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11</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29A98DC8" w14:textId="77777777" w:rsidR="00672568" w:rsidRPr="00672568" w:rsidRDefault="00672568" w:rsidP="00672568">
            <w:pPr>
              <w:jc w:val="center"/>
              <w:rPr>
                <w:rFonts w:ascii="Calibri" w:hAnsi="Calibri" w:cs="Calibri"/>
                <w:b/>
                <w:sz w:val="18"/>
                <w:szCs w:val="18"/>
              </w:rPr>
            </w:pPr>
            <w:r w:rsidRPr="00672568">
              <w:rPr>
                <w:rFonts w:ascii="Calibri" w:hAnsi="Calibri" w:cs="Calibri"/>
                <w:b/>
                <w:sz w:val="18"/>
                <w:szCs w:val="18"/>
              </w:rPr>
              <w:t>11</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68B10C51" w14:textId="01C2744F" w:rsidR="00672568" w:rsidRPr="00672568" w:rsidRDefault="008B5DFD" w:rsidP="00672568">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6B327762" w14:textId="387F0726" w:rsidR="00672568" w:rsidRPr="00672568" w:rsidRDefault="008B5DFD" w:rsidP="00672568">
            <w:pPr>
              <w:jc w:val="center"/>
              <w:rPr>
                <w:rFonts w:ascii="Calibri" w:hAnsi="Calibri" w:cs="Calibri"/>
                <w:b/>
                <w:sz w:val="18"/>
                <w:szCs w:val="18"/>
              </w:rPr>
            </w:pPr>
            <w:r>
              <w:rPr>
                <w:rFonts w:ascii="Calibri" w:hAnsi="Calibri"/>
                <w:b/>
                <w:sz w:val="18"/>
                <w:szCs w:val="18"/>
              </w:rPr>
              <w:t>5</w:t>
            </w:r>
          </w:p>
        </w:tc>
        <w:tc>
          <w:tcPr>
            <w:tcW w:w="907" w:type="dxa"/>
            <w:tcBorders>
              <w:top w:val="single" w:sz="12" w:space="0" w:color="auto"/>
              <w:left w:val="single" w:sz="12" w:space="0" w:color="auto"/>
              <w:bottom w:val="single" w:sz="12" w:space="0" w:color="auto"/>
              <w:right w:val="single" w:sz="12" w:space="0" w:color="auto"/>
            </w:tcBorders>
            <w:shd w:val="clear" w:color="auto" w:fill="BDD6EE"/>
          </w:tcPr>
          <w:p w14:paraId="0A1AE364" w14:textId="292424B6" w:rsidR="00672568" w:rsidRPr="00672568" w:rsidRDefault="002A3F72" w:rsidP="00672568">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44921F50" w14:textId="77777777" w:rsidR="00672568" w:rsidRPr="00672568" w:rsidRDefault="00672568" w:rsidP="00672568">
            <w:pPr>
              <w:jc w:val="center"/>
              <w:rPr>
                <w:rFonts w:ascii="Calibri" w:hAnsi="Calibri" w:cs="Calibri"/>
                <w:b/>
                <w:sz w:val="18"/>
                <w:szCs w:val="18"/>
              </w:rPr>
            </w:pPr>
            <w:r w:rsidRPr="00672568">
              <w:rPr>
                <w:rFonts w:ascii="Calibri" w:hAnsi="Calibri"/>
                <w:b/>
                <w:sz w:val="18"/>
                <w:szCs w:val="18"/>
              </w:rPr>
              <w:t>18</w:t>
            </w:r>
          </w:p>
        </w:tc>
        <w:tc>
          <w:tcPr>
            <w:tcW w:w="1134" w:type="dxa"/>
            <w:tcBorders>
              <w:left w:val="single" w:sz="12" w:space="0" w:color="auto"/>
              <w:bottom w:val="nil"/>
              <w:right w:val="nil"/>
            </w:tcBorders>
          </w:tcPr>
          <w:p w14:paraId="34C80B71" w14:textId="77777777" w:rsidR="00672568" w:rsidRPr="00672568" w:rsidRDefault="00672568" w:rsidP="00672568">
            <w:pPr>
              <w:jc w:val="left"/>
              <w:rPr>
                <w:rFonts w:ascii="Calibri" w:hAnsi="Calibri" w:cs="Calibri"/>
                <w:b/>
                <w:sz w:val="18"/>
                <w:szCs w:val="18"/>
              </w:rPr>
            </w:pPr>
          </w:p>
        </w:tc>
      </w:tr>
      <w:bookmarkEnd w:id="3"/>
    </w:tbl>
    <w:p w14:paraId="35539959" w14:textId="77777777" w:rsidR="00672568" w:rsidRPr="00672568" w:rsidRDefault="00672568" w:rsidP="00672568">
      <w:pPr>
        <w:ind w:left="426"/>
        <w:jc w:val="left"/>
        <w:rPr>
          <w:rFonts w:ascii="Calibri" w:eastAsia="Calibri" w:hAnsi="Calibri"/>
        </w:rPr>
      </w:pPr>
    </w:p>
    <w:tbl>
      <w:tblPr>
        <w:tblStyle w:val="TableGrid1"/>
        <w:tblW w:w="0" w:type="auto"/>
        <w:tblInd w:w="426" w:type="dxa"/>
        <w:tblLayout w:type="fixed"/>
        <w:tblLook w:val="04A0" w:firstRow="1" w:lastRow="0" w:firstColumn="1" w:lastColumn="0" w:noHBand="0" w:noVBand="1"/>
      </w:tblPr>
      <w:tblGrid>
        <w:gridCol w:w="3402"/>
        <w:gridCol w:w="1701"/>
        <w:gridCol w:w="2268"/>
        <w:gridCol w:w="907"/>
        <w:gridCol w:w="907"/>
        <w:gridCol w:w="907"/>
        <w:gridCol w:w="907"/>
        <w:gridCol w:w="907"/>
        <w:gridCol w:w="907"/>
        <w:gridCol w:w="907"/>
        <w:gridCol w:w="1134"/>
      </w:tblGrid>
      <w:tr w:rsidR="00672568" w:rsidRPr="00672568" w14:paraId="1203B7B9" w14:textId="77777777" w:rsidTr="00672568">
        <w:trPr>
          <w:trHeight w:val="428"/>
        </w:trPr>
        <w:tc>
          <w:tcPr>
            <w:tcW w:w="3402" w:type="dxa"/>
            <w:vMerge w:val="restart"/>
            <w:shd w:val="clear" w:color="auto" w:fill="2F5496"/>
            <w:vAlign w:val="center"/>
          </w:tcPr>
          <w:p w14:paraId="632EBDFA" w14:textId="77777777" w:rsidR="00672568" w:rsidRPr="00672568" w:rsidRDefault="00672568" w:rsidP="00672568">
            <w:pPr>
              <w:jc w:val="left"/>
              <w:rPr>
                <w:rFonts w:ascii="Calibri" w:hAnsi="Calibri"/>
                <w:b/>
                <w:bCs/>
                <w:color w:val="FFFFFF"/>
              </w:rPr>
            </w:pPr>
            <w:r w:rsidRPr="00672568">
              <w:rPr>
                <w:rFonts w:ascii="Calibri" w:hAnsi="Calibri"/>
                <w:b/>
                <w:bCs/>
                <w:color w:val="FFFFFF"/>
              </w:rPr>
              <w:t>2025/26 Audits</w:t>
            </w:r>
          </w:p>
        </w:tc>
        <w:tc>
          <w:tcPr>
            <w:tcW w:w="1701" w:type="dxa"/>
            <w:vMerge w:val="restart"/>
            <w:shd w:val="clear" w:color="auto" w:fill="2F5496"/>
            <w:vAlign w:val="center"/>
          </w:tcPr>
          <w:p w14:paraId="133B0713" w14:textId="77777777" w:rsidR="00672568" w:rsidRPr="00672568" w:rsidRDefault="00672568" w:rsidP="00672568">
            <w:pPr>
              <w:jc w:val="left"/>
              <w:rPr>
                <w:rFonts w:ascii="Calibri" w:hAnsi="Calibri"/>
                <w:b/>
                <w:bCs/>
                <w:color w:val="FFFFFF"/>
              </w:rPr>
            </w:pPr>
            <w:r w:rsidRPr="00672568">
              <w:rPr>
                <w:rFonts w:ascii="Calibri" w:hAnsi="Calibri"/>
                <w:b/>
                <w:bCs/>
                <w:color w:val="FFFFFF"/>
              </w:rPr>
              <w:t>Date</w:t>
            </w:r>
          </w:p>
        </w:tc>
        <w:tc>
          <w:tcPr>
            <w:tcW w:w="2268" w:type="dxa"/>
            <w:vMerge w:val="restart"/>
            <w:shd w:val="clear" w:color="auto" w:fill="2F5496"/>
            <w:vAlign w:val="center"/>
          </w:tcPr>
          <w:p w14:paraId="5A8B22EA" w14:textId="77777777" w:rsidR="00672568" w:rsidRPr="00672568" w:rsidRDefault="00672568" w:rsidP="00672568">
            <w:pPr>
              <w:jc w:val="left"/>
              <w:rPr>
                <w:rFonts w:ascii="Calibri" w:hAnsi="Calibri"/>
                <w:b/>
                <w:bCs/>
                <w:color w:val="FFFFFF"/>
              </w:rPr>
            </w:pPr>
            <w:r w:rsidRPr="00672568">
              <w:rPr>
                <w:rFonts w:ascii="Calibri" w:hAnsi="Calibri"/>
                <w:b/>
                <w:bCs/>
                <w:color w:val="FFFFFF"/>
              </w:rPr>
              <w:t>Grade</w:t>
            </w:r>
          </w:p>
        </w:tc>
        <w:tc>
          <w:tcPr>
            <w:tcW w:w="6349" w:type="dxa"/>
            <w:gridSpan w:val="7"/>
            <w:shd w:val="clear" w:color="auto" w:fill="2F5496"/>
          </w:tcPr>
          <w:p w14:paraId="26C761FF" w14:textId="77777777" w:rsidR="00672568" w:rsidRPr="00672568" w:rsidRDefault="00672568" w:rsidP="00672568">
            <w:pPr>
              <w:jc w:val="center"/>
              <w:rPr>
                <w:rFonts w:ascii="Calibri" w:hAnsi="Calibri"/>
                <w:b/>
                <w:bCs/>
                <w:color w:val="FFFFFF"/>
              </w:rPr>
            </w:pPr>
            <w:r w:rsidRPr="00672568">
              <w:rPr>
                <w:rFonts w:ascii="Calibri" w:hAnsi="Calibri"/>
                <w:b/>
                <w:bCs/>
                <w:color w:val="FFFFFF"/>
              </w:rPr>
              <w:t>Recommendations</w:t>
            </w:r>
          </w:p>
        </w:tc>
        <w:tc>
          <w:tcPr>
            <w:tcW w:w="1134" w:type="dxa"/>
            <w:vMerge w:val="restart"/>
            <w:shd w:val="clear" w:color="auto" w:fill="2F5496"/>
            <w:vAlign w:val="center"/>
          </w:tcPr>
          <w:p w14:paraId="4A073832" w14:textId="77777777" w:rsidR="00672568" w:rsidRPr="00672568" w:rsidRDefault="00672568" w:rsidP="00672568">
            <w:pPr>
              <w:jc w:val="center"/>
              <w:rPr>
                <w:rFonts w:ascii="Calibri" w:hAnsi="Calibri"/>
                <w:b/>
                <w:bCs/>
                <w:color w:val="FFFFFF"/>
              </w:rPr>
            </w:pPr>
            <w:r w:rsidRPr="00672568">
              <w:rPr>
                <w:rFonts w:ascii="Calibri" w:hAnsi="Calibri"/>
                <w:b/>
                <w:bCs/>
                <w:color w:val="FFFFFF"/>
              </w:rPr>
              <w:t>Overall Status</w:t>
            </w:r>
          </w:p>
        </w:tc>
      </w:tr>
      <w:tr w:rsidR="00672568" w:rsidRPr="00672568" w14:paraId="562A5061" w14:textId="77777777" w:rsidTr="00672568">
        <w:trPr>
          <w:trHeight w:val="293"/>
        </w:trPr>
        <w:tc>
          <w:tcPr>
            <w:tcW w:w="3402" w:type="dxa"/>
            <w:vMerge/>
          </w:tcPr>
          <w:p w14:paraId="33ABFAB7" w14:textId="77777777" w:rsidR="00672568" w:rsidRPr="00672568" w:rsidRDefault="00672568" w:rsidP="00672568">
            <w:pPr>
              <w:jc w:val="left"/>
              <w:rPr>
                <w:rFonts w:ascii="Calibri" w:hAnsi="Calibri"/>
              </w:rPr>
            </w:pPr>
          </w:p>
        </w:tc>
        <w:tc>
          <w:tcPr>
            <w:tcW w:w="1701" w:type="dxa"/>
            <w:vMerge/>
          </w:tcPr>
          <w:p w14:paraId="67BE1565" w14:textId="77777777" w:rsidR="00672568" w:rsidRPr="00672568" w:rsidRDefault="00672568" w:rsidP="00672568">
            <w:pPr>
              <w:jc w:val="left"/>
              <w:rPr>
                <w:rFonts w:ascii="Calibri" w:hAnsi="Calibri"/>
              </w:rPr>
            </w:pPr>
          </w:p>
        </w:tc>
        <w:tc>
          <w:tcPr>
            <w:tcW w:w="2268" w:type="dxa"/>
            <w:vMerge/>
          </w:tcPr>
          <w:p w14:paraId="0247B882" w14:textId="77777777" w:rsidR="00672568" w:rsidRPr="00672568" w:rsidRDefault="00672568" w:rsidP="00672568">
            <w:pPr>
              <w:jc w:val="left"/>
              <w:rPr>
                <w:rFonts w:ascii="Calibri" w:hAnsi="Calibri"/>
              </w:rPr>
            </w:pPr>
          </w:p>
        </w:tc>
        <w:tc>
          <w:tcPr>
            <w:tcW w:w="907" w:type="dxa"/>
            <w:vMerge w:val="restart"/>
            <w:shd w:val="clear" w:color="auto" w:fill="BDD6EE"/>
            <w:tcMar>
              <w:left w:w="57" w:type="dxa"/>
              <w:right w:w="57" w:type="dxa"/>
            </w:tcMar>
            <w:vAlign w:val="center"/>
          </w:tcPr>
          <w:p w14:paraId="147E0D86"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1</w:t>
            </w:r>
          </w:p>
        </w:tc>
        <w:tc>
          <w:tcPr>
            <w:tcW w:w="907" w:type="dxa"/>
            <w:vMerge w:val="restart"/>
            <w:shd w:val="clear" w:color="auto" w:fill="BDD6EE"/>
            <w:tcMar>
              <w:left w:w="57" w:type="dxa"/>
              <w:right w:w="57" w:type="dxa"/>
            </w:tcMar>
            <w:vAlign w:val="center"/>
          </w:tcPr>
          <w:p w14:paraId="42D98D4C"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2</w:t>
            </w:r>
          </w:p>
        </w:tc>
        <w:tc>
          <w:tcPr>
            <w:tcW w:w="907" w:type="dxa"/>
            <w:vMerge w:val="restart"/>
            <w:shd w:val="clear" w:color="auto" w:fill="BDD6EE"/>
            <w:tcMar>
              <w:left w:w="57" w:type="dxa"/>
              <w:right w:w="57" w:type="dxa"/>
            </w:tcMar>
            <w:vAlign w:val="center"/>
          </w:tcPr>
          <w:p w14:paraId="2F0E6F42"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Priority 3</w:t>
            </w:r>
          </w:p>
        </w:tc>
        <w:tc>
          <w:tcPr>
            <w:tcW w:w="3628" w:type="dxa"/>
            <w:gridSpan w:val="4"/>
            <w:shd w:val="clear" w:color="auto" w:fill="BDD6EE"/>
          </w:tcPr>
          <w:p w14:paraId="57CEF7DD" w14:textId="77777777" w:rsidR="00672568" w:rsidRPr="00672568" w:rsidRDefault="00672568" w:rsidP="00672568">
            <w:pPr>
              <w:jc w:val="center"/>
              <w:rPr>
                <w:rFonts w:ascii="Calibri" w:hAnsi="Calibri"/>
                <w:b/>
                <w:bCs/>
                <w:sz w:val="18"/>
                <w:szCs w:val="18"/>
              </w:rPr>
            </w:pPr>
            <w:r w:rsidRPr="00672568">
              <w:rPr>
                <w:rFonts w:ascii="Calibri" w:hAnsi="Calibri"/>
                <w:b/>
                <w:bCs/>
                <w:sz w:val="18"/>
                <w:szCs w:val="18"/>
              </w:rPr>
              <w:t>Progress</w:t>
            </w:r>
          </w:p>
        </w:tc>
        <w:tc>
          <w:tcPr>
            <w:tcW w:w="1134" w:type="dxa"/>
            <w:vMerge/>
            <w:shd w:val="clear" w:color="auto" w:fill="BDD6EE"/>
          </w:tcPr>
          <w:p w14:paraId="3A07BEAA" w14:textId="77777777" w:rsidR="00672568" w:rsidRPr="00672568" w:rsidRDefault="00672568" w:rsidP="00672568">
            <w:pPr>
              <w:jc w:val="left"/>
              <w:rPr>
                <w:rFonts w:ascii="Calibri" w:hAnsi="Calibri"/>
              </w:rPr>
            </w:pPr>
          </w:p>
        </w:tc>
      </w:tr>
      <w:tr w:rsidR="00672568" w:rsidRPr="00672568" w14:paraId="3D241D94" w14:textId="77777777" w:rsidTr="00672568">
        <w:trPr>
          <w:trHeight w:val="292"/>
        </w:trPr>
        <w:tc>
          <w:tcPr>
            <w:tcW w:w="3402" w:type="dxa"/>
            <w:vMerge/>
          </w:tcPr>
          <w:p w14:paraId="305A842A" w14:textId="77777777" w:rsidR="00672568" w:rsidRPr="00672568" w:rsidRDefault="00672568" w:rsidP="00672568">
            <w:pPr>
              <w:jc w:val="left"/>
              <w:rPr>
                <w:rFonts w:ascii="Calibri" w:hAnsi="Calibri"/>
              </w:rPr>
            </w:pPr>
          </w:p>
        </w:tc>
        <w:tc>
          <w:tcPr>
            <w:tcW w:w="1701" w:type="dxa"/>
            <w:vMerge/>
          </w:tcPr>
          <w:p w14:paraId="1B8CFA74" w14:textId="77777777" w:rsidR="00672568" w:rsidRPr="00672568" w:rsidRDefault="00672568" w:rsidP="00672568">
            <w:pPr>
              <w:jc w:val="left"/>
              <w:rPr>
                <w:rFonts w:ascii="Calibri" w:hAnsi="Calibri"/>
              </w:rPr>
            </w:pPr>
          </w:p>
        </w:tc>
        <w:tc>
          <w:tcPr>
            <w:tcW w:w="2268" w:type="dxa"/>
            <w:vMerge/>
          </w:tcPr>
          <w:p w14:paraId="0A70FAA7" w14:textId="77777777" w:rsidR="00672568" w:rsidRPr="00672568" w:rsidRDefault="00672568" w:rsidP="00672568">
            <w:pPr>
              <w:jc w:val="left"/>
              <w:rPr>
                <w:rFonts w:ascii="Calibri" w:hAnsi="Calibri"/>
              </w:rPr>
            </w:pPr>
          </w:p>
        </w:tc>
        <w:tc>
          <w:tcPr>
            <w:tcW w:w="907" w:type="dxa"/>
            <w:vMerge/>
            <w:shd w:val="clear" w:color="auto" w:fill="BDD6EE"/>
            <w:tcMar>
              <w:left w:w="57" w:type="dxa"/>
              <w:right w:w="57" w:type="dxa"/>
            </w:tcMar>
          </w:tcPr>
          <w:p w14:paraId="2B4C8939"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32391E28" w14:textId="77777777" w:rsidR="00672568" w:rsidRPr="00672568" w:rsidRDefault="00672568" w:rsidP="00672568">
            <w:pPr>
              <w:jc w:val="center"/>
              <w:rPr>
                <w:rFonts w:ascii="Calibri" w:hAnsi="Calibri"/>
                <w:b/>
                <w:bCs/>
              </w:rPr>
            </w:pPr>
          </w:p>
        </w:tc>
        <w:tc>
          <w:tcPr>
            <w:tcW w:w="907" w:type="dxa"/>
            <w:vMerge/>
            <w:shd w:val="clear" w:color="auto" w:fill="BDD6EE"/>
            <w:tcMar>
              <w:left w:w="57" w:type="dxa"/>
              <w:right w:w="57" w:type="dxa"/>
            </w:tcMar>
          </w:tcPr>
          <w:p w14:paraId="5446C530" w14:textId="77777777" w:rsidR="00672568" w:rsidRPr="00672568" w:rsidRDefault="00672568" w:rsidP="00672568">
            <w:pPr>
              <w:jc w:val="center"/>
              <w:rPr>
                <w:rFonts w:ascii="Calibri" w:hAnsi="Calibri"/>
                <w:b/>
                <w:bCs/>
              </w:rPr>
            </w:pPr>
          </w:p>
        </w:tc>
        <w:tc>
          <w:tcPr>
            <w:tcW w:w="907" w:type="dxa"/>
            <w:shd w:val="clear" w:color="auto" w:fill="FF0000"/>
          </w:tcPr>
          <w:p w14:paraId="3A07A86A" w14:textId="77777777" w:rsidR="00672568" w:rsidRPr="00672568" w:rsidRDefault="00672568" w:rsidP="00672568">
            <w:pPr>
              <w:jc w:val="center"/>
              <w:rPr>
                <w:rFonts w:ascii="Calibri" w:hAnsi="Calibri"/>
                <w:b/>
                <w:bCs/>
              </w:rPr>
            </w:pPr>
            <w:r w:rsidRPr="00672568">
              <w:rPr>
                <w:rFonts w:ascii="Calibri" w:hAnsi="Calibri"/>
                <w:b/>
                <w:bCs/>
                <w:sz w:val="18"/>
                <w:szCs w:val="18"/>
              </w:rPr>
              <w:t>Overdue</w:t>
            </w:r>
          </w:p>
        </w:tc>
        <w:tc>
          <w:tcPr>
            <w:tcW w:w="907" w:type="dxa"/>
            <w:shd w:val="clear" w:color="auto" w:fill="FFC000"/>
          </w:tcPr>
          <w:p w14:paraId="52D4CC83" w14:textId="77777777" w:rsidR="00672568" w:rsidRPr="00672568" w:rsidRDefault="00672568" w:rsidP="00672568">
            <w:pPr>
              <w:jc w:val="center"/>
              <w:rPr>
                <w:rFonts w:ascii="Calibri" w:hAnsi="Calibri"/>
                <w:b/>
                <w:bCs/>
              </w:rPr>
            </w:pPr>
            <w:r w:rsidRPr="00672568">
              <w:rPr>
                <w:rFonts w:ascii="Calibri" w:hAnsi="Calibri"/>
                <w:b/>
                <w:bCs/>
                <w:sz w:val="18"/>
                <w:szCs w:val="18"/>
              </w:rPr>
              <w:t>Revised</w:t>
            </w:r>
          </w:p>
        </w:tc>
        <w:tc>
          <w:tcPr>
            <w:tcW w:w="907" w:type="dxa"/>
            <w:shd w:val="clear" w:color="auto" w:fill="FFFF00"/>
          </w:tcPr>
          <w:p w14:paraId="48B6ADE8" w14:textId="77777777" w:rsidR="00672568" w:rsidRPr="00672568" w:rsidRDefault="00672568" w:rsidP="00672568">
            <w:pPr>
              <w:jc w:val="center"/>
              <w:rPr>
                <w:rFonts w:ascii="Calibri" w:hAnsi="Calibri"/>
                <w:b/>
                <w:bCs/>
              </w:rPr>
            </w:pPr>
            <w:r w:rsidRPr="00672568">
              <w:rPr>
                <w:rFonts w:ascii="Calibri" w:hAnsi="Calibri"/>
                <w:b/>
                <w:bCs/>
                <w:sz w:val="18"/>
                <w:szCs w:val="18"/>
              </w:rPr>
              <w:t>Ongoing</w:t>
            </w:r>
          </w:p>
        </w:tc>
        <w:tc>
          <w:tcPr>
            <w:tcW w:w="907" w:type="dxa"/>
            <w:shd w:val="clear" w:color="auto" w:fill="92D050"/>
          </w:tcPr>
          <w:p w14:paraId="233A81D6" w14:textId="77777777" w:rsidR="00672568" w:rsidRPr="00672568" w:rsidRDefault="00672568" w:rsidP="00672568">
            <w:pPr>
              <w:jc w:val="center"/>
              <w:rPr>
                <w:rFonts w:ascii="Calibri" w:hAnsi="Calibri"/>
                <w:b/>
                <w:bCs/>
              </w:rPr>
            </w:pPr>
            <w:r w:rsidRPr="00672568">
              <w:rPr>
                <w:rFonts w:ascii="Calibri" w:hAnsi="Calibri"/>
                <w:b/>
                <w:bCs/>
                <w:sz w:val="18"/>
                <w:szCs w:val="18"/>
              </w:rPr>
              <w:t>Closed</w:t>
            </w:r>
          </w:p>
        </w:tc>
        <w:tc>
          <w:tcPr>
            <w:tcW w:w="1134" w:type="dxa"/>
            <w:vMerge/>
          </w:tcPr>
          <w:p w14:paraId="1693BF71" w14:textId="77777777" w:rsidR="00672568" w:rsidRPr="00672568" w:rsidRDefault="00672568" w:rsidP="00672568">
            <w:pPr>
              <w:jc w:val="left"/>
              <w:rPr>
                <w:rFonts w:ascii="Calibri" w:hAnsi="Calibri"/>
              </w:rPr>
            </w:pPr>
          </w:p>
        </w:tc>
      </w:tr>
      <w:tr w:rsidR="00672568" w:rsidRPr="00672568" w14:paraId="79A9F7E1"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2D8F9434"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Seized Property</w:t>
            </w:r>
          </w:p>
        </w:tc>
        <w:tc>
          <w:tcPr>
            <w:tcW w:w="1701" w:type="dxa"/>
            <w:tcBorders>
              <w:top w:val="single" w:sz="4" w:space="0" w:color="auto"/>
              <w:left w:val="single" w:sz="4" w:space="0" w:color="auto"/>
              <w:bottom w:val="single" w:sz="4" w:space="0" w:color="auto"/>
              <w:right w:val="single" w:sz="4" w:space="0" w:color="auto"/>
            </w:tcBorders>
            <w:vAlign w:val="center"/>
          </w:tcPr>
          <w:p w14:paraId="783555C5"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24 October 2025</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31286053"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7504306F"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3CC2FBD3"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1F439DE7"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vAlign w:val="center"/>
          </w:tcPr>
          <w:p w14:paraId="000D6F01"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vAlign w:val="center"/>
          </w:tcPr>
          <w:p w14:paraId="1E6822CD"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vAlign w:val="center"/>
          </w:tcPr>
          <w:p w14:paraId="1C0BD71C" w14:textId="446A3A27" w:rsidR="00672568" w:rsidRPr="00672568" w:rsidRDefault="002A3F72" w:rsidP="00672568">
            <w:pPr>
              <w:jc w:val="center"/>
              <w:rPr>
                <w:rFonts w:ascii="Calibri" w:hAnsi="Calibri" w:cs="Calibri"/>
                <w:sz w:val="18"/>
                <w:szCs w:val="18"/>
              </w:rPr>
            </w:pPr>
            <w:r>
              <w:rPr>
                <w:rFonts w:ascii="Calibri" w:hAnsi="Calibri" w:cs="Calibri"/>
                <w:sz w:val="18"/>
                <w:szCs w:val="18"/>
              </w:rPr>
              <w:t>0</w:t>
            </w:r>
          </w:p>
        </w:tc>
        <w:tc>
          <w:tcPr>
            <w:tcW w:w="907" w:type="dxa"/>
            <w:shd w:val="clear" w:color="auto" w:fill="92D050"/>
            <w:vAlign w:val="center"/>
          </w:tcPr>
          <w:p w14:paraId="0D481CF9" w14:textId="1FB446F7" w:rsidR="00672568" w:rsidRPr="00672568" w:rsidRDefault="002A3F72" w:rsidP="00672568">
            <w:pPr>
              <w:jc w:val="center"/>
              <w:rPr>
                <w:rFonts w:ascii="Calibri" w:hAnsi="Calibri" w:cs="Calibri"/>
                <w:sz w:val="18"/>
                <w:szCs w:val="18"/>
              </w:rPr>
            </w:pPr>
            <w:r>
              <w:rPr>
                <w:rFonts w:ascii="Calibri" w:hAnsi="Calibri" w:cs="Calibri"/>
                <w:sz w:val="18"/>
                <w:szCs w:val="18"/>
              </w:rPr>
              <w:t>2</w:t>
            </w:r>
          </w:p>
        </w:tc>
        <w:tc>
          <w:tcPr>
            <w:tcW w:w="1134" w:type="dxa"/>
            <w:shd w:val="clear" w:color="auto" w:fill="92D050"/>
            <w:vAlign w:val="center"/>
          </w:tcPr>
          <w:p w14:paraId="228C4118" w14:textId="77777777" w:rsidR="00672568" w:rsidRPr="00672568" w:rsidRDefault="00672568" w:rsidP="00672568">
            <w:pPr>
              <w:jc w:val="left"/>
              <w:rPr>
                <w:rFonts w:ascii="Calibri" w:hAnsi="Calibri" w:cs="Calibri"/>
                <w:sz w:val="18"/>
                <w:szCs w:val="18"/>
              </w:rPr>
            </w:pPr>
          </w:p>
        </w:tc>
      </w:tr>
      <w:tr w:rsidR="00672568" w:rsidRPr="00672568" w14:paraId="012F8BE0"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08975B7E"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Joint Fleet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319DA1DA"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30 October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07570110"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2FD086A0"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6DC96A5C"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63023B23"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vAlign w:val="center"/>
          </w:tcPr>
          <w:p w14:paraId="67A3A752" w14:textId="66ADE715" w:rsidR="00672568" w:rsidRPr="00672568" w:rsidRDefault="008B5DFD" w:rsidP="00672568">
            <w:pPr>
              <w:jc w:val="center"/>
              <w:rPr>
                <w:rFonts w:ascii="Calibri" w:hAnsi="Calibri" w:cs="Calibri"/>
                <w:sz w:val="18"/>
                <w:szCs w:val="18"/>
              </w:rPr>
            </w:pPr>
            <w:r>
              <w:rPr>
                <w:rFonts w:ascii="Calibri" w:hAnsi="Calibri" w:cs="Calibri"/>
                <w:sz w:val="18"/>
                <w:szCs w:val="18"/>
              </w:rPr>
              <w:t>0</w:t>
            </w:r>
          </w:p>
        </w:tc>
        <w:tc>
          <w:tcPr>
            <w:tcW w:w="907" w:type="dxa"/>
            <w:shd w:val="clear" w:color="auto" w:fill="FFC000"/>
            <w:vAlign w:val="center"/>
          </w:tcPr>
          <w:p w14:paraId="0C56ED6D" w14:textId="2C17212C" w:rsidR="00672568" w:rsidRPr="00672568" w:rsidRDefault="008B5DFD" w:rsidP="00672568">
            <w:pPr>
              <w:jc w:val="center"/>
              <w:rPr>
                <w:rFonts w:ascii="Calibri" w:hAnsi="Calibri" w:cs="Calibri"/>
                <w:sz w:val="18"/>
                <w:szCs w:val="18"/>
              </w:rPr>
            </w:pPr>
            <w:r>
              <w:rPr>
                <w:rFonts w:ascii="Calibri" w:hAnsi="Calibri" w:cs="Calibri"/>
                <w:sz w:val="18"/>
                <w:szCs w:val="18"/>
              </w:rPr>
              <w:t>1</w:t>
            </w:r>
          </w:p>
        </w:tc>
        <w:tc>
          <w:tcPr>
            <w:tcW w:w="907" w:type="dxa"/>
            <w:vAlign w:val="center"/>
          </w:tcPr>
          <w:p w14:paraId="7DDF3301" w14:textId="2063B60C" w:rsidR="00672568" w:rsidRPr="00672568" w:rsidRDefault="008B5DFD" w:rsidP="00672568">
            <w:pPr>
              <w:jc w:val="center"/>
              <w:rPr>
                <w:rFonts w:ascii="Calibri" w:hAnsi="Calibri" w:cs="Calibri"/>
                <w:sz w:val="18"/>
                <w:szCs w:val="18"/>
              </w:rPr>
            </w:pPr>
            <w:r>
              <w:rPr>
                <w:rFonts w:ascii="Calibri" w:hAnsi="Calibri" w:cs="Calibri"/>
                <w:sz w:val="18"/>
                <w:szCs w:val="18"/>
              </w:rPr>
              <w:t>0</w:t>
            </w:r>
          </w:p>
        </w:tc>
        <w:tc>
          <w:tcPr>
            <w:tcW w:w="907" w:type="dxa"/>
            <w:shd w:val="clear" w:color="auto" w:fill="92D050"/>
            <w:vAlign w:val="center"/>
          </w:tcPr>
          <w:p w14:paraId="76B4A758" w14:textId="6F8DA2E6" w:rsidR="00672568" w:rsidRPr="00672568" w:rsidRDefault="008B5DFD" w:rsidP="00672568">
            <w:pPr>
              <w:jc w:val="center"/>
              <w:rPr>
                <w:rFonts w:ascii="Calibri" w:hAnsi="Calibri" w:cs="Calibri"/>
                <w:sz w:val="18"/>
                <w:szCs w:val="18"/>
              </w:rPr>
            </w:pPr>
            <w:r>
              <w:rPr>
                <w:rFonts w:ascii="Calibri" w:hAnsi="Calibri" w:cs="Calibri"/>
                <w:sz w:val="18"/>
                <w:szCs w:val="18"/>
              </w:rPr>
              <w:t>3</w:t>
            </w:r>
          </w:p>
        </w:tc>
        <w:tc>
          <w:tcPr>
            <w:tcW w:w="1134" w:type="dxa"/>
            <w:shd w:val="clear" w:color="auto" w:fill="FFC000"/>
            <w:vAlign w:val="center"/>
          </w:tcPr>
          <w:p w14:paraId="0B84D016" w14:textId="77777777" w:rsidR="00672568" w:rsidRPr="00672568" w:rsidRDefault="00672568" w:rsidP="00672568">
            <w:pPr>
              <w:jc w:val="left"/>
              <w:rPr>
                <w:rFonts w:ascii="Calibri" w:hAnsi="Calibri" w:cs="Calibri"/>
                <w:sz w:val="18"/>
                <w:szCs w:val="18"/>
              </w:rPr>
            </w:pPr>
          </w:p>
        </w:tc>
      </w:tr>
      <w:tr w:rsidR="00672568" w:rsidRPr="00672568" w14:paraId="6603CDCD" w14:textId="77777777" w:rsidTr="007F589E">
        <w:tc>
          <w:tcPr>
            <w:tcW w:w="3402" w:type="dxa"/>
            <w:tcBorders>
              <w:top w:val="single" w:sz="4" w:space="0" w:color="auto"/>
              <w:left w:val="single" w:sz="4" w:space="0" w:color="auto"/>
              <w:bottom w:val="single" w:sz="4" w:space="0" w:color="auto"/>
              <w:right w:val="single" w:sz="4" w:space="0" w:color="auto"/>
            </w:tcBorders>
            <w:vAlign w:val="center"/>
          </w:tcPr>
          <w:p w14:paraId="1815C67A" w14:textId="77777777" w:rsidR="00672568" w:rsidRPr="00672568" w:rsidRDefault="00672568" w:rsidP="00672568">
            <w:pPr>
              <w:jc w:val="left"/>
              <w:rPr>
                <w:rFonts w:ascii="Calibri" w:hAnsi="Calibri" w:cs="Calibri"/>
                <w:sz w:val="18"/>
                <w:szCs w:val="18"/>
              </w:rPr>
            </w:pPr>
            <w:r w:rsidRPr="00672568">
              <w:rPr>
                <w:rFonts w:ascii="Calibri" w:hAnsi="Calibri"/>
                <w:bCs/>
                <w:sz w:val="18"/>
                <w:szCs w:val="18"/>
              </w:rPr>
              <w:t>Accreditation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166BEF58"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21 November 2025</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45C9CAB6" w14:textId="77777777" w:rsidR="00672568" w:rsidRPr="00672568" w:rsidRDefault="00672568" w:rsidP="00672568">
            <w:pPr>
              <w:jc w:val="left"/>
              <w:rPr>
                <w:rFonts w:ascii="Calibri" w:hAnsi="Calibri" w:cs="Calibri"/>
                <w:sz w:val="18"/>
                <w:szCs w:val="18"/>
              </w:rPr>
            </w:pPr>
            <w:r w:rsidRPr="00672568">
              <w:rPr>
                <w:rFonts w:ascii="Calibri" w:hAnsi="Calibri"/>
                <w:sz w:val="18"/>
                <w:szCs w:val="18"/>
              </w:rPr>
              <w:t>Limited Opinion</w:t>
            </w:r>
          </w:p>
        </w:tc>
        <w:tc>
          <w:tcPr>
            <w:tcW w:w="907" w:type="dxa"/>
            <w:tcBorders>
              <w:top w:val="single" w:sz="4" w:space="0" w:color="auto"/>
              <w:left w:val="single" w:sz="4" w:space="0" w:color="auto"/>
              <w:bottom w:val="single" w:sz="4" w:space="0" w:color="auto"/>
              <w:right w:val="single" w:sz="4" w:space="0" w:color="auto"/>
            </w:tcBorders>
            <w:vAlign w:val="center"/>
          </w:tcPr>
          <w:p w14:paraId="6972921A"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6B5BD9D7"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3DC10A9C" w14:textId="77777777" w:rsidR="00672568" w:rsidRPr="00672568" w:rsidRDefault="00672568" w:rsidP="00672568">
            <w:pPr>
              <w:jc w:val="center"/>
              <w:rPr>
                <w:rFonts w:ascii="Calibri" w:hAnsi="Calibri" w:cs="Calibri"/>
                <w:sz w:val="18"/>
                <w:szCs w:val="18"/>
              </w:rPr>
            </w:pPr>
            <w:r w:rsidRPr="00672568">
              <w:rPr>
                <w:rFonts w:ascii="Calibri" w:hAnsi="Calibri"/>
                <w:sz w:val="18"/>
                <w:szCs w:val="18"/>
              </w:rPr>
              <w:t>2</w:t>
            </w:r>
          </w:p>
        </w:tc>
        <w:tc>
          <w:tcPr>
            <w:tcW w:w="907" w:type="dxa"/>
            <w:vAlign w:val="center"/>
          </w:tcPr>
          <w:p w14:paraId="31C0E61A"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vAlign w:val="center"/>
          </w:tcPr>
          <w:p w14:paraId="50484EB5"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FFFF00"/>
            <w:vAlign w:val="center"/>
          </w:tcPr>
          <w:p w14:paraId="010058BD"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4</w:t>
            </w:r>
          </w:p>
        </w:tc>
        <w:tc>
          <w:tcPr>
            <w:tcW w:w="907" w:type="dxa"/>
            <w:vAlign w:val="center"/>
          </w:tcPr>
          <w:p w14:paraId="0558FC1E" w14:textId="77777777" w:rsidR="00672568" w:rsidRPr="00672568" w:rsidRDefault="00672568" w:rsidP="00672568">
            <w:pPr>
              <w:jc w:val="center"/>
              <w:rPr>
                <w:rFonts w:ascii="Calibri" w:hAnsi="Calibri" w:cs="Calibri"/>
                <w:sz w:val="18"/>
                <w:szCs w:val="18"/>
              </w:rPr>
            </w:pPr>
            <w:r w:rsidRPr="00672568">
              <w:rPr>
                <w:rFonts w:ascii="Calibri" w:hAnsi="Calibri" w:cs="Calibri"/>
                <w:sz w:val="18"/>
                <w:szCs w:val="18"/>
              </w:rPr>
              <w:t>0</w:t>
            </w:r>
          </w:p>
        </w:tc>
        <w:tc>
          <w:tcPr>
            <w:tcW w:w="1134" w:type="dxa"/>
            <w:shd w:val="clear" w:color="auto" w:fill="FFFF00"/>
            <w:vAlign w:val="center"/>
          </w:tcPr>
          <w:p w14:paraId="41CCB9E1" w14:textId="77777777" w:rsidR="00672568" w:rsidRPr="00672568" w:rsidRDefault="00672568" w:rsidP="00672568">
            <w:pPr>
              <w:jc w:val="left"/>
              <w:rPr>
                <w:rFonts w:ascii="Calibri" w:hAnsi="Calibri" w:cs="Calibri"/>
                <w:sz w:val="18"/>
                <w:szCs w:val="18"/>
              </w:rPr>
            </w:pPr>
          </w:p>
        </w:tc>
      </w:tr>
      <w:tr w:rsidR="008C151F" w:rsidRPr="00672568" w14:paraId="5604C62B"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3AFB22FD" w14:textId="77BCAEA5" w:rsidR="008C151F" w:rsidRPr="008C151F" w:rsidRDefault="008C151F" w:rsidP="008C151F">
            <w:pPr>
              <w:jc w:val="left"/>
              <w:rPr>
                <w:rFonts w:ascii="Calibri" w:hAnsi="Calibri" w:cs="Calibri"/>
                <w:sz w:val="18"/>
                <w:szCs w:val="18"/>
              </w:rPr>
            </w:pPr>
            <w:r w:rsidRPr="008C151F">
              <w:rPr>
                <w:rFonts w:ascii="Calibri" w:hAnsi="Calibri" w:cs="Calibri"/>
                <w:bCs/>
                <w:sz w:val="18"/>
                <w:szCs w:val="18"/>
              </w:rPr>
              <w:t>Control Room &amp; First Contact</w:t>
            </w:r>
          </w:p>
        </w:tc>
        <w:tc>
          <w:tcPr>
            <w:tcW w:w="1701" w:type="dxa"/>
            <w:tcBorders>
              <w:top w:val="single" w:sz="4" w:space="0" w:color="auto"/>
              <w:left w:val="single" w:sz="4" w:space="0" w:color="auto"/>
              <w:bottom w:val="single" w:sz="4" w:space="0" w:color="auto"/>
              <w:right w:val="single" w:sz="4" w:space="0" w:color="auto"/>
            </w:tcBorders>
            <w:vAlign w:val="center"/>
          </w:tcPr>
          <w:p w14:paraId="4F7A24DE" w14:textId="1C84F7A4" w:rsidR="008C151F" w:rsidRPr="008C151F" w:rsidRDefault="008C151F" w:rsidP="008C151F">
            <w:pPr>
              <w:jc w:val="left"/>
              <w:rPr>
                <w:rFonts w:ascii="Calibri" w:hAnsi="Calibri" w:cs="Calibri"/>
                <w:sz w:val="18"/>
                <w:szCs w:val="18"/>
              </w:rPr>
            </w:pPr>
            <w:r w:rsidRPr="008C151F">
              <w:rPr>
                <w:rFonts w:ascii="Calibri" w:hAnsi="Calibri" w:cs="Calibri"/>
                <w:sz w:val="18"/>
                <w:szCs w:val="18"/>
              </w:rPr>
              <w:t>17 February 2026</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1BE53423" w14:textId="341D0042" w:rsidR="008C151F" w:rsidRPr="008C151F" w:rsidRDefault="008C151F" w:rsidP="008C151F">
            <w:pPr>
              <w:jc w:val="left"/>
              <w:rPr>
                <w:rFonts w:ascii="Calibri" w:hAnsi="Calibri" w:cs="Calibri"/>
                <w:sz w:val="18"/>
                <w:szCs w:val="18"/>
              </w:rPr>
            </w:pPr>
            <w:r w:rsidRPr="008C151F">
              <w:rPr>
                <w:rFonts w:ascii="Calibri" w:hAnsi="Calibri" w:cs="Calibri"/>
                <w:sz w:val="18"/>
                <w:szCs w:val="18"/>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430DF43D" w14:textId="579FA7DC" w:rsidR="008C151F" w:rsidRPr="008C151F" w:rsidRDefault="008C151F" w:rsidP="008C151F">
            <w:pPr>
              <w:jc w:val="center"/>
              <w:rPr>
                <w:rFonts w:ascii="Calibri" w:hAnsi="Calibri" w:cs="Calibri"/>
                <w:sz w:val="18"/>
                <w:szCs w:val="18"/>
              </w:rPr>
            </w:pPr>
            <w:r w:rsidRPr="008C151F">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095F939E" w14:textId="22F7927E" w:rsidR="008C151F" w:rsidRPr="008C151F" w:rsidRDefault="008C151F" w:rsidP="008C151F">
            <w:pPr>
              <w:jc w:val="center"/>
              <w:rPr>
                <w:rFonts w:ascii="Calibri" w:hAnsi="Calibri" w:cs="Calibri"/>
                <w:sz w:val="18"/>
                <w:szCs w:val="18"/>
              </w:rPr>
            </w:pPr>
            <w:r w:rsidRPr="008C151F">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32AEC481" w14:textId="0EBBB103" w:rsidR="008C151F" w:rsidRPr="008C151F" w:rsidRDefault="008C151F" w:rsidP="008C151F">
            <w:pPr>
              <w:jc w:val="center"/>
              <w:rPr>
                <w:rFonts w:ascii="Calibri" w:hAnsi="Calibri" w:cs="Calibri"/>
                <w:sz w:val="18"/>
                <w:szCs w:val="18"/>
              </w:rPr>
            </w:pPr>
            <w:r w:rsidRPr="008C151F">
              <w:rPr>
                <w:rFonts w:ascii="Calibri" w:hAnsi="Calibri" w:cs="Calibri"/>
                <w:sz w:val="18"/>
                <w:szCs w:val="18"/>
              </w:rPr>
              <w:t>0</w:t>
            </w:r>
          </w:p>
        </w:tc>
        <w:tc>
          <w:tcPr>
            <w:tcW w:w="907" w:type="dxa"/>
            <w:tcBorders>
              <w:bottom w:val="single" w:sz="6" w:space="0" w:color="auto"/>
            </w:tcBorders>
            <w:vAlign w:val="center"/>
          </w:tcPr>
          <w:p w14:paraId="75B553DD" w14:textId="466F6302" w:rsidR="008C151F" w:rsidRPr="00672568" w:rsidRDefault="008C151F" w:rsidP="008C151F">
            <w:pPr>
              <w:jc w:val="center"/>
              <w:rPr>
                <w:rFonts w:ascii="Calibri" w:hAnsi="Calibri" w:cs="Calibri"/>
                <w:sz w:val="18"/>
                <w:szCs w:val="18"/>
              </w:rPr>
            </w:pPr>
            <w:r>
              <w:rPr>
                <w:rFonts w:ascii="Calibri" w:hAnsi="Calibri" w:cs="Calibri"/>
                <w:sz w:val="18"/>
                <w:szCs w:val="18"/>
              </w:rPr>
              <w:t>0</w:t>
            </w:r>
          </w:p>
        </w:tc>
        <w:tc>
          <w:tcPr>
            <w:tcW w:w="907" w:type="dxa"/>
            <w:tcBorders>
              <w:bottom w:val="single" w:sz="6" w:space="0" w:color="auto"/>
            </w:tcBorders>
            <w:vAlign w:val="center"/>
          </w:tcPr>
          <w:p w14:paraId="485F3EAB" w14:textId="3A3620B7" w:rsidR="008C151F" w:rsidRPr="00672568" w:rsidRDefault="008C151F" w:rsidP="008C151F">
            <w:pPr>
              <w:jc w:val="center"/>
              <w:rPr>
                <w:rFonts w:ascii="Calibri" w:hAnsi="Calibri" w:cs="Calibri"/>
                <w:sz w:val="18"/>
                <w:szCs w:val="18"/>
              </w:rPr>
            </w:pPr>
            <w:r>
              <w:rPr>
                <w:rFonts w:ascii="Calibri" w:hAnsi="Calibri" w:cs="Calibri"/>
                <w:sz w:val="18"/>
                <w:szCs w:val="18"/>
              </w:rPr>
              <w:t>0</w:t>
            </w:r>
          </w:p>
        </w:tc>
        <w:tc>
          <w:tcPr>
            <w:tcW w:w="907" w:type="dxa"/>
            <w:tcBorders>
              <w:bottom w:val="single" w:sz="6" w:space="0" w:color="auto"/>
            </w:tcBorders>
            <w:vAlign w:val="center"/>
          </w:tcPr>
          <w:p w14:paraId="08F409DB" w14:textId="4991CFEA" w:rsidR="008C151F" w:rsidRPr="00672568" w:rsidRDefault="008C151F" w:rsidP="008C151F">
            <w:pPr>
              <w:jc w:val="center"/>
              <w:rPr>
                <w:rFonts w:ascii="Calibri" w:hAnsi="Calibri" w:cs="Calibri"/>
                <w:sz w:val="18"/>
                <w:szCs w:val="18"/>
              </w:rPr>
            </w:pPr>
            <w:r>
              <w:rPr>
                <w:rFonts w:ascii="Calibri" w:hAnsi="Calibri" w:cs="Calibri"/>
                <w:sz w:val="18"/>
                <w:szCs w:val="18"/>
              </w:rPr>
              <w:t>0</w:t>
            </w:r>
          </w:p>
        </w:tc>
        <w:tc>
          <w:tcPr>
            <w:tcW w:w="907" w:type="dxa"/>
            <w:tcBorders>
              <w:bottom w:val="single" w:sz="6" w:space="0" w:color="auto"/>
            </w:tcBorders>
            <w:vAlign w:val="center"/>
          </w:tcPr>
          <w:p w14:paraId="152AC0F9" w14:textId="79E23020" w:rsidR="008C151F" w:rsidRPr="00672568" w:rsidRDefault="008C151F" w:rsidP="008C151F">
            <w:pPr>
              <w:jc w:val="center"/>
              <w:rPr>
                <w:rFonts w:ascii="Calibri" w:hAnsi="Calibri" w:cs="Calibri"/>
                <w:sz w:val="18"/>
                <w:szCs w:val="18"/>
              </w:rPr>
            </w:pPr>
            <w:r>
              <w:rPr>
                <w:rFonts w:ascii="Calibri" w:hAnsi="Calibri" w:cs="Calibri"/>
                <w:sz w:val="18"/>
                <w:szCs w:val="18"/>
              </w:rPr>
              <w:t>0</w:t>
            </w:r>
          </w:p>
        </w:tc>
        <w:tc>
          <w:tcPr>
            <w:tcW w:w="1134" w:type="dxa"/>
            <w:shd w:val="clear" w:color="auto" w:fill="92D050"/>
            <w:vAlign w:val="center"/>
          </w:tcPr>
          <w:p w14:paraId="2439BC98" w14:textId="77777777" w:rsidR="008C151F" w:rsidRPr="00672568" w:rsidRDefault="008C151F" w:rsidP="008C151F">
            <w:pPr>
              <w:jc w:val="left"/>
              <w:rPr>
                <w:rFonts w:ascii="Calibri" w:hAnsi="Calibri" w:cs="Calibri"/>
                <w:sz w:val="18"/>
                <w:szCs w:val="18"/>
              </w:rPr>
            </w:pPr>
          </w:p>
        </w:tc>
      </w:tr>
      <w:tr w:rsidR="008B5DFD" w:rsidRPr="00672568" w14:paraId="6181EAAA"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7D0F01B8" w14:textId="70F7BA09" w:rsidR="008B5DFD" w:rsidRPr="008B5DFD" w:rsidRDefault="008B5DFD" w:rsidP="008B5DFD">
            <w:pPr>
              <w:jc w:val="left"/>
              <w:rPr>
                <w:rFonts w:asciiTheme="minorHAnsi" w:hAnsiTheme="minorHAnsi" w:cstheme="minorHAnsi"/>
                <w:bCs/>
                <w:sz w:val="18"/>
                <w:szCs w:val="18"/>
              </w:rPr>
            </w:pPr>
            <w:r w:rsidRPr="008B5DFD">
              <w:rPr>
                <w:rFonts w:asciiTheme="minorHAnsi" w:hAnsiTheme="minorHAnsi" w:cstheme="minorHAnsi"/>
                <w:bCs/>
                <w:sz w:val="18"/>
                <w:szCs w:val="18"/>
                <w14:ligatures w14:val="standardContextual"/>
              </w:rPr>
              <w:t>Freedom of Information &amp; Subject Access Requests</w:t>
            </w:r>
          </w:p>
        </w:tc>
        <w:tc>
          <w:tcPr>
            <w:tcW w:w="1701" w:type="dxa"/>
            <w:tcBorders>
              <w:top w:val="single" w:sz="4" w:space="0" w:color="auto"/>
              <w:left w:val="single" w:sz="4" w:space="0" w:color="auto"/>
              <w:bottom w:val="single" w:sz="4" w:space="0" w:color="auto"/>
              <w:right w:val="single" w:sz="4" w:space="0" w:color="auto"/>
            </w:tcBorders>
            <w:vAlign w:val="center"/>
          </w:tcPr>
          <w:p w14:paraId="43C1F12C" w14:textId="6AA8F104"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13 March 2026</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024DEC3F" w14:textId="6E330922"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Limited Opinion</w:t>
            </w:r>
          </w:p>
        </w:tc>
        <w:tc>
          <w:tcPr>
            <w:tcW w:w="907" w:type="dxa"/>
            <w:tcBorders>
              <w:top w:val="single" w:sz="4" w:space="0" w:color="auto"/>
              <w:left w:val="single" w:sz="4" w:space="0" w:color="auto"/>
              <w:bottom w:val="single" w:sz="4" w:space="0" w:color="auto"/>
              <w:right w:val="single" w:sz="4" w:space="0" w:color="auto"/>
            </w:tcBorders>
            <w:vAlign w:val="center"/>
          </w:tcPr>
          <w:p w14:paraId="026CD667" w14:textId="36F23FA9"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vAlign w:val="center"/>
          </w:tcPr>
          <w:p w14:paraId="2469D2A9" w14:textId="0680F5DD"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0AC37270" w14:textId="1C64CCFE"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0709E4BE" w14:textId="681AE86A"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FFC000"/>
            <w:vAlign w:val="center"/>
          </w:tcPr>
          <w:p w14:paraId="21990D64" w14:textId="6B5315F4"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2</w:t>
            </w:r>
          </w:p>
        </w:tc>
        <w:tc>
          <w:tcPr>
            <w:tcW w:w="907" w:type="dxa"/>
            <w:tcBorders>
              <w:top w:val="single" w:sz="4" w:space="0" w:color="auto"/>
              <w:left w:val="single" w:sz="4" w:space="0" w:color="auto"/>
              <w:bottom w:val="single" w:sz="4" w:space="0" w:color="auto"/>
              <w:right w:val="single" w:sz="4" w:space="0" w:color="auto"/>
            </w:tcBorders>
            <w:vAlign w:val="center"/>
          </w:tcPr>
          <w:p w14:paraId="07A369EE" w14:textId="6D7E1D9C"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23239692" w14:textId="1A42E023"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5</w:t>
            </w:r>
          </w:p>
        </w:tc>
        <w:tc>
          <w:tcPr>
            <w:tcW w:w="1134" w:type="dxa"/>
            <w:shd w:val="clear" w:color="auto" w:fill="FFC000"/>
            <w:vAlign w:val="center"/>
          </w:tcPr>
          <w:p w14:paraId="275420FA" w14:textId="77777777" w:rsidR="008B5DFD" w:rsidRPr="00672568" w:rsidRDefault="008B5DFD" w:rsidP="008B5DFD">
            <w:pPr>
              <w:jc w:val="left"/>
              <w:rPr>
                <w:rFonts w:ascii="Calibri" w:hAnsi="Calibri" w:cs="Calibri"/>
                <w:sz w:val="18"/>
                <w:szCs w:val="18"/>
              </w:rPr>
            </w:pPr>
          </w:p>
        </w:tc>
      </w:tr>
      <w:tr w:rsidR="008B5DFD" w:rsidRPr="00672568" w14:paraId="42785D96" w14:textId="77777777" w:rsidTr="00184D93">
        <w:tc>
          <w:tcPr>
            <w:tcW w:w="3402" w:type="dxa"/>
            <w:tcBorders>
              <w:top w:val="single" w:sz="4" w:space="0" w:color="auto"/>
              <w:left w:val="single" w:sz="4" w:space="0" w:color="auto"/>
              <w:bottom w:val="single" w:sz="4" w:space="0" w:color="auto"/>
              <w:right w:val="single" w:sz="4" w:space="0" w:color="auto"/>
            </w:tcBorders>
            <w:vAlign w:val="center"/>
          </w:tcPr>
          <w:p w14:paraId="7D3E2457" w14:textId="6218FE78" w:rsidR="008B5DFD" w:rsidRPr="008B5DFD" w:rsidRDefault="008B5DFD" w:rsidP="008B5DFD">
            <w:pPr>
              <w:jc w:val="left"/>
              <w:rPr>
                <w:rFonts w:asciiTheme="minorHAnsi" w:hAnsiTheme="minorHAnsi" w:cstheme="minorHAnsi"/>
                <w:bCs/>
                <w:sz w:val="18"/>
                <w:szCs w:val="18"/>
              </w:rPr>
            </w:pPr>
            <w:r w:rsidRPr="008B5DFD">
              <w:rPr>
                <w:rFonts w:asciiTheme="minorHAnsi" w:hAnsiTheme="minorHAnsi" w:cstheme="minorHAnsi"/>
                <w:bCs/>
                <w:sz w:val="18"/>
                <w:szCs w:val="18"/>
                <w14:ligatures w14:val="standardContextual"/>
              </w:rPr>
              <w:t>Joint Core Financials</w:t>
            </w:r>
          </w:p>
        </w:tc>
        <w:tc>
          <w:tcPr>
            <w:tcW w:w="1701" w:type="dxa"/>
            <w:tcBorders>
              <w:top w:val="single" w:sz="4" w:space="0" w:color="auto"/>
              <w:left w:val="single" w:sz="4" w:space="0" w:color="auto"/>
              <w:bottom w:val="single" w:sz="4" w:space="0" w:color="auto"/>
              <w:right w:val="single" w:sz="4" w:space="0" w:color="auto"/>
            </w:tcBorders>
            <w:vAlign w:val="center"/>
          </w:tcPr>
          <w:p w14:paraId="5405229A" w14:textId="73E72565"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23 April 2026</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640D57AB" w14:textId="059291CD"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6EE92046" w14:textId="62F00D8F"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0087FF84" w14:textId="2E45079C"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7C621595" w14:textId="2941AB4A"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59E302E5" w14:textId="25CB077D" w:rsidR="008B5DFD" w:rsidRPr="008B5DFD" w:rsidRDefault="00184D93" w:rsidP="008B5DFD">
            <w:pPr>
              <w:jc w:val="center"/>
              <w:rPr>
                <w:rFonts w:asciiTheme="minorHAnsi" w:hAnsiTheme="minorHAnsi" w:cstheme="minorHAnsi"/>
                <w:sz w:val="18"/>
                <w:szCs w:val="18"/>
              </w:rPr>
            </w:pPr>
            <w:r>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FFC000"/>
            <w:vAlign w:val="center"/>
          </w:tcPr>
          <w:p w14:paraId="74F2E3AE" w14:textId="6C334319" w:rsidR="008B5DFD" w:rsidRPr="008B5DFD" w:rsidRDefault="00184D93" w:rsidP="008B5DFD">
            <w:pPr>
              <w:jc w:val="center"/>
              <w:rPr>
                <w:rFonts w:asciiTheme="minorHAnsi" w:hAnsiTheme="minorHAnsi" w:cstheme="minorHAnsi"/>
                <w:sz w:val="18"/>
                <w:szCs w:val="18"/>
              </w:rPr>
            </w:pPr>
            <w:r>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shd w:val="clear" w:color="auto" w:fill="FFFF00"/>
            <w:vAlign w:val="center"/>
          </w:tcPr>
          <w:p w14:paraId="251577E8" w14:textId="25587C82"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43A5D620" w14:textId="3B48D1DB" w:rsidR="008B5DFD" w:rsidRPr="008B5DFD" w:rsidRDefault="00184D93" w:rsidP="008B5DFD">
            <w:pPr>
              <w:jc w:val="center"/>
              <w:rPr>
                <w:rFonts w:asciiTheme="minorHAnsi" w:hAnsiTheme="minorHAnsi" w:cstheme="minorHAnsi"/>
                <w:sz w:val="18"/>
                <w:szCs w:val="18"/>
              </w:rPr>
            </w:pPr>
            <w:r>
              <w:rPr>
                <w:rFonts w:asciiTheme="minorHAnsi" w:hAnsiTheme="minorHAnsi" w:cstheme="minorHAnsi"/>
                <w:sz w:val="18"/>
                <w:szCs w:val="18"/>
                <w14:ligatures w14:val="standardContextual"/>
              </w:rPr>
              <w:t>4</w:t>
            </w:r>
          </w:p>
        </w:tc>
        <w:tc>
          <w:tcPr>
            <w:tcW w:w="1134" w:type="dxa"/>
            <w:shd w:val="clear" w:color="auto" w:fill="FFC000"/>
            <w:vAlign w:val="center"/>
          </w:tcPr>
          <w:p w14:paraId="4C14511B" w14:textId="77777777" w:rsidR="008B5DFD" w:rsidRPr="00672568" w:rsidRDefault="008B5DFD" w:rsidP="008B5DFD">
            <w:pPr>
              <w:jc w:val="left"/>
              <w:rPr>
                <w:rFonts w:ascii="Calibri" w:hAnsi="Calibri" w:cs="Calibri"/>
                <w:sz w:val="18"/>
                <w:szCs w:val="18"/>
              </w:rPr>
            </w:pPr>
          </w:p>
        </w:tc>
      </w:tr>
      <w:tr w:rsidR="008B5DFD" w:rsidRPr="00672568" w14:paraId="5FE04542"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1EAB2919" w14:textId="5754F186" w:rsidR="008B5DFD" w:rsidRPr="008B5DFD" w:rsidRDefault="008B5DFD" w:rsidP="008B5DFD">
            <w:pPr>
              <w:jc w:val="left"/>
              <w:rPr>
                <w:rFonts w:asciiTheme="minorHAnsi" w:hAnsiTheme="minorHAnsi" w:cstheme="minorHAnsi"/>
                <w:bCs/>
                <w:sz w:val="18"/>
                <w:szCs w:val="18"/>
              </w:rPr>
            </w:pPr>
            <w:r w:rsidRPr="008B5DFD">
              <w:rPr>
                <w:rFonts w:asciiTheme="minorHAnsi" w:hAnsiTheme="minorHAnsi" w:cstheme="minorHAnsi"/>
                <w:bCs/>
                <w:sz w:val="18"/>
                <w:szCs w:val="18"/>
                <w14:ligatures w14:val="standardContextual"/>
              </w:rPr>
              <w:t>Digital Forensics Unit</w:t>
            </w:r>
          </w:p>
        </w:tc>
        <w:tc>
          <w:tcPr>
            <w:tcW w:w="1701" w:type="dxa"/>
            <w:tcBorders>
              <w:top w:val="single" w:sz="4" w:space="0" w:color="auto"/>
              <w:left w:val="single" w:sz="4" w:space="0" w:color="auto"/>
              <w:bottom w:val="single" w:sz="4" w:space="0" w:color="auto"/>
              <w:right w:val="single" w:sz="4" w:space="0" w:color="auto"/>
            </w:tcBorders>
            <w:vAlign w:val="center"/>
          </w:tcPr>
          <w:p w14:paraId="27546340" w14:textId="70C291FF"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07 May 2026</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6B704672" w14:textId="7367C830"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4D4B6618" w14:textId="6F77D0A5"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60988919" w14:textId="628C49D8"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56D070E0" w14:textId="3AF9BFB5"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2</w:t>
            </w:r>
          </w:p>
        </w:tc>
        <w:tc>
          <w:tcPr>
            <w:tcW w:w="907" w:type="dxa"/>
            <w:tcBorders>
              <w:top w:val="single" w:sz="4" w:space="0" w:color="auto"/>
              <w:left w:val="single" w:sz="4" w:space="0" w:color="auto"/>
              <w:bottom w:val="single" w:sz="4" w:space="0" w:color="auto"/>
              <w:right w:val="single" w:sz="4" w:space="0" w:color="auto"/>
            </w:tcBorders>
            <w:vAlign w:val="center"/>
          </w:tcPr>
          <w:p w14:paraId="158737B1" w14:textId="6A01D6E9"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7F702D81" w14:textId="639E8DF2"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FFFF00"/>
            <w:vAlign w:val="center"/>
          </w:tcPr>
          <w:p w14:paraId="0D8EB483" w14:textId="54B86CEE"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36AFC8CD" w14:textId="4237D581"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4</w:t>
            </w:r>
          </w:p>
        </w:tc>
        <w:tc>
          <w:tcPr>
            <w:tcW w:w="1134" w:type="dxa"/>
            <w:shd w:val="clear" w:color="auto" w:fill="FFFF00"/>
            <w:vAlign w:val="center"/>
          </w:tcPr>
          <w:p w14:paraId="10B737B1" w14:textId="77777777" w:rsidR="008B5DFD" w:rsidRPr="00672568" w:rsidRDefault="008B5DFD" w:rsidP="008B5DFD">
            <w:pPr>
              <w:jc w:val="left"/>
              <w:rPr>
                <w:rFonts w:ascii="Calibri" w:hAnsi="Calibri" w:cs="Calibri"/>
                <w:sz w:val="18"/>
                <w:szCs w:val="18"/>
              </w:rPr>
            </w:pPr>
          </w:p>
        </w:tc>
      </w:tr>
      <w:tr w:rsidR="008B5DFD" w:rsidRPr="00672568" w14:paraId="3DCA297D"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49DFC21E" w14:textId="1A3C4D3C" w:rsidR="008B5DFD" w:rsidRPr="008B5DFD" w:rsidRDefault="008B5DFD" w:rsidP="008B5DFD">
            <w:pPr>
              <w:jc w:val="left"/>
              <w:rPr>
                <w:rFonts w:asciiTheme="minorHAnsi" w:hAnsiTheme="minorHAnsi" w:cstheme="minorHAnsi"/>
                <w:bCs/>
                <w:sz w:val="18"/>
                <w:szCs w:val="18"/>
              </w:rPr>
            </w:pPr>
            <w:r w:rsidRPr="008B5DFD">
              <w:rPr>
                <w:rFonts w:asciiTheme="minorHAnsi" w:hAnsiTheme="minorHAnsi" w:cstheme="minorHAnsi"/>
                <w:bCs/>
                <w:sz w:val="18"/>
                <w:szCs w:val="18"/>
                <w14:ligatures w14:val="standardContextual"/>
              </w:rPr>
              <w:t>Legacy Systems Management</w:t>
            </w:r>
          </w:p>
        </w:tc>
        <w:tc>
          <w:tcPr>
            <w:tcW w:w="1701" w:type="dxa"/>
            <w:tcBorders>
              <w:top w:val="single" w:sz="4" w:space="0" w:color="auto"/>
              <w:left w:val="single" w:sz="4" w:space="0" w:color="auto"/>
              <w:bottom w:val="single" w:sz="4" w:space="0" w:color="auto"/>
              <w:right w:val="single" w:sz="4" w:space="0" w:color="auto"/>
            </w:tcBorders>
            <w:vAlign w:val="center"/>
          </w:tcPr>
          <w:p w14:paraId="2826DEA7" w14:textId="166BBF68"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17 June 2026</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763879C4" w14:textId="3E9AACA2" w:rsidR="008B5DFD" w:rsidRPr="008B5DFD" w:rsidRDefault="008B5DFD" w:rsidP="008B5DFD">
            <w:pPr>
              <w:jc w:val="left"/>
              <w:rPr>
                <w:rFonts w:asciiTheme="minorHAnsi" w:hAnsiTheme="minorHAnsi" w:cstheme="minorHAnsi"/>
                <w:sz w:val="18"/>
                <w:szCs w:val="18"/>
              </w:rPr>
            </w:pPr>
            <w:r w:rsidRPr="008B5DFD">
              <w:rPr>
                <w:rFonts w:asciiTheme="minorHAnsi" w:hAnsiTheme="minorHAnsi" w:cstheme="minorHAnsi"/>
                <w:sz w:val="18"/>
                <w:szCs w:val="18"/>
                <w14:ligatures w14:val="standardContextual"/>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6FA450E2" w14:textId="4EDD9100"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0DBFD189" w14:textId="25109826"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vAlign w:val="center"/>
          </w:tcPr>
          <w:p w14:paraId="12D629BF" w14:textId="08A9B9E8"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vAlign w:val="center"/>
          </w:tcPr>
          <w:p w14:paraId="3D0C47F9" w14:textId="7306970B"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1B31EF28" w14:textId="5EDD7163"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FFFF00"/>
            <w:vAlign w:val="center"/>
          </w:tcPr>
          <w:p w14:paraId="65B080E2" w14:textId="7053CE7C"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2</w:t>
            </w:r>
          </w:p>
        </w:tc>
        <w:tc>
          <w:tcPr>
            <w:tcW w:w="907" w:type="dxa"/>
            <w:tcBorders>
              <w:top w:val="single" w:sz="4" w:space="0" w:color="auto"/>
              <w:left w:val="single" w:sz="4" w:space="0" w:color="auto"/>
              <w:bottom w:val="single" w:sz="4" w:space="0" w:color="auto"/>
              <w:right w:val="single" w:sz="4" w:space="0" w:color="auto"/>
            </w:tcBorders>
            <w:vAlign w:val="center"/>
          </w:tcPr>
          <w:p w14:paraId="3F4D5683" w14:textId="5A255DFC" w:rsidR="008B5DFD" w:rsidRPr="008B5DFD" w:rsidRDefault="008B5DFD" w:rsidP="008B5DFD">
            <w:pPr>
              <w:jc w:val="center"/>
              <w:rPr>
                <w:rFonts w:asciiTheme="minorHAnsi" w:hAnsiTheme="minorHAnsi" w:cstheme="minorHAnsi"/>
                <w:sz w:val="18"/>
                <w:szCs w:val="18"/>
              </w:rPr>
            </w:pPr>
            <w:r w:rsidRPr="008B5DFD">
              <w:rPr>
                <w:rFonts w:asciiTheme="minorHAnsi" w:hAnsiTheme="minorHAnsi" w:cstheme="minorHAnsi"/>
                <w:sz w:val="18"/>
                <w:szCs w:val="18"/>
                <w14:ligatures w14:val="standardContextual"/>
              </w:rPr>
              <w:t>0</w:t>
            </w:r>
          </w:p>
        </w:tc>
        <w:tc>
          <w:tcPr>
            <w:tcW w:w="1134" w:type="dxa"/>
            <w:shd w:val="clear" w:color="auto" w:fill="FFFF00"/>
            <w:vAlign w:val="center"/>
          </w:tcPr>
          <w:p w14:paraId="14FCB576" w14:textId="77777777" w:rsidR="008B5DFD" w:rsidRPr="00672568" w:rsidRDefault="008B5DFD" w:rsidP="008B5DFD">
            <w:pPr>
              <w:jc w:val="left"/>
              <w:rPr>
                <w:rFonts w:ascii="Calibri" w:hAnsi="Calibri" w:cs="Calibri"/>
                <w:sz w:val="18"/>
                <w:szCs w:val="18"/>
              </w:rPr>
            </w:pPr>
          </w:p>
        </w:tc>
      </w:tr>
      <w:tr w:rsidR="008B5DFD" w:rsidRPr="00672568" w14:paraId="319007DE" w14:textId="77777777" w:rsidTr="008B5DFD">
        <w:tc>
          <w:tcPr>
            <w:tcW w:w="3402" w:type="dxa"/>
            <w:tcBorders>
              <w:top w:val="single" w:sz="4" w:space="0" w:color="auto"/>
              <w:left w:val="single" w:sz="4" w:space="0" w:color="auto"/>
              <w:bottom w:val="single" w:sz="4" w:space="0" w:color="auto"/>
              <w:right w:val="single" w:sz="4" w:space="0" w:color="auto"/>
            </w:tcBorders>
            <w:vAlign w:val="center"/>
          </w:tcPr>
          <w:p w14:paraId="1023909B" w14:textId="56A1D752" w:rsidR="008B5DFD" w:rsidRPr="008B5DFD" w:rsidRDefault="008B5DFD" w:rsidP="008B5DFD">
            <w:pPr>
              <w:jc w:val="left"/>
              <w:rPr>
                <w:rFonts w:asciiTheme="minorHAnsi" w:hAnsiTheme="minorHAnsi" w:cstheme="minorHAnsi"/>
                <w:bCs/>
                <w:sz w:val="18"/>
                <w:szCs w:val="18"/>
                <w14:ligatures w14:val="standardContextual"/>
              </w:rPr>
            </w:pPr>
            <w:r w:rsidRPr="008B5DFD">
              <w:rPr>
                <w:rFonts w:asciiTheme="minorHAnsi" w:hAnsiTheme="minorHAnsi" w:cstheme="minorHAnsi"/>
                <w:bCs/>
                <w:sz w:val="18"/>
                <w:szCs w:val="18"/>
                <w14:ligatures w14:val="standardContextual"/>
              </w:rPr>
              <w:t>Misconduct Hearings</w:t>
            </w:r>
          </w:p>
        </w:tc>
        <w:tc>
          <w:tcPr>
            <w:tcW w:w="1701" w:type="dxa"/>
            <w:tcBorders>
              <w:top w:val="single" w:sz="4" w:space="0" w:color="auto"/>
              <w:left w:val="single" w:sz="4" w:space="0" w:color="auto"/>
              <w:bottom w:val="single" w:sz="4" w:space="0" w:color="auto"/>
              <w:right w:val="single" w:sz="4" w:space="0" w:color="auto"/>
            </w:tcBorders>
            <w:vAlign w:val="center"/>
          </w:tcPr>
          <w:p w14:paraId="3F6F346B" w14:textId="19CE44C6" w:rsidR="008B5DFD" w:rsidRPr="008B5DFD" w:rsidRDefault="008B5DFD" w:rsidP="008B5DFD">
            <w:pPr>
              <w:jc w:val="left"/>
              <w:rPr>
                <w:rFonts w:asciiTheme="minorHAnsi" w:hAnsiTheme="minorHAnsi" w:cstheme="minorHAnsi"/>
                <w:sz w:val="18"/>
                <w:szCs w:val="18"/>
                <w14:ligatures w14:val="standardContextual"/>
              </w:rPr>
            </w:pPr>
            <w:r w:rsidRPr="008B5DFD">
              <w:rPr>
                <w:rFonts w:asciiTheme="minorHAnsi" w:hAnsiTheme="minorHAnsi" w:cstheme="minorHAnsi"/>
                <w:sz w:val="18"/>
                <w:szCs w:val="18"/>
                <w14:ligatures w14:val="standardContextual"/>
              </w:rPr>
              <w:t>24 June 2026</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283AC9DC" w14:textId="19312D8F" w:rsidR="008B5DFD" w:rsidRPr="008B5DFD" w:rsidRDefault="008B5DFD" w:rsidP="008B5DFD">
            <w:pPr>
              <w:jc w:val="left"/>
              <w:rPr>
                <w:rFonts w:asciiTheme="minorHAnsi" w:hAnsiTheme="minorHAnsi" w:cstheme="minorHAnsi"/>
                <w:sz w:val="18"/>
                <w:szCs w:val="18"/>
                <w14:ligatures w14:val="standardContextual"/>
              </w:rPr>
            </w:pPr>
            <w:r w:rsidRPr="008B5DFD">
              <w:rPr>
                <w:rFonts w:asciiTheme="minorHAnsi" w:hAnsiTheme="minorHAnsi" w:cstheme="minorHAnsi"/>
                <w:sz w:val="18"/>
                <w:szCs w:val="18"/>
                <w14:ligatures w14:val="standardContextual"/>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725EC05B" w14:textId="0EAD8152" w:rsidR="008B5DFD" w:rsidRPr="008B5DFD" w:rsidRDefault="008B5DFD" w:rsidP="008B5DFD">
            <w:pPr>
              <w:jc w:val="center"/>
              <w:rPr>
                <w:rFonts w:asciiTheme="minorHAnsi" w:hAnsiTheme="minorHAnsi" w:cstheme="minorHAnsi"/>
                <w:sz w:val="18"/>
                <w:szCs w:val="18"/>
                <w14:ligatures w14:val="standardContextual"/>
              </w:rPr>
            </w:pPr>
            <w:r w:rsidRPr="008B5DFD">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38064F2E" w14:textId="3146ED5F" w:rsidR="008B5DFD" w:rsidRPr="008B5DFD" w:rsidRDefault="008B5DFD" w:rsidP="008B5DFD">
            <w:pPr>
              <w:jc w:val="center"/>
              <w:rPr>
                <w:rFonts w:asciiTheme="minorHAnsi" w:hAnsiTheme="minorHAnsi" w:cstheme="minorHAnsi"/>
                <w:sz w:val="18"/>
                <w:szCs w:val="18"/>
                <w14:ligatures w14:val="standardContextual"/>
              </w:rPr>
            </w:pPr>
            <w:r w:rsidRPr="008B5DFD">
              <w:rPr>
                <w:rFonts w:asciiTheme="minorHAnsi" w:hAnsiTheme="minorHAnsi" w:cstheme="minorHAnsi"/>
                <w:sz w:val="18"/>
                <w:szCs w:val="18"/>
                <w14:ligatures w14:val="standardContextual"/>
              </w:rPr>
              <w:t>3</w:t>
            </w:r>
          </w:p>
        </w:tc>
        <w:tc>
          <w:tcPr>
            <w:tcW w:w="907" w:type="dxa"/>
            <w:tcBorders>
              <w:top w:val="single" w:sz="4" w:space="0" w:color="auto"/>
              <w:left w:val="single" w:sz="4" w:space="0" w:color="auto"/>
              <w:bottom w:val="single" w:sz="4" w:space="0" w:color="auto"/>
              <w:right w:val="single" w:sz="4" w:space="0" w:color="auto"/>
            </w:tcBorders>
            <w:vAlign w:val="center"/>
          </w:tcPr>
          <w:p w14:paraId="651875BE" w14:textId="090D3367" w:rsidR="008B5DFD" w:rsidRPr="008B5DFD" w:rsidRDefault="008B5DFD" w:rsidP="008B5DFD">
            <w:pPr>
              <w:jc w:val="center"/>
              <w:rPr>
                <w:rFonts w:asciiTheme="minorHAnsi" w:hAnsiTheme="minorHAnsi" w:cstheme="minorHAnsi"/>
                <w:sz w:val="18"/>
                <w:szCs w:val="18"/>
                <w14:ligatures w14:val="standardContextual"/>
              </w:rPr>
            </w:pPr>
            <w:r w:rsidRPr="008B5DFD">
              <w:rPr>
                <w:rFonts w:asciiTheme="minorHAnsi" w:hAnsiTheme="minorHAnsi" w:cstheme="minorHAnsi"/>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vAlign w:val="center"/>
          </w:tcPr>
          <w:p w14:paraId="7669F8A6" w14:textId="3671FE87" w:rsidR="008B5DFD" w:rsidRPr="008B5DFD" w:rsidRDefault="008B5DFD" w:rsidP="008B5DFD">
            <w:pPr>
              <w:jc w:val="center"/>
              <w:rPr>
                <w:rFonts w:asciiTheme="minorHAnsi" w:hAnsiTheme="minorHAnsi" w:cstheme="minorHAnsi"/>
                <w:sz w:val="18"/>
                <w:szCs w:val="18"/>
                <w14:ligatures w14:val="standardContextual"/>
              </w:rPr>
            </w:pPr>
            <w:r>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5A74F775" w14:textId="4E3E53B0" w:rsidR="008B5DFD" w:rsidRPr="008B5DFD" w:rsidRDefault="008B5DFD" w:rsidP="008B5DFD">
            <w:pPr>
              <w:jc w:val="center"/>
              <w:rPr>
                <w:rFonts w:asciiTheme="minorHAnsi" w:hAnsiTheme="minorHAnsi" w:cstheme="minorHAnsi"/>
                <w:sz w:val="18"/>
                <w:szCs w:val="18"/>
                <w14:ligatures w14:val="standardContextual"/>
              </w:rPr>
            </w:pPr>
            <w:r>
              <w:rPr>
                <w:rFonts w:asciiTheme="minorHAnsi" w:hAnsiTheme="minorHAnsi" w:cstheme="minorHAnsi"/>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shd w:val="clear" w:color="auto" w:fill="FFFF00"/>
            <w:vAlign w:val="center"/>
          </w:tcPr>
          <w:p w14:paraId="544626C8" w14:textId="481D6E30" w:rsidR="008B5DFD" w:rsidRPr="008B5DFD" w:rsidRDefault="008B5DFD" w:rsidP="008B5DFD">
            <w:pPr>
              <w:jc w:val="center"/>
              <w:rPr>
                <w:rFonts w:asciiTheme="minorHAnsi" w:hAnsiTheme="minorHAnsi" w:cstheme="minorHAnsi"/>
                <w:sz w:val="18"/>
                <w:szCs w:val="18"/>
                <w14:ligatures w14:val="standardContextual"/>
              </w:rPr>
            </w:pPr>
            <w:r>
              <w:rPr>
                <w:rFonts w:asciiTheme="minorHAnsi" w:hAnsiTheme="minorHAnsi" w:cstheme="minorHAnsi"/>
                <w:sz w:val="18"/>
                <w:szCs w:val="18"/>
                <w14:ligatures w14:val="standardContextual"/>
              </w:rPr>
              <w:t>4</w:t>
            </w:r>
          </w:p>
        </w:tc>
        <w:tc>
          <w:tcPr>
            <w:tcW w:w="907" w:type="dxa"/>
            <w:tcBorders>
              <w:top w:val="single" w:sz="4" w:space="0" w:color="auto"/>
              <w:left w:val="single" w:sz="4" w:space="0" w:color="auto"/>
              <w:bottom w:val="single" w:sz="4" w:space="0" w:color="auto"/>
              <w:right w:val="single" w:sz="4" w:space="0" w:color="auto"/>
            </w:tcBorders>
            <w:vAlign w:val="center"/>
          </w:tcPr>
          <w:p w14:paraId="224ABA59" w14:textId="2C190CD1" w:rsidR="008B5DFD" w:rsidRPr="008B5DFD" w:rsidRDefault="008B5DFD" w:rsidP="008B5DFD">
            <w:pPr>
              <w:jc w:val="center"/>
              <w:rPr>
                <w:rFonts w:asciiTheme="minorHAnsi" w:hAnsiTheme="minorHAnsi" w:cstheme="minorHAnsi"/>
                <w:sz w:val="18"/>
                <w:szCs w:val="18"/>
                <w14:ligatures w14:val="standardContextual"/>
              </w:rPr>
            </w:pPr>
            <w:r>
              <w:rPr>
                <w:rFonts w:asciiTheme="minorHAnsi" w:hAnsiTheme="minorHAnsi" w:cstheme="minorHAnsi"/>
                <w:sz w:val="18"/>
                <w:szCs w:val="18"/>
                <w14:ligatures w14:val="standardContextual"/>
              </w:rPr>
              <w:t>0</w:t>
            </w:r>
          </w:p>
        </w:tc>
        <w:tc>
          <w:tcPr>
            <w:tcW w:w="1134" w:type="dxa"/>
            <w:shd w:val="clear" w:color="auto" w:fill="FFFF00"/>
            <w:vAlign w:val="center"/>
          </w:tcPr>
          <w:p w14:paraId="27DBAD31" w14:textId="77777777" w:rsidR="008B5DFD" w:rsidRPr="00672568" w:rsidRDefault="008B5DFD" w:rsidP="008B5DFD">
            <w:pPr>
              <w:jc w:val="left"/>
              <w:rPr>
                <w:rFonts w:ascii="Calibri" w:hAnsi="Calibri" w:cs="Calibri"/>
                <w:sz w:val="18"/>
                <w:szCs w:val="18"/>
              </w:rPr>
            </w:pPr>
          </w:p>
        </w:tc>
      </w:tr>
      <w:tr w:rsidR="00672568" w:rsidRPr="00672568" w14:paraId="591D282B" w14:textId="77777777" w:rsidTr="00672568">
        <w:tc>
          <w:tcPr>
            <w:tcW w:w="7371" w:type="dxa"/>
            <w:gridSpan w:val="3"/>
            <w:tcBorders>
              <w:top w:val="single" w:sz="12" w:space="0" w:color="auto"/>
              <w:left w:val="single" w:sz="12" w:space="0" w:color="auto"/>
              <w:bottom w:val="single" w:sz="12" w:space="0" w:color="auto"/>
              <w:right w:val="single" w:sz="12" w:space="0" w:color="auto"/>
            </w:tcBorders>
            <w:shd w:val="clear" w:color="auto" w:fill="BDD6EE"/>
            <w:vAlign w:val="center"/>
          </w:tcPr>
          <w:p w14:paraId="10334D3F" w14:textId="77777777" w:rsidR="00672568" w:rsidRPr="00672568" w:rsidRDefault="00672568" w:rsidP="00672568">
            <w:pPr>
              <w:jc w:val="left"/>
              <w:rPr>
                <w:rFonts w:ascii="Calibri" w:hAnsi="Calibri" w:cs="Calibri"/>
                <w:b/>
                <w:sz w:val="18"/>
                <w:szCs w:val="18"/>
              </w:rPr>
            </w:pPr>
            <w:r w:rsidRPr="00672568">
              <w:rPr>
                <w:rFonts w:ascii="Calibri" w:hAnsi="Calibri" w:cs="Calibri"/>
                <w:b/>
                <w:sz w:val="18"/>
                <w:szCs w:val="18"/>
              </w:rPr>
              <w:t>Totals</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1B271366" w14:textId="22ED0694" w:rsidR="00672568" w:rsidRPr="00672568" w:rsidRDefault="00DC072E" w:rsidP="00672568">
            <w:pPr>
              <w:jc w:val="center"/>
              <w:rPr>
                <w:rFonts w:ascii="Calibri" w:hAnsi="Calibri" w:cs="Calibri"/>
                <w:b/>
                <w:sz w:val="18"/>
                <w:szCs w:val="18"/>
              </w:rPr>
            </w:pPr>
            <w:r>
              <w:rPr>
                <w:rFonts w:ascii="Calibri" w:hAnsi="Calibri" w:cs="Calibri"/>
                <w:b/>
                <w:sz w:val="18"/>
                <w:szCs w:val="18"/>
              </w:rPr>
              <w:t>2</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451FFBA8" w14:textId="09E2F5DA" w:rsidR="00672568" w:rsidRPr="00672568" w:rsidRDefault="00DC072E" w:rsidP="00672568">
            <w:pPr>
              <w:jc w:val="center"/>
              <w:rPr>
                <w:rFonts w:ascii="Calibri" w:hAnsi="Calibri" w:cs="Calibri"/>
                <w:b/>
                <w:sz w:val="18"/>
                <w:szCs w:val="18"/>
              </w:rPr>
            </w:pPr>
            <w:r>
              <w:rPr>
                <w:rFonts w:ascii="Calibri" w:hAnsi="Calibri" w:cs="Calibri"/>
                <w:b/>
                <w:sz w:val="18"/>
                <w:szCs w:val="18"/>
              </w:rPr>
              <w:t>16</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7706406F" w14:textId="125B1003" w:rsidR="00672568" w:rsidRPr="00672568" w:rsidRDefault="00DC072E" w:rsidP="00672568">
            <w:pPr>
              <w:jc w:val="center"/>
              <w:rPr>
                <w:rFonts w:ascii="Calibri" w:hAnsi="Calibri" w:cs="Calibri"/>
                <w:b/>
                <w:sz w:val="18"/>
                <w:szCs w:val="18"/>
              </w:rPr>
            </w:pPr>
            <w:r>
              <w:rPr>
                <w:rFonts w:ascii="Calibri" w:hAnsi="Calibri" w:cs="Calibri"/>
                <w:b/>
                <w:sz w:val="18"/>
                <w:szCs w:val="18"/>
              </w:rPr>
              <w:t>1</w:t>
            </w:r>
            <w:r w:rsidR="00672568" w:rsidRPr="00672568">
              <w:rPr>
                <w:rFonts w:ascii="Calibri" w:hAnsi="Calibri" w:cs="Calibri"/>
                <w:b/>
                <w:sz w:val="18"/>
                <w:szCs w:val="18"/>
              </w:rPr>
              <w:t>6</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45E2CB73" w14:textId="36158214" w:rsidR="00672568" w:rsidRPr="00672568" w:rsidRDefault="00184D93" w:rsidP="00672568">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28A3CEA0" w14:textId="0F0C249B" w:rsidR="00672568" w:rsidRPr="00672568" w:rsidRDefault="00184D93" w:rsidP="00672568">
            <w:pPr>
              <w:jc w:val="center"/>
              <w:rPr>
                <w:rFonts w:ascii="Calibri" w:hAnsi="Calibri" w:cs="Calibri"/>
                <w:b/>
                <w:sz w:val="18"/>
                <w:szCs w:val="18"/>
              </w:rPr>
            </w:pPr>
            <w:r>
              <w:rPr>
                <w:rFonts w:ascii="Calibri" w:hAnsi="Calibri"/>
                <w:b/>
                <w:sz w:val="18"/>
                <w:szCs w:val="18"/>
              </w:rPr>
              <w:t>4</w:t>
            </w:r>
          </w:p>
        </w:tc>
        <w:tc>
          <w:tcPr>
            <w:tcW w:w="907" w:type="dxa"/>
            <w:tcBorders>
              <w:top w:val="single" w:sz="12" w:space="0" w:color="auto"/>
              <w:left w:val="single" w:sz="12" w:space="0" w:color="auto"/>
              <w:bottom w:val="single" w:sz="12" w:space="0" w:color="auto"/>
              <w:right w:val="single" w:sz="12" w:space="0" w:color="auto"/>
            </w:tcBorders>
            <w:shd w:val="clear" w:color="auto" w:fill="BDD6EE"/>
          </w:tcPr>
          <w:p w14:paraId="2F3A8D6B" w14:textId="6A3B22C9" w:rsidR="00672568" w:rsidRPr="00672568" w:rsidRDefault="008B5DFD" w:rsidP="00672568">
            <w:pPr>
              <w:jc w:val="center"/>
              <w:rPr>
                <w:rFonts w:ascii="Calibri" w:hAnsi="Calibri" w:cs="Calibri"/>
                <w:b/>
                <w:sz w:val="18"/>
                <w:szCs w:val="18"/>
              </w:rPr>
            </w:pPr>
            <w:r>
              <w:rPr>
                <w:rFonts w:ascii="Calibri" w:hAnsi="Calibri"/>
                <w:b/>
                <w:sz w:val="18"/>
                <w:szCs w:val="18"/>
              </w:rPr>
              <w:t>12</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74500BAC" w14:textId="1F033276" w:rsidR="00672568" w:rsidRPr="00672568" w:rsidRDefault="008B5DFD" w:rsidP="00672568">
            <w:pPr>
              <w:jc w:val="center"/>
              <w:rPr>
                <w:rFonts w:ascii="Calibri" w:hAnsi="Calibri" w:cs="Calibri"/>
                <w:b/>
                <w:sz w:val="18"/>
                <w:szCs w:val="18"/>
              </w:rPr>
            </w:pPr>
            <w:r>
              <w:rPr>
                <w:rFonts w:ascii="Calibri" w:hAnsi="Calibri"/>
                <w:b/>
                <w:sz w:val="18"/>
                <w:szCs w:val="18"/>
              </w:rPr>
              <w:t>1</w:t>
            </w:r>
            <w:r w:rsidR="00A9695E">
              <w:rPr>
                <w:rFonts w:ascii="Calibri" w:hAnsi="Calibri"/>
                <w:b/>
                <w:sz w:val="18"/>
                <w:szCs w:val="18"/>
              </w:rPr>
              <w:t>8</w:t>
            </w:r>
          </w:p>
        </w:tc>
        <w:tc>
          <w:tcPr>
            <w:tcW w:w="1134" w:type="dxa"/>
            <w:tcBorders>
              <w:left w:val="single" w:sz="12" w:space="0" w:color="auto"/>
              <w:bottom w:val="nil"/>
              <w:right w:val="nil"/>
            </w:tcBorders>
          </w:tcPr>
          <w:p w14:paraId="3DDCC277" w14:textId="77777777" w:rsidR="00672568" w:rsidRPr="00672568" w:rsidRDefault="00672568" w:rsidP="00672568">
            <w:pPr>
              <w:jc w:val="left"/>
              <w:rPr>
                <w:rFonts w:ascii="Calibri" w:hAnsi="Calibri" w:cs="Calibri"/>
                <w:b/>
                <w:sz w:val="18"/>
                <w:szCs w:val="18"/>
              </w:rPr>
            </w:pPr>
          </w:p>
        </w:tc>
      </w:tr>
    </w:tbl>
    <w:p w14:paraId="4E9AEAC3" w14:textId="77777777" w:rsidR="00672568" w:rsidRPr="00672568" w:rsidRDefault="00672568" w:rsidP="00672568">
      <w:pPr>
        <w:ind w:left="426"/>
        <w:jc w:val="left"/>
        <w:rPr>
          <w:rFonts w:ascii="Calibri" w:eastAsia="Calibri" w:hAnsi="Calibri"/>
        </w:rPr>
      </w:pPr>
    </w:p>
    <w:p w14:paraId="722A09C9" w14:textId="22978D87" w:rsidR="00BB5EB3" w:rsidRDefault="00672568" w:rsidP="00672568">
      <w:pPr>
        <w:spacing w:after="240"/>
        <w:ind w:left="426"/>
        <w:jc w:val="left"/>
        <w:rPr>
          <w:rFonts w:ascii="Calibri" w:eastAsia="Calibri" w:hAnsi="Calibri"/>
          <w:bCs/>
        </w:rPr>
      </w:pPr>
      <w:r w:rsidRPr="00672568">
        <w:rPr>
          <w:rFonts w:ascii="Calibri" w:eastAsia="Calibri" w:hAnsi="Calibri"/>
          <w:bCs/>
        </w:rPr>
        <w:t xml:space="preserve">Full details of all audit recommendations are in the Summary of Internal Audit Recommendations report below. </w:t>
      </w:r>
    </w:p>
    <w:bookmarkStart w:id="4" w:name="_MON_1851594000"/>
    <w:bookmarkEnd w:id="4"/>
    <w:p w14:paraId="4671BB9F" w14:textId="6DE43642" w:rsidR="00D17965" w:rsidRDefault="00CA3936" w:rsidP="00672568">
      <w:pPr>
        <w:spacing w:after="240"/>
        <w:ind w:left="426"/>
        <w:jc w:val="left"/>
        <w:rPr>
          <w:rFonts w:ascii="Calibri" w:eastAsia="Calibri" w:hAnsi="Calibri"/>
          <w:bCs/>
        </w:rPr>
      </w:pPr>
      <w:r>
        <w:rPr>
          <w:rFonts w:ascii="Calibri" w:eastAsia="Calibri" w:hAnsi="Calibri"/>
          <w:bCs/>
        </w:rPr>
        <w:object w:dxaOrig="1504" w:dyaOrig="981" w14:anchorId="67026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11" o:title=""/>
          </v:shape>
          <o:OLEObject Type="Embed" ProgID="Word.Document.12" ShapeID="_x0000_i1025" DrawAspect="Icon" ObjectID="_1852257619" r:id="rId12">
            <o:FieldCodes>\s</o:FieldCodes>
          </o:OLEObject>
        </w:object>
      </w:r>
    </w:p>
    <w:p w14:paraId="5481ECB3" w14:textId="1DE7F802" w:rsidR="00C52F81" w:rsidRPr="00672568" w:rsidRDefault="00672568" w:rsidP="00672568">
      <w:pPr>
        <w:pStyle w:val="ListParagraph"/>
        <w:numPr>
          <w:ilvl w:val="1"/>
          <w:numId w:val="4"/>
        </w:numPr>
        <w:rPr>
          <w:rFonts w:ascii="Verdana" w:hAnsi="Verdana"/>
          <w:b/>
          <w:sz w:val="20"/>
          <w:szCs w:val="20"/>
          <w:u w:val="single"/>
        </w:rPr>
      </w:pPr>
      <w:bookmarkStart w:id="5" w:name="_Hlk176787653"/>
      <w:r w:rsidRPr="00672568">
        <w:rPr>
          <w:rFonts w:ascii="Verdana" w:hAnsi="Verdana"/>
          <w:b/>
          <w:sz w:val="20"/>
          <w:szCs w:val="20"/>
          <w:u w:val="single"/>
        </w:rPr>
        <w:t>New Audits</w:t>
      </w:r>
    </w:p>
    <w:p w14:paraId="7DBD5025" w14:textId="77777777" w:rsidR="00C52F81" w:rsidRPr="00897674" w:rsidRDefault="00C52F81" w:rsidP="0058245D">
      <w:pPr>
        <w:rPr>
          <w:rFonts w:ascii="Verdana" w:hAnsi="Verdana"/>
          <w:b/>
          <w:sz w:val="20"/>
          <w:szCs w:val="20"/>
        </w:rPr>
      </w:pPr>
    </w:p>
    <w:p w14:paraId="6B673ACA" w14:textId="6A300043" w:rsidR="00FF460D" w:rsidRPr="00672568" w:rsidRDefault="00562421" w:rsidP="00672568">
      <w:pPr>
        <w:ind w:left="710"/>
        <w:rPr>
          <w:rFonts w:ascii="Verdana" w:hAnsi="Verdana"/>
          <w:b/>
          <w:sz w:val="20"/>
          <w:szCs w:val="20"/>
          <w:u w:val="single"/>
        </w:rPr>
      </w:pPr>
      <w:r>
        <w:rPr>
          <w:rFonts w:ascii="Verdana" w:hAnsi="Verdana"/>
          <w:bCs/>
          <w:sz w:val="20"/>
          <w:szCs w:val="20"/>
        </w:rPr>
        <w:t xml:space="preserve">Since the last report to JIAC </w:t>
      </w:r>
      <w:r w:rsidR="008B5DFD">
        <w:rPr>
          <w:rFonts w:ascii="Verdana" w:hAnsi="Verdana"/>
          <w:bCs/>
          <w:sz w:val="20"/>
          <w:szCs w:val="20"/>
        </w:rPr>
        <w:t>five</w:t>
      </w:r>
      <w:r>
        <w:rPr>
          <w:rFonts w:ascii="Verdana" w:hAnsi="Verdana"/>
          <w:bCs/>
          <w:sz w:val="20"/>
          <w:szCs w:val="20"/>
        </w:rPr>
        <w:t xml:space="preserve"> </w:t>
      </w:r>
      <w:r w:rsidR="00FF460D" w:rsidRPr="00672568">
        <w:rPr>
          <w:rFonts w:ascii="Verdana" w:hAnsi="Verdana"/>
          <w:bCs/>
          <w:sz w:val="20"/>
          <w:szCs w:val="20"/>
        </w:rPr>
        <w:t xml:space="preserve">audits </w:t>
      </w:r>
      <w:r>
        <w:rPr>
          <w:rFonts w:ascii="Verdana" w:hAnsi="Verdana"/>
          <w:bCs/>
          <w:sz w:val="20"/>
          <w:szCs w:val="20"/>
        </w:rPr>
        <w:t>have been</w:t>
      </w:r>
      <w:r w:rsidR="00FF460D" w:rsidRPr="00672568">
        <w:rPr>
          <w:rFonts w:ascii="Verdana" w:hAnsi="Verdana"/>
          <w:bCs/>
          <w:sz w:val="20"/>
          <w:szCs w:val="20"/>
        </w:rPr>
        <w:t xml:space="preserve"> completed</w:t>
      </w:r>
      <w:r>
        <w:rPr>
          <w:rFonts w:ascii="Verdana" w:hAnsi="Verdana"/>
          <w:bCs/>
          <w:sz w:val="20"/>
          <w:szCs w:val="20"/>
        </w:rPr>
        <w:t>,</w:t>
      </w:r>
      <w:r w:rsidR="00FF460D" w:rsidRPr="00672568">
        <w:rPr>
          <w:rFonts w:ascii="Verdana" w:hAnsi="Verdana"/>
          <w:bCs/>
          <w:sz w:val="20"/>
          <w:szCs w:val="20"/>
        </w:rPr>
        <w:t xml:space="preserve"> </w:t>
      </w:r>
      <w:bookmarkEnd w:id="5"/>
      <w:r w:rsidR="00FF460D" w:rsidRPr="00672568">
        <w:rPr>
          <w:rFonts w:ascii="Verdana" w:hAnsi="Verdana"/>
          <w:bCs/>
          <w:sz w:val="20"/>
          <w:szCs w:val="20"/>
        </w:rPr>
        <w:t xml:space="preserve">making </w:t>
      </w:r>
      <w:r w:rsidR="00DC072E">
        <w:rPr>
          <w:rFonts w:ascii="Verdana" w:hAnsi="Verdana"/>
          <w:bCs/>
          <w:sz w:val="20"/>
          <w:szCs w:val="20"/>
        </w:rPr>
        <w:t>twenty-four</w:t>
      </w:r>
      <w:r w:rsidR="00FF460D" w:rsidRPr="00672568">
        <w:rPr>
          <w:rFonts w:ascii="Verdana" w:hAnsi="Verdana"/>
          <w:bCs/>
          <w:sz w:val="20"/>
          <w:szCs w:val="20"/>
        </w:rPr>
        <w:t xml:space="preserve"> recommendations.</w:t>
      </w:r>
    </w:p>
    <w:p w14:paraId="59B93B91" w14:textId="77777777" w:rsidR="008455C8" w:rsidRPr="00897674" w:rsidRDefault="008455C8" w:rsidP="008455C8">
      <w:pPr>
        <w:ind w:left="993"/>
        <w:rPr>
          <w:rFonts w:ascii="Verdana" w:eastAsia="Calibri" w:hAnsi="Verdana"/>
          <w:sz w:val="20"/>
          <w:szCs w:val="20"/>
        </w:rPr>
      </w:pPr>
    </w:p>
    <w:p w14:paraId="6A515922" w14:textId="53B3E1E4" w:rsidR="005F5B3E" w:rsidRPr="00897674" w:rsidRDefault="00672568" w:rsidP="005F5B3E">
      <w:pPr>
        <w:numPr>
          <w:ilvl w:val="1"/>
          <w:numId w:val="4"/>
        </w:numPr>
        <w:rPr>
          <w:rFonts w:ascii="Verdana" w:hAnsi="Verdana"/>
          <w:b/>
          <w:sz w:val="20"/>
          <w:szCs w:val="20"/>
          <w:u w:val="single"/>
        </w:rPr>
      </w:pPr>
      <w:bookmarkStart w:id="6" w:name="_Hlk222220073"/>
      <w:bookmarkStart w:id="7" w:name="_Hlk222220932"/>
      <w:r>
        <w:rPr>
          <w:rFonts w:ascii="Verdana" w:hAnsi="Verdana"/>
          <w:b/>
          <w:sz w:val="20"/>
          <w:szCs w:val="20"/>
          <w:u w:val="single"/>
        </w:rPr>
        <w:t>Overdue Recommendations</w:t>
      </w:r>
    </w:p>
    <w:p w14:paraId="4DD56F0D" w14:textId="77777777" w:rsidR="005F5B3E" w:rsidRPr="00897674" w:rsidRDefault="005F5B3E" w:rsidP="005F5B3E">
      <w:pPr>
        <w:rPr>
          <w:rFonts w:ascii="Verdana" w:hAnsi="Verdana"/>
          <w:b/>
          <w:sz w:val="20"/>
          <w:szCs w:val="20"/>
        </w:rPr>
      </w:pPr>
    </w:p>
    <w:p w14:paraId="23F46366" w14:textId="628CBDB6" w:rsidR="00672568" w:rsidRPr="00672568" w:rsidRDefault="00DC3A48" w:rsidP="00672568">
      <w:pPr>
        <w:spacing w:after="240"/>
        <w:ind w:left="426"/>
        <w:jc w:val="left"/>
        <w:rPr>
          <w:rFonts w:ascii="Calibri" w:eastAsia="Calibri" w:hAnsi="Calibri"/>
        </w:rPr>
      </w:pPr>
      <w:r>
        <w:rPr>
          <w:rFonts w:ascii="Calibri" w:eastAsia="Calibri" w:hAnsi="Calibri"/>
        </w:rPr>
        <w:t>No</w:t>
      </w:r>
      <w:r w:rsidR="00672568" w:rsidRPr="00672568">
        <w:rPr>
          <w:rFonts w:ascii="Calibri" w:eastAsia="Calibri" w:hAnsi="Calibri"/>
        </w:rPr>
        <w:t xml:space="preserve"> recommendation</w:t>
      </w:r>
      <w:r w:rsidR="00C06595">
        <w:rPr>
          <w:rFonts w:ascii="Calibri" w:eastAsia="Calibri" w:hAnsi="Calibri"/>
        </w:rPr>
        <w:t>s</w:t>
      </w:r>
      <w:r w:rsidR="00672568" w:rsidRPr="00672568">
        <w:rPr>
          <w:rFonts w:ascii="Calibri" w:eastAsia="Calibri" w:hAnsi="Calibri"/>
        </w:rPr>
        <w:t xml:space="preserve"> ha</w:t>
      </w:r>
      <w:r w:rsidR="00C06595">
        <w:rPr>
          <w:rFonts w:ascii="Calibri" w:eastAsia="Calibri" w:hAnsi="Calibri"/>
        </w:rPr>
        <w:t>ve</w:t>
      </w:r>
      <w:r w:rsidR="00672568" w:rsidRPr="00672568">
        <w:rPr>
          <w:rFonts w:ascii="Calibri" w:eastAsia="Calibri" w:hAnsi="Calibri"/>
        </w:rPr>
        <w:t xml:space="preserve"> passed </w:t>
      </w:r>
      <w:r w:rsidR="00C06595">
        <w:rPr>
          <w:rFonts w:ascii="Calibri" w:eastAsia="Calibri" w:hAnsi="Calibri"/>
        </w:rPr>
        <w:t>their</w:t>
      </w:r>
      <w:r w:rsidR="00672568" w:rsidRPr="00672568">
        <w:rPr>
          <w:rFonts w:ascii="Calibri" w:eastAsia="Calibri" w:hAnsi="Calibri"/>
        </w:rPr>
        <w:t xml:space="preserve"> implementation date</w:t>
      </w:r>
      <w:r w:rsidR="00C06595">
        <w:rPr>
          <w:rFonts w:ascii="Calibri" w:eastAsia="Calibri" w:hAnsi="Calibri"/>
        </w:rPr>
        <w:t>s</w:t>
      </w:r>
      <w:r w:rsidR="00672568" w:rsidRPr="00672568">
        <w:rPr>
          <w:rFonts w:ascii="Calibri" w:eastAsia="Calibri" w:hAnsi="Calibri"/>
        </w:rPr>
        <w:t xml:space="preserve"> and remain outstanding.</w:t>
      </w:r>
    </w:p>
    <w:tbl>
      <w:tblPr>
        <w:tblStyle w:val="TableGrid2"/>
        <w:tblW w:w="15027" w:type="dxa"/>
        <w:tblInd w:w="426" w:type="dxa"/>
        <w:tblLayout w:type="fixed"/>
        <w:tblLook w:val="04A0" w:firstRow="1" w:lastRow="0" w:firstColumn="1" w:lastColumn="0" w:noHBand="0" w:noVBand="1"/>
      </w:tblPr>
      <w:tblGrid>
        <w:gridCol w:w="3119"/>
        <w:gridCol w:w="3119"/>
        <w:gridCol w:w="7655"/>
        <w:gridCol w:w="1134"/>
      </w:tblGrid>
      <w:tr w:rsidR="00672568" w:rsidRPr="00672568" w14:paraId="7A478FEF" w14:textId="77777777" w:rsidTr="006503EE">
        <w:tc>
          <w:tcPr>
            <w:tcW w:w="3119" w:type="dxa"/>
            <w:shd w:val="clear" w:color="auto" w:fill="2F5496"/>
          </w:tcPr>
          <w:bookmarkEnd w:id="6"/>
          <w:p w14:paraId="7195FA45" w14:textId="77777777" w:rsidR="00672568" w:rsidRPr="00672568" w:rsidRDefault="00672568" w:rsidP="00672568">
            <w:pPr>
              <w:jc w:val="left"/>
              <w:rPr>
                <w:rFonts w:ascii="Calibri" w:hAnsi="Calibri"/>
                <w:b/>
                <w:bCs/>
                <w:color w:val="FFFFFF"/>
              </w:rPr>
            </w:pPr>
            <w:r w:rsidRPr="00672568">
              <w:rPr>
                <w:rFonts w:ascii="Calibri" w:hAnsi="Calibri"/>
                <w:b/>
                <w:bCs/>
                <w:color w:val="FFFFFF"/>
              </w:rPr>
              <w:t>Audit</w:t>
            </w:r>
          </w:p>
        </w:tc>
        <w:tc>
          <w:tcPr>
            <w:tcW w:w="3119" w:type="dxa"/>
            <w:shd w:val="clear" w:color="auto" w:fill="2F5496"/>
          </w:tcPr>
          <w:p w14:paraId="21AF2E71" w14:textId="77777777" w:rsidR="00672568" w:rsidRPr="00672568" w:rsidRDefault="00672568" w:rsidP="00672568">
            <w:pPr>
              <w:jc w:val="left"/>
              <w:rPr>
                <w:rFonts w:ascii="Calibri" w:hAnsi="Calibri"/>
                <w:b/>
                <w:bCs/>
                <w:color w:val="FFFFFF"/>
              </w:rPr>
            </w:pPr>
            <w:r w:rsidRPr="00672568">
              <w:rPr>
                <w:rFonts w:ascii="Calibri" w:hAnsi="Calibri"/>
                <w:b/>
                <w:bCs/>
                <w:color w:val="FFFFFF"/>
              </w:rPr>
              <w:t>Recommendation</w:t>
            </w:r>
          </w:p>
        </w:tc>
        <w:tc>
          <w:tcPr>
            <w:tcW w:w="7655" w:type="dxa"/>
            <w:shd w:val="clear" w:color="auto" w:fill="2F5496"/>
          </w:tcPr>
          <w:p w14:paraId="589564D0" w14:textId="77777777" w:rsidR="00672568" w:rsidRPr="00672568" w:rsidRDefault="00672568" w:rsidP="00672568">
            <w:pPr>
              <w:jc w:val="left"/>
              <w:rPr>
                <w:rFonts w:ascii="Calibri" w:hAnsi="Calibri"/>
                <w:b/>
                <w:bCs/>
                <w:color w:val="FFFFFF"/>
              </w:rPr>
            </w:pPr>
            <w:r w:rsidRPr="00672568">
              <w:rPr>
                <w:rFonts w:ascii="Calibri" w:hAnsi="Calibri"/>
                <w:b/>
                <w:bCs/>
                <w:color w:val="FFFFFF"/>
              </w:rPr>
              <w:t>Update</w:t>
            </w:r>
          </w:p>
        </w:tc>
        <w:tc>
          <w:tcPr>
            <w:tcW w:w="1134" w:type="dxa"/>
            <w:shd w:val="clear" w:color="auto" w:fill="2F5496"/>
          </w:tcPr>
          <w:p w14:paraId="76496F81" w14:textId="77777777" w:rsidR="00672568" w:rsidRPr="00672568" w:rsidRDefault="00672568" w:rsidP="00672568">
            <w:pPr>
              <w:jc w:val="left"/>
              <w:rPr>
                <w:rFonts w:ascii="Calibri" w:hAnsi="Calibri"/>
                <w:b/>
                <w:bCs/>
                <w:color w:val="FFFFFF"/>
              </w:rPr>
            </w:pPr>
            <w:r w:rsidRPr="00672568">
              <w:rPr>
                <w:rFonts w:ascii="Calibri" w:hAnsi="Calibri"/>
                <w:b/>
                <w:bCs/>
                <w:color w:val="FFFFFF"/>
              </w:rPr>
              <w:t>Original Date</w:t>
            </w:r>
          </w:p>
        </w:tc>
      </w:tr>
      <w:tr w:rsidR="006503EE" w:rsidRPr="00672568" w14:paraId="7555B9D5" w14:textId="77777777" w:rsidTr="006503EE">
        <w:tc>
          <w:tcPr>
            <w:tcW w:w="3119" w:type="dxa"/>
          </w:tcPr>
          <w:p w14:paraId="20EC91AC" w14:textId="2F88315C" w:rsidR="006503EE" w:rsidRPr="006503EE" w:rsidRDefault="006503EE" w:rsidP="00672568">
            <w:pPr>
              <w:jc w:val="left"/>
              <w:rPr>
                <w:rFonts w:ascii="Calibri" w:hAnsi="Calibri"/>
                <w:sz w:val="22"/>
                <w:szCs w:val="22"/>
              </w:rPr>
            </w:pPr>
          </w:p>
        </w:tc>
        <w:tc>
          <w:tcPr>
            <w:tcW w:w="3119" w:type="dxa"/>
          </w:tcPr>
          <w:p w14:paraId="2E9D42D6" w14:textId="50AA4790" w:rsidR="006503EE" w:rsidRPr="00672568" w:rsidRDefault="006503EE" w:rsidP="00672568">
            <w:pPr>
              <w:jc w:val="left"/>
              <w:rPr>
                <w:rFonts w:ascii="Calibri" w:hAnsi="Calibri"/>
                <w:sz w:val="22"/>
                <w:szCs w:val="22"/>
              </w:rPr>
            </w:pPr>
          </w:p>
        </w:tc>
        <w:tc>
          <w:tcPr>
            <w:tcW w:w="7655" w:type="dxa"/>
          </w:tcPr>
          <w:p w14:paraId="6219CCEE" w14:textId="51CD6BB8" w:rsidR="006503EE" w:rsidRPr="00672568" w:rsidRDefault="006503EE" w:rsidP="00672568">
            <w:pPr>
              <w:jc w:val="left"/>
              <w:rPr>
                <w:rFonts w:ascii="Calibri" w:hAnsi="Calibri"/>
                <w:sz w:val="22"/>
                <w:szCs w:val="22"/>
              </w:rPr>
            </w:pPr>
          </w:p>
        </w:tc>
        <w:tc>
          <w:tcPr>
            <w:tcW w:w="1134" w:type="dxa"/>
          </w:tcPr>
          <w:p w14:paraId="12D7A15A" w14:textId="38D4ABBE" w:rsidR="006503EE" w:rsidRPr="00672568" w:rsidRDefault="006503EE" w:rsidP="00672568">
            <w:pPr>
              <w:jc w:val="center"/>
              <w:rPr>
                <w:rFonts w:ascii="Calibri" w:hAnsi="Calibri"/>
                <w:sz w:val="22"/>
                <w:szCs w:val="22"/>
              </w:rPr>
            </w:pPr>
          </w:p>
        </w:tc>
      </w:tr>
      <w:bookmarkEnd w:id="7"/>
    </w:tbl>
    <w:p w14:paraId="4E50AF93" w14:textId="77777777" w:rsidR="00672568" w:rsidRDefault="00672568" w:rsidP="00672568">
      <w:pPr>
        <w:ind w:left="710"/>
        <w:rPr>
          <w:rFonts w:ascii="Verdana" w:hAnsi="Verdana"/>
          <w:bCs/>
          <w:sz w:val="20"/>
          <w:szCs w:val="20"/>
        </w:rPr>
      </w:pPr>
    </w:p>
    <w:p w14:paraId="17F6C43D" w14:textId="77777777" w:rsidR="00672568" w:rsidRDefault="00672568" w:rsidP="00672568">
      <w:pPr>
        <w:ind w:left="710"/>
        <w:rPr>
          <w:rFonts w:ascii="Verdana" w:hAnsi="Verdana"/>
          <w:bCs/>
          <w:sz w:val="20"/>
          <w:szCs w:val="20"/>
        </w:rPr>
      </w:pPr>
    </w:p>
    <w:p w14:paraId="5FB58C6A" w14:textId="2D1AF65A" w:rsidR="00672568" w:rsidRPr="00897674" w:rsidRDefault="00672568" w:rsidP="00672568">
      <w:pPr>
        <w:numPr>
          <w:ilvl w:val="1"/>
          <w:numId w:val="4"/>
        </w:numPr>
        <w:rPr>
          <w:rFonts w:ascii="Verdana" w:hAnsi="Verdana"/>
          <w:b/>
          <w:sz w:val="20"/>
          <w:szCs w:val="20"/>
          <w:u w:val="single"/>
        </w:rPr>
      </w:pPr>
      <w:r>
        <w:rPr>
          <w:rFonts w:ascii="Verdana" w:hAnsi="Verdana"/>
          <w:b/>
          <w:sz w:val="20"/>
          <w:szCs w:val="20"/>
          <w:u w:val="single"/>
        </w:rPr>
        <w:t>Recommendations With Revised Implementation Dates</w:t>
      </w:r>
    </w:p>
    <w:p w14:paraId="52D8B5DE" w14:textId="77777777" w:rsidR="00672568" w:rsidRPr="00897674" w:rsidRDefault="00672568" w:rsidP="00672568">
      <w:pPr>
        <w:rPr>
          <w:rFonts w:ascii="Verdana" w:hAnsi="Verdana"/>
          <w:b/>
          <w:sz w:val="20"/>
          <w:szCs w:val="20"/>
        </w:rPr>
      </w:pPr>
    </w:p>
    <w:p w14:paraId="3644A186" w14:textId="074771EE" w:rsidR="00672568" w:rsidRPr="00672568" w:rsidRDefault="00184D93" w:rsidP="00672568">
      <w:pPr>
        <w:ind w:left="426"/>
        <w:jc w:val="left"/>
        <w:rPr>
          <w:rFonts w:ascii="Calibri" w:eastAsia="Calibri" w:hAnsi="Calibri"/>
        </w:rPr>
      </w:pPr>
      <w:r>
        <w:rPr>
          <w:rFonts w:ascii="Calibri" w:eastAsia="Calibri" w:hAnsi="Calibri"/>
        </w:rPr>
        <w:t>Eleven</w:t>
      </w:r>
      <w:r w:rsidR="00672568" w:rsidRPr="00672568">
        <w:rPr>
          <w:rFonts w:ascii="Calibri" w:eastAsia="Calibri" w:hAnsi="Calibri"/>
        </w:rPr>
        <w:t xml:space="preserve"> recommendations have revised implementation dates.</w:t>
      </w:r>
    </w:p>
    <w:p w14:paraId="01F558DE" w14:textId="77777777" w:rsidR="00672568" w:rsidRPr="00672568" w:rsidRDefault="00672568" w:rsidP="00672568">
      <w:pPr>
        <w:ind w:left="426"/>
        <w:jc w:val="left"/>
        <w:rPr>
          <w:rFonts w:ascii="Calibri" w:eastAsia="Calibri" w:hAnsi="Calibri"/>
        </w:rPr>
      </w:pPr>
    </w:p>
    <w:tbl>
      <w:tblPr>
        <w:tblStyle w:val="TableGrid3"/>
        <w:tblW w:w="15027" w:type="dxa"/>
        <w:tblInd w:w="426" w:type="dxa"/>
        <w:tblLayout w:type="fixed"/>
        <w:tblLook w:val="04A0" w:firstRow="1" w:lastRow="0" w:firstColumn="1" w:lastColumn="0" w:noHBand="0" w:noVBand="1"/>
      </w:tblPr>
      <w:tblGrid>
        <w:gridCol w:w="3119"/>
        <w:gridCol w:w="3119"/>
        <w:gridCol w:w="6521"/>
        <w:gridCol w:w="1134"/>
        <w:gridCol w:w="1134"/>
      </w:tblGrid>
      <w:tr w:rsidR="00672568" w:rsidRPr="00672568" w14:paraId="5994E006" w14:textId="77777777" w:rsidTr="00672568">
        <w:tc>
          <w:tcPr>
            <w:tcW w:w="3119" w:type="dxa"/>
            <w:shd w:val="clear" w:color="auto" w:fill="2F5496"/>
          </w:tcPr>
          <w:p w14:paraId="3C5EDF31" w14:textId="77777777" w:rsidR="00672568" w:rsidRPr="00672568" w:rsidRDefault="00672568" w:rsidP="00672568">
            <w:pPr>
              <w:jc w:val="left"/>
              <w:rPr>
                <w:rFonts w:ascii="Calibri" w:hAnsi="Calibri"/>
                <w:b/>
                <w:bCs/>
                <w:color w:val="FFFFFF"/>
              </w:rPr>
            </w:pPr>
            <w:bookmarkStart w:id="8" w:name="_Hlk220592810"/>
            <w:r w:rsidRPr="00672568">
              <w:rPr>
                <w:rFonts w:ascii="Calibri" w:hAnsi="Calibri"/>
                <w:b/>
                <w:bCs/>
                <w:color w:val="FFFFFF"/>
              </w:rPr>
              <w:lastRenderedPageBreak/>
              <w:t>Audit</w:t>
            </w:r>
          </w:p>
        </w:tc>
        <w:tc>
          <w:tcPr>
            <w:tcW w:w="3119" w:type="dxa"/>
            <w:shd w:val="clear" w:color="auto" w:fill="2F5496"/>
          </w:tcPr>
          <w:p w14:paraId="1EA52A87" w14:textId="77777777" w:rsidR="00672568" w:rsidRPr="00672568" w:rsidRDefault="00672568" w:rsidP="00672568">
            <w:pPr>
              <w:jc w:val="left"/>
              <w:rPr>
                <w:rFonts w:ascii="Calibri" w:hAnsi="Calibri"/>
                <w:b/>
                <w:bCs/>
                <w:color w:val="FFFFFF"/>
              </w:rPr>
            </w:pPr>
            <w:r w:rsidRPr="00672568">
              <w:rPr>
                <w:rFonts w:ascii="Calibri" w:hAnsi="Calibri"/>
                <w:b/>
                <w:bCs/>
                <w:color w:val="FFFFFF"/>
              </w:rPr>
              <w:t>Recommendation</w:t>
            </w:r>
          </w:p>
        </w:tc>
        <w:tc>
          <w:tcPr>
            <w:tcW w:w="6521" w:type="dxa"/>
            <w:shd w:val="clear" w:color="auto" w:fill="2F5496"/>
          </w:tcPr>
          <w:p w14:paraId="415D51B6" w14:textId="77777777" w:rsidR="00672568" w:rsidRPr="00672568" w:rsidRDefault="00672568" w:rsidP="00672568">
            <w:pPr>
              <w:jc w:val="left"/>
              <w:rPr>
                <w:rFonts w:ascii="Calibri" w:hAnsi="Calibri"/>
                <w:b/>
                <w:bCs/>
                <w:color w:val="FFFFFF"/>
              </w:rPr>
            </w:pPr>
            <w:r w:rsidRPr="00672568">
              <w:rPr>
                <w:rFonts w:ascii="Calibri" w:hAnsi="Calibri"/>
                <w:b/>
                <w:bCs/>
                <w:color w:val="FFFFFF"/>
              </w:rPr>
              <w:t>Update</w:t>
            </w:r>
          </w:p>
        </w:tc>
        <w:tc>
          <w:tcPr>
            <w:tcW w:w="1134" w:type="dxa"/>
            <w:shd w:val="clear" w:color="auto" w:fill="2F5496"/>
          </w:tcPr>
          <w:p w14:paraId="341496B3" w14:textId="77777777" w:rsidR="00672568" w:rsidRPr="00672568" w:rsidRDefault="00672568" w:rsidP="00672568">
            <w:pPr>
              <w:jc w:val="left"/>
              <w:rPr>
                <w:rFonts w:ascii="Calibri" w:hAnsi="Calibri"/>
                <w:b/>
                <w:bCs/>
                <w:color w:val="FFFFFF"/>
              </w:rPr>
            </w:pPr>
            <w:r w:rsidRPr="00672568">
              <w:rPr>
                <w:rFonts w:ascii="Calibri" w:hAnsi="Calibri"/>
                <w:b/>
                <w:bCs/>
                <w:color w:val="FFFFFF"/>
              </w:rPr>
              <w:t>Original Date</w:t>
            </w:r>
          </w:p>
        </w:tc>
        <w:tc>
          <w:tcPr>
            <w:tcW w:w="1134" w:type="dxa"/>
            <w:shd w:val="clear" w:color="auto" w:fill="2F5496"/>
          </w:tcPr>
          <w:p w14:paraId="14E613DE" w14:textId="77777777" w:rsidR="00672568" w:rsidRPr="00672568" w:rsidRDefault="00672568" w:rsidP="00672568">
            <w:pPr>
              <w:jc w:val="left"/>
              <w:rPr>
                <w:rFonts w:ascii="Calibri" w:hAnsi="Calibri"/>
                <w:b/>
                <w:bCs/>
                <w:color w:val="FFFFFF"/>
              </w:rPr>
            </w:pPr>
            <w:r w:rsidRPr="00672568">
              <w:rPr>
                <w:rFonts w:ascii="Calibri" w:hAnsi="Calibri"/>
                <w:b/>
                <w:bCs/>
                <w:color w:val="FFFFFF"/>
              </w:rPr>
              <w:t>Revised Date</w:t>
            </w:r>
          </w:p>
        </w:tc>
      </w:tr>
      <w:tr w:rsidR="00672568" w:rsidRPr="00672568" w14:paraId="1142B42C" w14:textId="77777777" w:rsidTr="007F589E">
        <w:tc>
          <w:tcPr>
            <w:tcW w:w="3119" w:type="dxa"/>
          </w:tcPr>
          <w:p w14:paraId="3F631EBF" w14:textId="77777777" w:rsidR="00672568" w:rsidRPr="00672568" w:rsidRDefault="00672568" w:rsidP="00672568">
            <w:pPr>
              <w:jc w:val="left"/>
              <w:rPr>
                <w:rFonts w:ascii="Calibri" w:hAnsi="Calibri"/>
                <w:sz w:val="22"/>
                <w:szCs w:val="22"/>
              </w:rPr>
            </w:pPr>
            <w:r w:rsidRPr="00672568">
              <w:rPr>
                <w:rFonts w:ascii="Calibri" w:hAnsi="Calibri"/>
                <w:sz w:val="22"/>
                <w:szCs w:val="22"/>
              </w:rPr>
              <w:t>Identity Access Management – June 2024</w:t>
            </w:r>
          </w:p>
        </w:tc>
        <w:tc>
          <w:tcPr>
            <w:tcW w:w="3119" w:type="dxa"/>
          </w:tcPr>
          <w:p w14:paraId="589F53B0" w14:textId="77777777" w:rsidR="00672568" w:rsidRPr="00672568" w:rsidRDefault="00672568" w:rsidP="00672568">
            <w:pPr>
              <w:jc w:val="left"/>
              <w:rPr>
                <w:rFonts w:ascii="Calibri" w:hAnsi="Calibri"/>
                <w:sz w:val="22"/>
                <w:szCs w:val="22"/>
              </w:rPr>
            </w:pPr>
            <w:r w:rsidRPr="00672568">
              <w:rPr>
                <w:rFonts w:ascii="Calibri" w:hAnsi="Calibri"/>
                <w:sz w:val="22"/>
                <w:szCs w:val="22"/>
              </w:rPr>
              <w:t>Recommendation 2 - Multifactor Authentication for Fire AD Accounts</w:t>
            </w:r>
          </w:p>
        </w:tc>
        <w:tc>
          <w:tcPr>
            <w:tcW w:w="6521" w:type="dxa"/>
          </w:tcPr>
          <w:p w14:paraId="735A59A8" w14:textId="77777777" w:rsidR="00672568" w:rsidRPr="00672568" w:rsidRDefault="00672568" w:rsidP="00672568">
            <w:pPr>
              <w:jc w:val="left"/>
              <w:rPr>
                <w:rFonts w:ascii="Calibri" w:hAnsi="Calibri"/>
                <w:sz w:val="22"/>
                <w:szCs w:val="22"/>
              </w:rPr>
            </w:pPr>
            <w:r w:rsidRPr="00672568">
              <w:rPr>
                <w:rFonts w:ascii="Calibri" w:hAnsi="Calibri"/>
                <w:sz w:val="22"/>
                <w:szCs w:val="22"/>
              </w:rPr>
              <w:t>The mobile phone paper was presented to Fire SLT in late November, and they requested further work to define the different roles within Fire and identify the appropriate technology requirements for each role before approving the proposal to issue mobile phones to all users.</w:t>
            </w:r>
          </w:p>
        </w:tc>
        <w:tc>
          <w:tcPr>
            <w:tcW w:w="1134" w:type="dxa"/>
          </w:tcPr>
          <w:p w14:paraId="6C2E7040" w14:textId="77777777" w:rsidR="00672568" w:rsidRPr="00672568" w:rsidRDefault="00672568" w:rsidP="00672568">
            <w:pPr>
              <w:jc w:val="center"/>
              <w:rPr>
                <w:rFonts w:ascii="Calibri" w:hAnsi="Calibri"/>
                <w:sz w:val="22"/>
                <w:szCs w:val="22"/>
              </w:rPr>
            </w:pPr>
            <w:r w:rsidRPr="00672568">
              <w:rPr>
                <w:rFonts w:ascii="Calibri" w:hAnsi="Calibri"/>
                <w:sz w:val="22"/>
                <w:szCs w:val="22"/>
              </w:rPr>
              <w:t>31 Dec 25</w:t>
            </w:r>
          </w:p>
        </w:tc>
        <w:tc>
          <w:tcPr>
            <w:tcW w:w="1134" w:type="dxa"/>
          </w:tcPr>
          <w:p w14:paraId="4C952895" w14:textId="77777777" w:rsidR="00672568" w:rsidRPr="00672568" w:rsidRDefault="00672568" w:rsidP="00672568">
            <w:pPr>
              <w:jc w:val="center"/>
              <w:rPr>
                <w:rFonts w:ascii="Calibri" w:hAnsi="Calibri"/>
                <w:sz w:val="22"/>
                <w:szCs w:val="22"/>
              </w:rPr>
            </w:pPr>
            <w:r w:rsidRPr="00672568">
              <w:rPr>
                <w:rFonts w:ascii="Calibri" w:hAnsi="Calibri"/>
                <w:sz w:val="22"/>
                <w:szCs w:val="22"/>
              </w:rPr>
              <w:t>31 Dec 26</w:t>
            </w:r>
          </w:p>
        </w:tc>
      </w:tr>
      <w:tr w:rsidR="00672568" w:rsidRPr="00672568" w14:paraId="2F1649E9" w14:textId="77777777" w:rsidTr="007F589E">
        <w:tc>
          <w:tcPr>
            <w:tcW w:w="3119" w:type="dxa"/>
          </w:tcPr>
          <w:p w14:paraId="4706BFDF" w14:textId="77777777" w:rsidR="00672568" w:rsidRPr="00672568" w:rsidRDefault="00672568" w:rsidP="00672568">
            <w:pPr>
              <w:jc w:val="left"/>
              <w:rPr>
                <w:rFonts w:ascii="Calibri" w:hAnsi="Calibri"/>
                <w:sz w:val="22"/>
                <w:szCs w:val="22"/>
              </w:rPr>
            </w:pPr>
            <w:r w:rsidRPr="00672568">
              <w:rPr>
                <w:rFonts w:ascii="Calibri" w:hAnsi="Calibri"/>
                <w:sz w:val="22"/>
                <w:szCs w:val="22"/>
              </w:rPr>
              <w:t>Identity Access Management – June 2024</w:t>
            </w:r>
          </w:p>
        </w:tc>
        <w:tc>
          <w:tcPr>
            <w:tcW w:w="3119" w:type="dxa"/>
          </w:tcPr>
          <w:p w14:paraId="68FB9737" w14:textId="77777777" w:rsidR="00672568" w:rsidRPr="00672568" w:rsidRDefault="00672568" w:rsidP="00672568">
            <w:pPr>
              <w:jc w:val="left"/>
              <w:rPr>
                <w:rFonts w:ascii="Calibri" w:hAnsi="Calibri"/>
                <w:sz w:val="22"/>
                <w:szCs w:val="22"/>
              </w:rPr>
            </w:pPr>
            <w:r w:rsidRPr="00672568">
              <w:rPr>
                <w:rFonts w:ascii="Calibri" w:hAnsi="Calibri"/>
                <w:sz w:val="22"/>
                <w:szCs w:val="22"/>
              </w:rPr>
              <w:t>Recommendation 4 - Password Management Tool Implementation</w:t>
            </w:r>
          </w:p>
        </w:tc>
        <w:tc>
          <w:tcPr>
            <w:tcW w:w="6521" w:type="dxa"/>
          </w:tcPr>
          <w:p w14:paraId="16E50495" w14:textId="77777777" w:rsidR="00672568" w:rsidRPr="00672568" w:rsidRDefault="00672568" w:rsidP="00672568">
            <w:pPr>
              <w:jc w:val="left"/>
              <w:rPr>
                <w:rFonts w:ascii="Calibri" w:hAnsi="Calibri"/>
                <w:sz w:val="22"/>
                <w:szCs w:val="22"/>
              </w:rPr>
            </w:pPr>
            <w:r w:rsidRPr="00672568">
              <w:rPr>
                <w:rFonts w:ascii="Calibri" w:hAnsi="Calibri"/>
                <w:sz w:val="22"/>
                <w:szCs w:val="22"/>
              </w:rPr>
              <w:t>The procurement process has now progressed, and this will be a direct award vis the Northants IT framework. DDaT will await contract details once finalised.  On track</w:t>
            </w:r>
          </w:p>
        </w:tc>
        <w:tc>
          <w:tcPr>
            <w:tcW w:w="1134" w:type="dxa"/>
          </w:tcPr>
          <w:p w14:paraId="6AED754F" w14:textId="77777777" w:rsidR="00672568" w:rsidRPr="00672568" w:rsidRDefault="00672568" w:rsidP="00672568">
            <w:pPr>
              <w:jc w:val="center"/>
              <w:rPr>
                <w:rFonts w:ascii="Calibri" w:hAnsi="Calibri"/>
                <w:sz w:val="22"/>
                <w:szCs w:val="22"/>
              </w:rPr>
            </w:pPr>
            <w:r w:rsidRPr="00672568">
              <w:rPr>
                <w:rFonts w:ascii="Calibri" w:hAnsi="Calibri"/>
                <w:sz w:val="22"/>
                <w:szCs w:val="22"/>
              </w:rPr>
              <w:t>31 Mar 25</w:t>
            </w:r>
          </w:p>
        </w:tc>
        <w:tc>
          <w:tcPr>
            <w:tcW w:w="1134" w:type="dxa"/>
          </w:tcPr>
          <w:p w14:paraId="32BA45D8" w14:textId="77777777" w:rsidR="00672568" w:rsidRPr="00672568" w:rsidRDefault="00672568" w:rsidP="00672568">
            <w:pPr>
              <w:jc w:val="center"/>
              <w:rPr>
                <w:rFonts w:ascii="Calibri" w:hAnsi="Calibri"/>
                <w:sz w:val="22"/>
                <w:szCs w:val="22"/>
              </w:rPr>
            </w:pPr>
            <w:r w:rsidRPr="00672568">
              <w:rPr>
                <w:rFonts w:ascii="Calibri" w:hAnsi="Calibri"/>
                <w:sz w:val="22"/>
                <w:szCs w:val="22"/>
              </w:rPr>
              <w:t>01 Oct 26</w:t>
            </w:r>
          </w:p>
        </w:tc>
      </w:tr>
      <w:tr w:rsidR="00672568" w:rsidRPr="00672568" w14:paraId="43416259" w14:textId="77777777" w:rsidTr="007F589E">
        <w:tc>
          <w:tcPr>
            <w:tcW w:w="3119" w:type="dxa"/>
          </w:tcPr>
          <w:p w14:paraId="051E2C57" w14:textId="77777777" w:rsidR="00672568" w:rsidRPr="00672568" w:rsidRDefault="00672568" w:rsidP="00672568">
            <w:pPr>
              <w:jc w:val="left"/>
              <w:rPr>
                <w:rFonts w:ascii="Calibri" w:hAnsi="Calibri"/>
                <w:sz w:val="22"/>
                <w:szCs w:val="22"/>
              </w:rPr>
            </w:pPr>
            <w:r w:rsidRPr="00672568">
              <w:rPr>
                <w:rFonts w:ascii="Calibri" w:hAnsi="Calibri"/>
                <w:sz w:val="22"/>
                <w:szCs w:val="22"/>
              </w:rPr>
              <w:t>Asset Management – October 2024</w:t>
            </w:r>
          </w:p>
        </w:tc>
        <w:tc>
          <w:tcPr>
            <w:tcW w:w="3119" w:type="dxa"/>
          </w:tcPr>
          <w:p w14:paraId="7197BE06" w14:textId="77777777" w:rsidR="00672568" w:rsidRPr="00672568" w:rsidRDefault="00672568" w:rsidP="00672568">
            <w:pPr>
              <w:jc w:val="left"/>
              <w:rPr>
                <w:rFonts w:ascii="Calibri" w:hAnsi="Calibri"/>
                <w:sz w:val="22"/>
                <w:szCs w:val="22"/>
              </w:rPr>
            </w:pPr>
            <w:r w:rsidRPr="00672568">
              <w:rPr>
                <w:rFonts w:ascii="Calibri" w:hAnsi="Calibri"/>
                <w:sz w:val="22"/>
                <w:szCs w:val="22"/>
              </w:rPr>
              <w:t>Recommendation 1 - Lack of Equipment and Inventory Checks</w:t>
            </w:r>
          </w:p>
        </w:tc>
        <w:tc>
          <w:tcPr>
            <w:tcW w:w="6521" w:type="dxa"/>
          </w:tcPr>
          <w:p w14:paraId="6561E3C3" w14:textId="77777777" w:rsidR="00672568" w:rsidRPr="00672568" w:rsidRDefault="00672568" w:rsidP="00672568">
            <w:pPr>
              <w:jc w:val="left"/>
              <w:rPr>
                <w:rFonts w:ascii="Calibri" w:hAnsi="Calibri"/>
                <w:sz w:val="22"/>
                <w:szCs w:val="22"/>
              </w:rPr>
            </w:pPr>
            <w:r w:rsidRPr="00672568">
              <w:rPr>
                <w:rFonts w:ascii="Calibri" w:hAnsi="Calibri"/>
                <w:sz w:val="22"/>
                <w:szCs w:val="22"/>
              </w:rPr>
              <w:t>The workstreams to support this is now embedded and work is underway to validate the data in Redkite. The actions need to be realigned to allow for consultation, staff moves and then commencement.</w:t>
            </w:r>
          </w:p>
        </w:tc>
        <w:tc>
          <w:tcPr>
            <w:tcW w:w="1134" w:type="dxa"/>
          </w:tcPr>
          <w:p w14:paraId="776BAC25" w14:textId="77777777" w:rsidR="00672568" w:rsidRPr="00672568" w:rsidRDefault="00672568" w:rsidP="00672568">
            <w:pPr>
              <w:jc w:val="center"/>
              <w:rPr>
                <w:rFonts w:ascii="Calibri" w:hAnsi="Calibri"/>
                <w:sz w:val="22"/>
                <w:szCs w:val="22"/>
              </w:rPr>
            </w:pPr>
            <w:r w:rsidRPr="00672568">
              <w:rPr>
                <w:rFonts w:ascii="Calibri" w:hAnsi="Calibri"/>
                <w:sz w:val="22"/>
                <w:szCs w:val="22"/>
              </w:rPr>
              <w:t>30 Nov 25</w:t>
            </w:r>
          </w:p>
        </w:tc>
        <w:tc>
          <w:tcPr>
            <w:tcW w:w="1134" w:type="dxa"/>
          </w:tcPr>
          <w:p w14:paraId="78B7EE64" w14:textId="77777777" w:rsidR="00672568" w:rsidRPr="00672568" w:rsidRDefault="00672568" w:rsidP="00672568">
            <w:pPr>
              <w:jc w:val="center"/>
              <w:rPr>
                <w:rFonts w:ascii="Calibri" w:hAnsi="Calibri"/>
                <w:sz w:val="22"/>
                <w:szCs w:val="22"/>
              </w:rPr>
            </w:pPr>
            <w:r w:rsidRPr="00672568">
              <w:rPr>
                <w:rFonts w:ascii="Calibri" w:hAnsi="Calibri"/>
                <w:sz w:val="22"/>
                <w:szCs w:val="22"/>
              </w:rPr>
              <w:t>31 Aug 26</w:t>
            </w:r>
          </w:p>
        </w:tc>
      </w:tr>
      <w:tr w:rsidR="00672568" w:rsidRPr="00672568" w14:paraId="39D1D912" w14:textId="77777777" w:rsidTr="007F589E">
        <w:tc>
          <w:tcPr>
            <w:tcW w:w="3119" w:type="dxa"/>
          </w:tcPr>
          <w:p w14:paraId="3E66B916" w14:textId="77777777" w:rsidR="00672568" w:rsidRPr="00672568" w:rsidRDefault="00672568" w:rsidP="00672568">
            <w:pPr>
              <w:jc w:val="left"/>
              <w:rPr>
                <w:rFonts w:ascii="Calibri" w:hAnsi="Calibri"/>
                <w:sz w:val="22"/>
                <w:szCs w:val="22"/>
              </w:rPr>
            </w:pPr>
            <w:r w:rsidRPr="00672568">
              <w:rPr>
                <w:rFonts w:ascii="Calibri" w:hAnsi="Calibri"/>
                <w:sz w:val="22"/>
                <w:szCs w:val="22"/>
              </w:rPr>
              <w:t>Asset Management – October 2024</w:t>
            </w:r>
          </w:p>
        </w:tc>
        <w:tc>
          <w:tcPr>
            <w:tcW w:w="3119" w:type="dxa"/>
          </w:tcPr>
          <w:p w14:paraId="05D76925" w14:textId="77777777" w:rsidR="00672568" w:rsidRPr="00672568" w:rsidRDefault="00672568" w:rsidP="00672568">
            <w:pPr>
              <w:jc w:val="left"/>
              <w:rPr>
                <w:rFonts w:ascii="Calibri" w:hAnsi="Calibri"/>
                <w:sz w:val="22"/>
                <w:szCs w:val="22"/>
              </w:rPr>
            </w:pPr>
            <w:r w:rsidRPr="00672568">
              <w:rPr>
                <w:rFonts w:ascii="Calibri" w:hAnsi="Calibri"/>
                <w:sz w:val="22"/>
                <w:szCs w:val="22"/>
              </w:rPr>
              <w:t>Recommendation 2 - Lack of updated policies and procedures.</w:t>
            </w:r>
          </w:p>
        </w:tc>
        <w:tc>
          <w:tcPr>
            <w:tcW w:w="6521" w:type="dxa"/>
          </w:tcPr>
          <w:p w14:paraId="33E9765A" w14:textId="71478A79" w:rsidR="00672568" w:rsidRPr="00672568" w:rsidRDefault="00BC0D8B" w:rsidP="00672568">
            <w:pPr>
              <w:jc w:val="left"/>
              <w:rPr>
                <w:rFonts w:ascii="Calibri" w:hAnsi="Calibri"/>
                <w:sz w:val="22"/>
                <w:szCs w:val="22"/>
              </w:rPr>
            </w:pPr>
            <w:r w:rsidRPr="00BC0D8B">
              <w:rPr>
                <w:rFonts w:ascii="Calibri" w:hAnsi="Calibri"/>
                <w:sz w:val="22"/>
                <w:szCs w:val="22"/>
              </w:rPr>
              <w:t xml:space="preserve">The policy has now been presented to Fire SLT and the Force Executive Meeting. Commentary received back has been minimal and will be reviewed with ACO before publication.  </w:t>
            </w:r>
          </w:p>
        </w:tc>
        <w:tc>
          <w:tcPr>
            <w:tcW w:w="1134" w:type="dxa"/>
          </w:tcPr>
          <w:p w14:paraId="1E6E203B" w14:textId="77777777" w:rsidR="00672568" w:rsidRPr="00672568" w:rsidRDefault="00672568" w:rsidP="00672568">
            <w:pPr>
              <w:jc w:val="center"/>
              <w:rPr>
                <w:rFonts w:ascii="Calibri" w:hAnsi="Calibri"/>
                <w:sz w:val="22"/>
                <w:szCs w:val="22"/>
              </w:rPr>
            </w:pPr>
            <w:r w:rsidRPr="00672568">
              <w:rPr>
                <w:rFonts w:ascii="Calibri" w:hAnsi="Calibri"/>
                <w:sz w:val="22"/>
                <w:szCs w:val="22"/>
              </w:rPr>
              <w:t>30 Sep 25</w:t>
            </w:r>
          </w:p>
        </w:tc>
        <w:tc>
          <w:tcPr>
            <w:tcW w:w="1134" w:type="dxa"/>
          </w:tcPr>
          <w:p w14:paraId="01D7407E" w14:textId="07EA0ABC" w:rsidR="00672568" w:rsidRPr="00672568" w:rsidRDefault="00BC0D8B" w:rsidP="00672568">
            <w:pPr>
              <w:jc w:val="center"/>
              <w:rPr>
                <w:rFonts w:ascii="Calibri" w:hAnsi="Calibri"/>
                <w:sz w:val="22"/>
                <w:szCs w:val="22"/>
              </w:rPr>
            </w:pPr>
            <w:r>
              <w:rPr>
                <w:rFonts w:ascii="Calibri" w:hAnsi="Calibri"/>
                <w:sz w:val="22"/>
                <w:szCs w:val="22"/>
              </w:rPr>
              <w:t>28 Feb</w:t>
            </w:r>
            <w:r w:rsidR="00672568" w:rsidRPr="00672568">
              <w:rPr>
                <w:rFonts w:ascii="Calibri" w:hAnsi="Calibri"/>
                <w:sz w:val="22"/>
                <w:szCs w:val="22"/>
              </w:rPr>
              <w:t xml:space="preserve"> 26</w:t>
            </w:r>
          </w:p>
        </w:tc>
      </w:tr>
      <w:tr w:rsidR="00672568" w:rsidRPr="00672568" w14:paraId="6D663D6F" w14:textId="77777777" w:rsidTr="007F589E">
        <w:tc>
          <w:tcPr>
            <w:tcW w:w="3119" w:type="dxa"/>
          </w:tcPr>
          <w:p w14:paraId="42816354" w14:textId="77777777" w:rsidR="00672568" w:rsidRPr="00672568" w:rsidRDefault="00672568" w:rsidP="00672568">
            <w:pPr>
              <w:jc w:val="left"/>
              <w:rPr>
                <w:rFonts w:ascii="Calibri" w:hAnsi="Calibri"/>
                <w:sz w:val="22"/>
                <w:szCs w:val="22"/>
              </w:rPr>
            </w:pPr>
            <w:r w:rsidRPr="00672568">
              <w:rPr>
                <w:rFonts w:ascii="Calibri" w:hAnsi="Calibri"/>
                <w:sz w:val="22"/>
                <w:szCs w:val="22"/>
              </w:rPr>
              <w:t>Asset Management – October 2024</w:t>
            </w:r>
          </w:p>
        </w:tc>
        <w:tc>
          <w:tcPr>
            <w:tcW w:w="3119" w:type="dxa"/>
          </w:tcPr>
          <w:p w14:paraId="78CC6B8C" w14:textId="77777777" w:rsidR="00672568" w:rsidRPr="00672568" w:rsidRDefault="00672568" w:rsidP="00672568">
            <w:pPr>
              <w:jc w:val="left"/>
              <w:rPr>
                <w:rFonts w:ascii="Calibri" w:hAnsi="Calibri"/>
                <w:sz w:val="22"/>
                <w:szCs w:val="22"/>
              </w:rPr>
            </w:pPr>
            <w:r w:rsidRPr="00672568">
              <w:rPr>
                <w:rFonts w:ascii="Calibri" w:hAnsi="Calibri"/>
                <w:sz w:val="22"/>
                <w:szCs w:val="22"/>
              </w:rPr>
              <w:t>Recommendation 3 - Lack of equipment testing.</w:t>
            </w:r>
          </w:p>
        </w:tc>
        <w:tc>
          <w:tcPr>
            <w:tcW w:w="6521" w:type="dxa"/>
          </w:tcPr>
          <w:p w14:paraId="5546D87D" w14:textId="77777777" w:rsidR="00672568" w:rsidRPr="00672568" w:rsidRDefault="00672568" w:rsidP="00672568">
            <w:pPr>
              <w:jc w:val="left"/>
              <w:rPr>
                <w:rFonts w:ascii="Calibri" w:hAnsi="Calibri"/>
                <w:sz w:val="22"/>
                <w:szCs w:val="22"/>
              </w:rPr>
            </w:pPr>
            <w:r w:rsidRPr="00672568">
              <w:rPr>
                <w:rFonts w:ascii="Calibri" w:hAnsi="Calibri"/>
                <w:sz w:val="22"/>
                <w:szCs w:val="22"/>
              </w:rPr>
              <w:t>As above for recommendation 1</w:t>
            </w:r>
          </w:p>
        </w:tc>
        <w:tc>
          <w:tcPr>
            <w:tcW w:w="1134" w:type="dxa"/>
          </w:tcPr>
          <w:p w14:paraId="19EC0C5A" w14:textId="77777777" w:rsidR="00672568" w:rsidRPr="00672568" w:rsidRDefault="00672568" w:rsidP="00672568">
            <w:pPr>
              <w:jc w:val="center"/>
              <w:rPr>
                <w:rFonts w:ascii="Calibri" w:hAnsi="Calibri"/>
                <w:sz w:val="22"/>
                <w:szCs w:val="22"/>
              </w:rPr>
            </w:pPr>
            <w:r w:rsidRPr="00672568">
              <w:rPr>
                <w:rFonts w:ascii="Calibri" w:hAnsi="Calibri"/>
                <w:sz w:val="22"/>
                <w:szCs w:val="22"/>
              </w:rPr>
              <w:t>30 Nov 25</w:t>
            </w:r>
          </w:p>
        </w:tc>
        <w:tc>
          <w:tcPr>
            <w:tcW w:w="1134" w:type="dxa"/>
          </w:tcPr>
          <w:p w14:paraId="0FA2A37A" w14:textId="77777777" w:rsidR="00672568" w:rsidRPr="00672568" w:rsidRDefault="00672568" w:rsidP="00672568">
            <w:pPr>
              <w:jc w:val="center"/>
              <w:rPr>
                <w:rFonts w:ascii="Calibri" w:hAnsi="Calibri"/>
                <w:sz w:val="22"/>
                <w:szCs w:val="22"/>
              </w:rPr>
            </w:pPr>
            <w:r w:rsidRPr="00672568">
              <w:rPr>
                <w:rFonts w:ascii="Calibri" w:hAnsi="Calibri"/>
                <w:sz w:val="22"/>
                <w:szCs w:val="22"/>
              </w:rPr>
              <w:t>31 Aug 26</w:t>
            </w:r>
          </w:p>
        </w:tc>
      </w:tr>
      <w:tr w:rsidR="00DC072E" w:rsidRPr="00672568" w14:paraId="5886A0CB" w14:textId="77777777" w:rsidTr="007F589E">
        <w:tc>
          <w:tcPr>
            <w:tcW w:w="3119" w:type="dxa"/>
          </w:tcPr>
          <w:p w14:paraId="04CF1230" w14:textId="48B51929" w:rsidR="00DC072E" w:rsidRDefault="00DC072E" w:rsidP="00672568">
            <w:pPr>
              <w:jc w:val="left"/>
              <w:rPr>
                <w:rFonts w:ascii="Calibri" w:hAnsi="Calibri"/>
                <w:sz w:val="22"/>
                <w:szCs w:val="22"/>
              </w:rPr>
            </w:pPr>
            <w:r>
              <w:rPr>
                <w:rFonts w:ascii="Calibri" w:hAnsi="Calibri"/>
                <w:sz w:val="22"/>
                <w:szCs w:val="22"/>
              </w:rPr>
              <w:t>Joint Governance – July 2025</w:t>
            </w:r>
          </w:p>
        </w:tc>
        <w:tc>
          <w:tcPr>
            <w:tcW w:w="3119" w:type="dxa"/>
          </w:tcPr>
          <w:p w14:paraId="16F972D0" w14:textId="2AEBC5B4" w:rsidR="00DC072E" w:rsidRDefault="00DC072E" w:rsidP="00672568">
            <w:pPr>
              <w:jc w:val="left"/>
              <w:rPr>
                <w:rFonts w:ascii="Calibri" w:hAnsi="Calibri"/>
                <w:sz w:val="22"/>
                <w:szCs w:val="22"/>
              </w:rPr>
            </w:pPr>
            <w:r>
              <w:rPr>
                <w:rFonts w:ascii="Calibri" w:hAnsi="Calibri"/>
                <w:sz w:val="22"/>
                <w:szCs w:val="22"/>
              </w:rPr>
              <w:t xml:space="preserve">Recommendation 2 - </w:t>
            </w:r>
            <w:r w:rsidRPr="00DC072E">
              <w:rPr>
                <w:rFonts w:ascii="Calibri" w:hAnsi="Calibri"/>
                <w:sz w:val="22"/>
                <w:szCs w:val="22"/>
              </w:rPr>
              <w:t>OPFCC and Force – Policy and procedure review</w:t>
            </w:r>
          </w:p>
        </w:tc>
        <w:tc>
          <w:tcPr>
            <w:tcW w:w="6521" w:type="dxa"/>
          </w:tcPr>
          <w:p w14:paraId="7AB651F4" w14:textId="265594A6" w:rsidR="00DC072E" w:rsidRDefault="00DC072E" w:rsidP="00672568">
            <w:pPr>
              <w:jc w:val="left"/>
              <w:rPr>
                <w:rFonts w:ascii="Calibri" w:hAnsi="Calibri"/>
                <w:sz w:val="22"/>
                <w:szCs w:val="22"/>
              </w:rPr>
            </w:pPr>
            <w:r w:rsidRPr="00DC072E">
              <w:rPr>
                <w:rFonts w:ascii="Calibri" w:hAnsi="Calibri"/>
                <w:sz w:val="22"/>
                <w:szCs w:val="22"/>
              </w:rPr>
              <w:t>Full list of polic</w:t>
            </w:r>
            <w:r>
              <w:rPr>
                <w:rFonts w:ascii="Calibri" w:hAnsi="Calibri"/>
                <w:sz w:val="22"/>
                <w:szCs w:val="22"/>
              </w:rPr>
              <w:t>ies</w:t>
            </w:r>
            <w:r w:rsidRPr="00DC072E">
              <w:rPr>
                <w:rFonts w:ascii="Calibri" w:hAnsi="Calibri"/>
                <w:sz w:val="22"/>
                <w:szCs w:val="22"/>
              </w:rPr>
              <w:t xml:space="preserve"> now completed and all have either been reviewed or are in the process of review.</w:t>
            </w:r>
            <w:r>
              <w:rPr>
                <w:rFonts w:ascii="Calibri" w:hAnsi="Calibri"/>
                <w:sz w:val="22"/>
                <w:szCs w:val="22"/>
              </w:rPr>
              <w:t xml:space="preserve"> </w:t>
            </w:r>
            <w:r w:rsidRPr="00DC072E">
              <w:rPr>
                <w:rFonts w:ascii="Calibri" w:hAnsi="Calibri"/>
                <w:sz w:val="22"/>
                <w:szCs w:val="22"/>
              </w:rPr>
              <w:t>This will be an ongoing commitment. As a part of this review there will be a requirement to ensure that the policy reviewed is not only current and up to date but has a scheduled review period relating to it. All of the specific policies that are referred to in this audit action as requiring updates have been completed.</w:t>
            </w:r>
          </w:p>
        </w:tc>
        <w:tc>
          <w:tcPr>
            <w:tcW w:w="1134" w:type="dxa"/>
          </w:tcPr>
          <w:p w14:paraId="3F72E6EA" w14:textId="4316EE95" w:rsidR="00DC072E" w:rsidRDefault="00DC072E" w:rsidP="00672568">
            <w:pPr>
              <w:jc w:val="center"/>
              <w:rPr>
                <w:rFonts w:ascii="Calibri" w:hAnsi="Calibri"/>
                <w:sz w:val="22"/>
                <w:szCs w:val="22"/>
              </w:rPr>
            </w:pPr>
            <w:r>
              <w:rPr>
                <w:rFonts w:ascii="Calibri" w:hAnsi="Calibri"/>
                <w:sz w:val="22"/>
                <w:szCs w:val="22"/>
              </w:rPr>
              <w:t>30 Oct 25</w:t>
            </w:r>
          </w:p>
        </w:tc>
        <w:tc>
          <w:tcPr>
            <w:tcW w:w="1134" w:type="dxa"/>
          </w:tcPr>
          <w:p w14:paraId="361180CA" w14:textId="06425C08" w:rsidR="00DC072E" w:rsidRDefault="00DC072E" w:rsidP="00672568">
            <w:pPr>
              <w:jc w:val="center"/>
              <w:rPr>
                <w:rFonts w:ascii="Calibri" w:hAnsi="Calibri"/>
                <w:sz w:val="22"/>
                <w:szCs w:val="22"/>
              </w:rPr>
            </w:pPr>
            <w:r>
              <w:rPr>
                <w:rFonts w:ascii="Calibri" w:hAnsi="Calibri"/>
                <w:sz w:val="22"/>
                <w:szCs w:val="22"/>
              </w:rPr>
              <w:t>31 Oct 26</w:t>
            </w:r>
          </w:p>
        </w:tc>
      </w:tr>
      <w:tr w:rsidR="00E645C8" w:rsidRPr="00672568" w14:paraId="165B2425" w14:textId="77777777" w:rsidTr="007F589E">
        <w:tc>
          <w:tcPr>
            <w:tcW w:w="3119" w:type="dxa"/>
          </w:tcPr>
          <w:p w14:paraId="27E8C871" w14:textId="48ED03F1" w:rsidR="00E645C8" w:rsidRPr="00672568" w:rsidRDefault="00E645C8" w:rsidP="00672568">
            <w:pPr>
              <w:jc w:val="left"/>
              <w:rPr>
                <w:rFonts w:ascii="Calibri" w:hAnsi="Calibri"/>
                <w:sz w:val="22"/>
                <w:szCs w:val="22"/>
              </w:rPr>
            </w:pPr>
            <w:r>
              <w:rPr>
                <w:rFonts w:ascii="Calibri" w:hAnsi="Calibri"/>
                <w:sz w:val="22"/>
                <w:szCs w:val="22"/>
              </w:rPr>
              <w:t xml:space="preserve">Joint Estates Management – August 2025 </w:t>
            </w:r>
          </w:p>
        </w:tc>
        <w:tc>
          <w:tcPr>
            <w:tcW w:w="3119" w:type="dxa"/>
          </w:tcPr>
          <w:p w14:paraId="285E686D" w14:textId="24FC9816" w:rsidR="00E645C8" w:rsidRPr="00672568" w:rsidRDefault="00E645C8" w:rsidP="00672568">
            <w:pPr>
              <w:jc w:val="left"/>
              <w:rPr>
                <w:rFonts w:ascii="Calibri" w:hAnsi="Calibri"/>
                <w:sz w:val="22"/>
                <w:szCs w:val="22"/>
              </w:rPr>
            </w:pPr>
            <w:r>
              <w:rPr>
                <w:rFonts w:ascii="Calibri" w:hAnsi="Calibri"/>
                <w:sz w:val="22"/>
                <w:szCs w:val="22"/>
              </w:rPr>
              <w:t xml:space="preserve">Recommendation 1 - </w:t>
            </w:r>
            <w:r w:rsidRPr="00E645C8">
              <w:rPr>
                <w:rFonts w:ascii="Calibri" w:hAnsi="Calibri"/>
                <w:sz w:val="22"/>
                <w:szCs w:val="22"/>
              </w:rPr>
              <w:t>Completion of stock condition surveys</w:t>
            </w:r>
          </w:p>
        </w:tc>
        <w:tc>
          <w:tcPr>
            <w:tcW w:w="6521" w:type="dxa"/>
          </w:tcPr>
          <w:p w14:paraId="48D8DB1D" w14:textId="1B30A8C3" w:rsidR="00E645C8" w:rsidRPr="00672568" w:rsidRDefault="00DC072E" w:rsidP="00672568">
            <w:pPr>
              <w:jc w:val="left"/>
              <w:rPr>
                <w:rFonts w:ascii="Calibri" w:hAnsi="Calibri"/>
                <w:sz w:val="22"/>
                <w:szCs w:val="22"/>
              </w:rPr>
            </w:pPr>
            <w:r w:rsidRPr="00DC072E">
              <w:rPr>
                <w:rFonts w:ascii="Calibri" w:hAnsi="Calibri"/>
                <w:sz w:val="22"/>
                <w:szCs w:val="22"/>
              </w:rPr>
              <w:t>Following the reprioritisation of the Priority programmes for the Property team and the need to focus on P1s this work was placed on Hold. This shall now be commenced in FY26/27. Surveys shall be procured and commenced.</w:t>
            </w:r>
          </w:p>
        </w:tc>
        <w:tc>
          <w:tcPr>
            <w:tcW w:w="1134" w:type="dxa"/>
          </w:tcPr>
          <w:p w14:paraId="425AC63F" w14:textId="396084E0" w:rsidR="00E645C8" w:rsidRPr="00672568" w:rsidRDefault="00E645C8" w:rsidP="00672568">
            <w:pPr>
              <w:jc w:val="center"/>
              <w:rPr>
                <w:rFonts w:ascii="Calibri" w:hAnsi="Calibri"/>
                <w:sz w:val="22"/>
                <w:szCs w:val="22"/>
              </w:rPr>
            </w:pPr>
            <w:r>
              <w:rPr>
                <w:rFonts w:ascii="Calibri" w:hAnsi="Calibri"/>
                <w:sz w:val="22"/>
                <w:szCs w:val="22"/>
              </w:rPr>
              <w:t>30 Jan 26</w:t>
            </w:r>
          </w:p>
        </w:tc>
        <w:tc>
          <w:tcPr>
            <w:tcW w:w="1134" w:type="dxa"/>
          </w:tcPr>
          <w:p w14:paraId="2F742924" w14:textId="5BC187E7" w:rsidR="00E645C8" w:rsidRPr="00672568" w:rsidRDefault="00DC072E" w:rsidP="00672568">
            <w:pPr>
              <w:jc w:val="center"/>
              <w:rPr>
                <w:rFonts w:ascii="Calibri" w:hAnsi="Calibri"/>
                <w:sz w:val="22"/>
                <w:szCs w:val="22"/>
              </w:rPr>
            </w:pPr>
            <w:r>
              <w:rPr>
                <w:rFonts w:ascii="Calibri" w:hAnsi="Calibri"/>
                <w:sz w:val="22"/>
                <w:szCs w:val="22"/>
              </w:rPr>
              <w:t>31 Mar 27</w:t>
            </w:r>
          </w:p>
        </w:tc>
      </w:tr>
      <w:tr w:rsidR="00DC072E" w:rsidRPr="00672568" w14:paraId="58C33EBC" w14:textId="77777777" w:rsidTr="007F589E">
        <w:tc>
          <w:tcPr>
            <w:tcW w:w="3119" w:type="dxa"/>
          </w:tcPr>
          <w:p w14:paraId="40EF0215" w14:textId="71F4871E" w:rsidR="00DC072E" w:rsidRDefault="00DC072E" w:rsidP="00672568">
            <w:pPr>
              <w:jc w:val="left"/>
              <w:rPr>
                <w:rFonts w:ascii="Calibri" w:hAnsi="Calibri"/>
                <w:sz w:val="22"/>
                <w:szCs w:val="22"/>
              </w:rPr>
            </w:pPr>
            <w:r>
              <w:rPr>
                <w:rFonts w:ascii="Calibri" w:hAnsi="Calibri"/>
                <w:sz w:val="22"/>
                <w:szCs w:val="22"/>
              </w:rPr>
              <w:t>Joint Fleet Management – October 2025</w:t>
            </w:r>
          </w:p>
        </w:tc>
        <w:tc>
          <w:tcPr>
            <w:tcW w:w="3119" w:type="dxa"/>
          </w:tcPr>
          <w:p w14:paraId="2C2FBBB8" w14:textId="270039FF" w:rsidR="00DC072E" w:rsidRDefault="00DC072E" w:rsidP="00672568">
            <w:pPr>
              <w:jc w:val="left"/>
              <w:rPr>
                <w:rFonts w:ascii="Calibri" w:hAnsi="Calibri"/>
                <w:sz w:val="22"/>
                <w:szCs w:val="22"/>
              </w:rPr>
            </w:pPr>
            <w:r>
              <w:rPr>
                <w:rFonts w:ascii="Calibri" w:hAnsi="Calibri"/>
                <w:sz w:val="22"/>
                <w:szCs w:val="22"/>
              </w:rPr>
              <w:t xml:space="preserve">Recommendation 2 - </w:t>
            </w:r>
            <w:r w:rsidRPr="00DC072E">
              <w:rPr>
                <w:rFonts w:ascii="Calibri" w:hAnsi="Calibri"/>
                <w:sz w:val="22"/>
                <w:szCs w:val="22"/>
              </w:rPr>
              <w:t>Force vehicles are not always serviced in line with servicing schedule guidance</w:t>
            </w:r>
          </w:p>
        </w:tc>
        <w:tc>
          <w:tcPr>
            <w:tcW w:w="6521" w:type="dxa"/>
          </w:tcPr>
          <w:p w14:paraId="3E413E63" w14:textId="672CBCD3" w:rsidR="00DC072E" w:rsidRDefault="00DC072E" w:rsidP="00672568">
            <w:pPr>
              <w:jc w:val="left"/>
              <w:rPr>
                <w:rFonts w:ascii="Calibri" w:hAnsi="Calibri"/>
                <w:sz w:val="22"/>
                <w:szCs w:val="22"/>
              </w:rPr>
            </w:pPr>
            <w:r w:rsidRPr="00DC072E">
              <w:rPr>
                <w:rFonts w:ascii="Calibri" w:hAnsi="Calibri"/>
                <w:sz w:val="22"/>
                <w:szCs w:val="22"/>
              </w:rPr>
              <w:t>The team have been updating records however, following work with external suppliers it has been identified that some of the process can be automated. The team have held a series of workshops to look at improving efficiency and effectiveness. Final training scheduled for June 2026 to then enable more electronic rather than manual process</w:t>
            </w:r>
            <w:r>
              <w:rPr>
                <w:rFonts w:ascii="Calibri" w:hAnsi="Calibri"/>
                <w:sz w:val="22"/>
                <w:szCs w:val="22"/>
              </w:rPr>
              <w:t>.</w:t>
            </w:r>
          </w:p>
        </w:tc>
        <w:tc>
          <w:tcPr>
            <w:tcW w:w="1134" w:type="dxa"/>
          </w:tcPr>
          <w:p w14:paraId="68032CCF" w14:textId="3576C930" w:rsidR="00DC072E" w:rsidRDefault="00DC072E" w:rsidP="00672568">
            <w:pPr>
              <w:jc w:val="center"/>
              <w:rPr>
                <w:rFonts w:ascii="Calibri" w:hAnsi="Calibri"/>
                <w:sz w:val="22"/>
                <w:szCs w:val="22"/>
              </w:rPr>
            </w:pPr>
            <w:r>
              <w:rPr>
                <w:rFonts w:ascii="Calibri" w:hAnsi="Calibri"/>
                <w:sz w:val="22"/>
                <w:szCs w:val="22"/>
              </w:rPr>
              <w:t>31 Mar 26</w:t>
            </w:r>
          </w:p>
        </w:tc>
        <w:tc>
          <w:tcPr>
            <w:tcW w:w="1134" w:type="dxa"/>
          </w:tcPr>
          <w:p w14:paraId="5CDB0107" w14:textId="0B47CAA8" w:rsidR="00DC072E" w:rsidRDefault="00DC072E" w:rsidP="00672568">
            <w:pPr>
              <w:jc w:val="center"/>
              <w:rPr>
                <w:rFonts w:ascii="Calibri" w:hAnsi="Calibri"/>
                <w:sz w:val="22"/>
                <w:szCs w:val="22"/>
              </w:rPr>
            </w:pPr>
            <w:r>
              <w:rPr>
                <w:rFonts w:ascii="Calibri" w:hAnsi="Calibri"/>
                <w:sz w:val="22"/>
                <w:szCs w:val="22"/>
              </w:rPr>
              <w:t>31 Dec 26</w:t>
            </w:r>
          </w:p>
        </w:tc>
      </w:tr>
      <w:tr w:rsidR="00DC072E" w:rsidRPr="00672568" w14:paraId="010D4501" w14:textId="77777777" w:rsidTr="007F589E">
        <w:tc>
          <w:tcPr>
            <w:tcW w:w="3119" w:type="dxa"/>
          </w:tcPr>
          <w:p w14:paraId="488A931C" w14:textId="615E5DE4" w:rsidR="00DC072E" w:rsidRDefault="00DC072E" w:rsidP="00672568">
            <w:pPr>
              <w:jc w:val="left"/>
              <w:rPr>
                <w:rFonts w:ascii="Calibri" w:hAnsi="Calibri"/>
                <w:sz w:val="22"/>
                <w:szCs w:val="22"/>
              </w:rPr>
            </w:pPr>
            <w:r>
              <w:rPr>
                <w:rFonts w:ascii="Calibri" w:hAnsi="Calibri"/>
                <w:sz w:val="22"/>
                <w:szCs w:val="22"/>
              </w:rPr>
              <w:t>Freedom on Information and Subject Access Requests</w:t>
            </w:r>
            <w:r w:rsidR="00CA503A">
              <w:rPr>
                <w:rFonts w:ascii="Calibri" w:hAnsi="Calibri"/>
                <w:sz w:val="22"/>
                <w:szCs w:val="22"/>
              </w:rPr>
              <w:t xml:space="preserve"> – March 2026</w:t>
            </w:r>
          </w:p>
        </w:tc>
        <w:tc>
          <w:tcPr>
            <w:tcW w:w="3119" w:type="dxa"/>
          </w:tcPr>
          <w:p w14:paraId="073A7B1B" w14:textId="17069B2F" w:rsidR="00DC072E" w:rsidRDefault="00CA503A" w:rsidP="00672568">
            <w:pPr>
              <w:jc w:val="left"/>
              <w:rPr>
                <w:rFonts w:ascii="Calibri" w:hAnsi="Calibri"/>
                <w:sz w:val="22"/>
                <w:szCs w:val="22"/>
              </w:rPr>
            </w:pPr>
            <w:r>
              <w:rPr>
                <w:rFonts w:ascii="Calibri" w:hAnsi="Calibri"/>
                <w:sz w:val="22"/>
                <w:szCs w:val="22"/>
              </w:rPr>
              <w:t xml:space="preserve">Recommendation 1 - </w:t>
            </w:r>
            <w:r w:rsidRPr="00CA503A">
              <w:rPr>
                <w:rFonts w:ascii="Calibri" w:hAnsi="Calibri"/>
                <w:sz w:val="22"/>
                <w:szCs w:val="22"/>
              </w:rPr>
              <w:t>Timeliness of FOI and SAR responses</w:t>
            </w:r>
          </w:p>
        </w:tc>
        <w:tc>
          <w:tcPr>
            <w:tcW w:w="6521" w:type="dxa"/>
          </w:tcPr>
          <w:p w14:paraId="076A083B" w14:textId="01A36A25" w:rsidR="00CA503A" w:rsidRPr="00CA503A" w:rsidRDefault="00CA503A" w:rsidP="00CA503A">
            <w:pPr>
              <w:jc w:val="left"/>
              <w:rPr>
                <w:rFonts w:ascii="Calibri" w:hAnsi="Calibri"/>
                <w:sz w:val="22"/>
                <w:szCs w:val="22"/>
              </w:rPr>
            </w:pPr>
            <w:r w:rsidRPr="00CA503A">
              <w:rPr>
                <w:rFonts w:ascii="Calibri" w:hAnsi="Calibri"/>
                <w:sz w:val="22"/>
                <w:szCs w:val="22"/>
              </w:rPr>
              <w:t xml:space="preserve">FOI backlog recovery has continued and would have been cleared; however, assurance activity identified a number of FOI requests that had been erroneously closed and require remediation. Further review </w:t>
            </w:r>
            <w:r w:rsidRPr="00CA503A">
              <w:rPr>
                <w:rFonts w:ascii="Calibri" w:hAnsi="Calibri"/>
                <w:sz w:val="22"/>
                <w:szCs w:val="22"/>
              </w:rPr>
              <w:lastRenderedPageBreak/>
              <w:t xml:space="preserve">of the legacy Cyclops system identified an additional cohort of approximately 69-70 potentially affected FOI cases beyond those previously reported, requiring further validation and reconciliation. </w:t>
            </w:r>
          </w:p>
          <w:p w14:paraId="09CA7FCD" w14:textId="77777777" w:rsidR="00CA503A" w:rsidRPr="00CA503A" w:rsidRDefault="00CA503A" w:rsidP="00CA503A">
            <w:pPr>
              <w:jc w:val="left"/>
              <w:rPr>
                <w:rFonts w:ascii="Calibri" w:hAnsi="Calibri"/>
                <w:sz w:val="22"/>
                <w:szCs w:val="22"/>
              </w:rPr>
            </w:pPr>
            <w:r w:rsidRPr="00CA503A">
              <w:rPr>
                <w:rFonts w:ascii="Calibri" w:hAnsi="Calibri"/>
                <w:sz w:val="22"/>
                <w:szCs w:val="22"/>
              </w:rPr>
              <w:t>SAR performance continues to improve, with outstanding SARs reducing from 353 to 313 and the SAR backlog reducing from 276 to 208 between 29 June and 27 July 2026. FOI performance has also improved, with the FOI backlog reducing from 274 to 160 over the same period.</w:t>
            </w:r>
          </w:p>
          <w:p w14:paraId="69917DCB" w14:textId="752BC170" w:rsidR="00DC072E" w:rsidRDefault="00CA503A" w:rsidP="00CA503A">
            <w:pPr>
              <w:jc w:val="left"/>
              <w:rPr>
                <w:rFonts w:ascii="Calibri" w:hAnsi="Calibri"/>
                <w:sz w:val="22"/>
                <w:szCs w:val="22"/>
              </w:rPr>
            </w:pPr>
            <w:r w:rsidRPr="00CA503A">
              <w:rPr>
                <w:rFonts w:ascii="Calibri" w:hAnsi="Calibri"/>
                <w:sz w:val="22"/>
                <w:szCs w:val="22"/>
              </w:rPr>
              <w:t xml:space="preserve">The Force is also engaging with the ICO regarding these matters and is expecting formal regulatory action in the form of an Enforcement Notice. Recovery activity, governance oversight and performance improvement work remain ongoing. </w:t>
            </w:r>
          </w:p>
        </w:tc>
        <w:tc>
          <w:tcPr>
            <w:tcW w:w="1134" w:type="dxa"/>
          </w:tcPr>
          <w:p w14:paraId="0D93BD6D" w14:textId="23CD8168" w:rsidR="00DC072E" w:rsidRDefault="00CA503A" w:rsidP="00672568">
            <w:pPr>
              <w:jc w:val="center"/>
              <w:rPr>
                <w:rFonts w:ascii="Calibri" w:hAnsi="Calibri"/>
                <w:sz w:val="22"/>
                <w:szCs w:val="22"/>
              </w:rPr>
            </w:pPr>
            <w:r>
              <w:rPr>
                <w:rFonts w:ascii="Calibri" w:hAnsi="Calibri"/>
                <w:sz w:val="22"/>
                <w:szCs w:val="22"/>
              </w:rPr>
              <w:lastRenderedPageBreak/>
              <w:t>01 Jul 26</w:t>
            </w:r>
          </w:p>
        </w:tc>
        <w:tc>
          <w:tcPr>
            <w:tcW w:w="1134" w:type="dxa"/>
          </w:tcPr>
          <w:p w14:paraId="77D6A88E" w14:textId="12F5DAAE" w:rsidR="00DC072E" w:rsidRDefault="00CA503A" w:rsidP="00672568">
            <w:pPr>
              <w:jc w:val="center"/>
              <w:rPr>
                <w:rFonts w:ascii="Calibri" w:hAnsi="Calibri"/>
                <w:sz w:val="22"/>
                <w:szCs w:val="22"/>
              </w:rPr>
            </w:pPr>
            <w:r>
              <w:rPr>
                <w:rFonts w:ascii="Calibri" w:hAnsi="Calibri"/>
                <w:sz w:val="22"/>
                <w:szCs w:val="22"/>
              </w:rPr>
              <w:t>31 Dec 26</w:t>
            </w:r>
          </w:p>
        </w:tc>
      </w:tr>
      <w:tr w:rsidR="00CA503A" w:rsidRPr="00672568" w14:paraId="39B364E0" w14:textId="77777777" w:rsidTr="007F589E">
        <w:tc>
          <w:tcPr>
            <w:tcW w:w="3119" w:type="dxa"/>
          </w:tcPr>
          <w:p w14:paraId="79CEC8E6" w14:textId="0AF6FB99" w:rsidR="00CA503A" w:rsidRDefault="00CA503A" w:rsidP="00CA503A">
            <w:pPr>
              <w:jc w:val="left"/>
              <w:rPr>
                <w:rFonts w:ascii="Calibri" w:hAnsi="Calibri"/>
                <w:sz w:val="22"/>
                <w:szCs w:val="22"/>
              </w:rPr>
            </w:pPr>
            <w:r>
              <w:rPr>
                <w:rFonts w:ascii="Calibri" w:hAnsi="Calibri"/>
                <w:sz w:val="22"/>
                <w:szCs w:val="22"/>
              </w:rPr>
              <w:t>Freedom on Information and Subject Access Requests – March 2026</w:t>
            </w:r>
          </w:p>
        </w:tc>
        <w:tc>
          <w:tcPr>
            <w:tcW w:w="3119" w:type="dxa"/>
          </w:tcPr>
          <w:p w14:paraId="0CFE28FA" w14:textId="7674C68F" w:rsidR="00CA503A" w:rsidRDefault="00CA503A" w:rsidP="00CA503A">
            <w:pPr>
              <w:jc w:val="left"/>
              <w:rPr>
                <w:rFonts w:ascii="Calibri" w:hAnsi="Calibri"/>
                <w:sz w:val="22"/>
                <w:szCs w:val="22"/>
              </w:rPr>
            </w:pPr>
            <w:r>
              <w:rPr>
                <w:rFonts w:ascii="Calibri" w:hAnsi="Calibri"/>
                <w:sz w:val="22"/>
                <w:szCs w:val="22"/>
              </w:rPr>
              <w:t>Recommendation 3 – Public Disclosure of FOIs</w:t>
            </w:r>
          </w:p>
        </w:tc>
        <w:tc>
          <w:tcPr>
            <w:tcW w:w="6521" w:type="dxa"/>
          </w:tcPr>
          <w:p w14:paraId="0D76B765" w14:textId="13E92646" w:rsidR="00CA503A" w:rsidRDefault="00CA503A" w:rsidP="00CA503A">
            <w:pPr>
              <w:jc w:val="left"/>
              <w:rPr>
                <w:rFonts w:ascii="Calibri" w:hAnsi="Calibri"/>
                <w:sz w:val="22"/>
                <w:szCs w:val="22"/>
              </w:rPr>
            </w:pPr>
            <w:r w:rsidRPr="00CA503A">
              <w:rPr>
                <w:rFonts w:ascii="Calibri" w:hAnsi="Calibri"/>
                <w:sz w:val="22"/>
                <w:szCs w:val="22"/>
              </w:rPr>
              <w:t>Publication has started but this needs dedicated resource to maintain ongoing updates - recruitment for an admin post to manage this is in progress.</w:t>
            </w:r>
          </w:p>
        </w:tc>
        <w:tc>
          <w:tcPr>
            <w:tcW w:w="1134" w:type="dxa"/>
          </w:tcPr>
          <w:p w14:paraId="1E66567D" w14:textId="4A212A2F" w:rsidR="00CA503A" w:rsidRDefault="00CA503A" w:rsidP="00CA503A">
            <w:pPr>
              <w:jc w:val="center"/>
              <w:rPr>
                <w:rFonts w:ascii="Calibri" w:hAnsi="Calibri"/>
                <w:sz w:val="22"/>
                <w:szCs w:val="22"/>
              </w:rPr>
            </w:pPr>
            <w:r>
              <w:rPr>
                <w:rFonts w:ascii="Calibri" w:hAnsi="Calibri"/>
                <w:sz w:val="22"/>
                <w:szCs w:val="22"/>
              </w:rPr>
              <w:t>01 Jul 26</w:t>
            </w:r>
          </w:p>
        </w:tc>
        <w:tc>
          <w:tcPr>
            <w:tcW w:w="1134" w:type="dxa"/>
          </w:tcPr>
          <w:p w14:paraId="5710C71C" w14:textId="755C2317" w:rsidR="00CA503A" w:rsidRDefault="00CA503A" w:rsidP="00CA503A">
            <w:pPr>
              <w:jc w:val="center"/>
              <w:rPr>
                <w:rFonts w:ascii="Calibri" w:hAnsi="Calibri"/>
                <w:sz w:val="22"/>
                <w:szCs w:val="22"/>
              </w:rPr>
            </w:pPr>
            <w:r>
              <w:rPr>
                <w:rFonts w:ascii="Calibri" w:hAnsi="Calibri"/>
                <w:sz w:val="22"/>
                <w:szCs w:val="22"/>
              </w:rPr>
              <w:t>31 Dec 26</w:t>
            </w:r>
          </w:p>
        </w:tc>
      </w:tr>
      <w:tr w:rsidR="00184D93" w:rsidRPr="00672568" w14:paraId="060DC5ED" w14:textId="77777777" w:rsidTr="007F589E">
        <w:tc>
          <w:tcPr>
            <w:tcW w:w="3119" w:type="dxa"/>
          </w:tcPr>
          <w:p w14:paraId="36E5718D" w14:textId="596EC8A6" w:rsidR="00184D93" w:rsidRDefault="00184D93" w:rsidP="00CA503A">
            <w:pPr>
              <w:jc w:val="left"/>
              <w:rPr>
                <w:rFonts w:ascii="Calibri" w:hAnsi="Calibri"/>
                <w:sz w:val="22"/>
                <w:szCs w:val="22"/>
              </w:rPr>
            </w:pPr>
            <w:r w:rsidRPr="00184D93">
              <w:rPr>
                <w:rFonts w:ascii="Calibri" w:hAnsi="Calibri"/>
                <w:sz w:val="22"/>
                <w:szCs w:val="22"/>
              </w:rPr>
              <w:t>Joint Core Financials – April 2026</w:t>
            </w:r>
          </w:p>
        </w:tc>
        <w:tc>
          <w:tcPr>
            <w:tcW w:w="3119" w:type="dxa"/>
          </w:tcPr>
          <w:p w14:paraId="1B420F68" w14:textId="3D17C75B" w:rsidR="00184D93" w:rsidRDefault="00184D93" w:rsidP="00CA503A">
            <w:pPr>
              <w:jc w:val="left"/>
              <w:rPr>
                <w:rFonts w:ascii="Calibri" w:hAnsi="Calibri"/>
                <w:sz w:val="22"/>
                <w:szCs w:val="22"/>
              </w:rPr>
            </w:pPr>
            <w:r>
              <w:rPr>
                <w:rFonts w:ascii="Calibri" w:hAnsi="Calibri"/>
                <w:sz w:val="22"/>
                <w:szCs w:val="22"/>
              </w:rPr>
              <w:t xml:space="preserve">Recommendation 5 - </w:t>
            </w:r>
            <w:r w:rsidRPr="00184D93">
              <w:rPr>
                <w:rFonts w:ascii="Calibri" w:hAnsi="Calibri"/>
                <w:sz w:val="22"/>
                <w:szCs w:val="22"/>
              </w:rPr>
              <w:t>Lack of contingency in place for when individuals signing off reconciliations are away</w:t>
            </w:r>
            <w:r>
              <w:rPr>
                <w:rFonts w:ascii="Calibri" w:hAnsi="Calibri"/>
                <w:sz w:val="22"/>
                <w:szCs w:val="22"/>
              </w:rPr>
              <w:t>.</w:t>
            </w:r>
          </w:p>
        </w:tc>
        <w:tc>
          <w:tcPr>
            <w:tcW w:w="6521" w:type="dxa"/>
          </w:tcPr>
          <w:p w14:paraId="5055D2CF" w14:textId="08C442E6" w:rsidR="00184D93" w:rsidRPr="00CA503A" w:rsidRDefault="00184D93" w:rsidP="00CA503A">
            <w:pPr>
              <w:jc w:val="left"/>
              <w:rPr>
                <w:rFonts w:ascii="Calibri" w:hAnsi="Calibri"/>
                <w:sz w:val="22"/>
                <w:szCs w:val="22"/>
              </w:rPr>
            </w:pPr>
            <w:r>
              <w:rPr>
                <w:rFonts w:ascii="Calibri" w:hAnsi="Calibri"/>
                <w:sz w:val="22"/>
                <w:szCs w:val="22"/>
              </w:rPr>
              <w:t>W</w:t>
            </w:r>
            <w:r w:rsidRPr="00184D93">
              <w:rPr>
                <w:rFonts w:ascii="Calibri" w:hAnsi="Calibri"/>
                <w:sz w:val="22"/>
                <w:szCs w:val="22"/>
              </w:rPr>
              <w:t>e will work in the team to ensure that all reconciliations are reviewed across the managers in the team to ensure segregation of duties</w:t>
            </w:r>
          </w:p>
        </w:tc>
        <w:tc>
          <w:tcPr>
            <w:tcW w:w="1134" w:type="dxa"/>
          </w:tcPr>
          <w:p w14:paraId="07853ABA" w14:textId="0BE54A78" w:rsidR="00184D93" w:rsidRDefault="00184D93" w:rsidP="00CA503A">
            <w:pPr>
              <w:jc w:val="center"/>
              <w:rPr>
                <w:rFonts w:ascii="Calibri" w:hAnsi="Calibri"/>
                <w:sz w:val="22"/>
                <w:szCs w:val="22"/>
              </w:rPr>
            </w:pPr>
            <w:r>
              <w:rPr>
                <w:rFonts w:ascii="Calibri" w:hAnsi="Calibri"/>
                <w:sz w:val="22"/>
                <w:szCs w:val="22"/>
              </w:rPr>
              <w:t>30 Jun 26</w:t>
            </w:r>
          </w:p>
        </w:tc>
        <w:tc>
          <w:tcPr>
            <w:tcW w:w="1134" w:type="dxa"/>
          </w:tcPr>
          <w:p w14:paraId="1D2A97C9" w14:textId="273A2243" w:rsidR="00184D93" w:rsidRDefault="00184D93" w:rsidP="00CA503A">
            <w:pPr>
              <w:jc w:val="center"/>
              <w:rPr>
                <w:rFonts w:ascii="Calibri" w:hAnsi="Calibri"/>
                <w:sz w:val="22"/>
                <w:szCs w:val="22"/>
              </w:rPr>
            </w:pPr>
            <w:r>
              <w:rPr>
                <w:rFonts w:ascii="Calibri" w:hAnsi="Calibri"/>
                <w:sz w:val="22"/>
                <w:szCs w:val="22"/>
              </w:rPr>
              <w:t>31 Dec 26</w:t>
            </w:r>
          </w:p>
        </w:tc>
      </w:tr>
    </w:tbl>
    <w:bookmarkEnd w:id="8"/>
    <w:p w14:paraId="2D0BB86F" w14:textId="61F60C1D" w:rsidR="00672568" w:rsidRPr="00897674" w:rsidRDefault="00672568" w:rsidP="006503EE">
      <w:pPr>
        <w:numPr>
          <w:ilvl w:val="1"/>
          <w:numId w:val="4"/>
        </w:numPr>
        <w:spacing w:before="240"/>
        <w:rPr>
          <w:rFonts w:ascii="Verdana" w:hAnsi="Verdana"/>
          <w:b/>
          <w:sz w:val="20"/>
          <w:szCs w:val="20"/>
          <w:u w:val="single"/>
        </w:rPr>
      </w:pPr>
      <w:r>
        <w:rPr>
          <w:rFonts w:ascii="Verdana" w:hAnsi="Verdana"/>
          <w:b/>
          <w:sz w:val="20"/>
          <w:szCs w:val="20"/>
          <w:u w:val="single"/>
        </w:rPr>
        <w:t>Completed Recommendations</w:t>
      </w:r>
    </w:p>
    <w:p w14:paraId="351869DA" w14:textId="77777777" w:rsidR="00672568" w:rsidRDefault="00672568" w:rsidP="005D1708">
      <w:pPr>
        <w:ind w:left="993"/>
        <w:rPr>
          <w:rFonts w:ascii="Verdana" w:hAnsi="Verdana"/>
          <w:bCs/>
          <w:sz w:val="20"/>
          <w:szCs w:val="20"/>
        </w:rPr>
      </w:pPr>
    </w:p>
    <w:p w14:paraId="3948AE5B" w14:textId="6EA681D7" w:rsidR="00672568" w:rsidRPr="00672568" w:rsidRDefault="00184D93" w:rsidP="00672568">
      <w:pPr>
        <w:spacing w:after="240"/>
        <w:ind w:left="426"/>
        <w:jc w:val="left"/>
        <w:rPr>
          <w:rFonts w:ascii="Calibri" w:eastAsia="Calibri" w:hAnsi="Calibri"/>
        </w:rPr>
      </w:pPr>
      <w:r>
        <w:rPr>
          <w:rFonts w:ascii="Calibri" w:eastAsia="Calibri" w:hAnsi="Calibri"/>
        </w:rPr>
        <w:t>Sixteen</w:t>
      </w:r>
      <w:r w:rsidR="00672568" w:rsidRPr="00672568">
        <w:rPr>
          <w:rFonts w:ascii="Calibri" w:eastAsia="Calibri" w:hAnsi="Calibri"/>
        </w:rPr>
        <w:t xml:space="preserve"> recommendations have been completed since the last</w:t>
      </w:r>
      <w:r w:rsidR="00562421">
        <w:rPr>
          <w:rFonts w:ascii="Calibri" w:eastAsia="Calibri" w:hAnsi="Calibri"/>
        </w:rPr>
        <w:t xml:space="preserve"> report to</w:t>
      </w:r>
      <w:r w:rsidR="00672568" w:rsidRPr="00672568">
        <w:rPr>
          <w:rFonts w:ascii="Calibri" w:eastAsia="Calibri" w:hAnsi="Calibri"/>
        </w:rPr>
        <w:t xml:space="preserve"> </w:t>
      </w:r>
      <w:r w:rsidR="00562421">
        <w:rPr>
          <w:rFonts w:ascii="Calibri" w:eastAsia="Calibri" w:hAnsi="Calibri"/>
        </w:rPr>
        <w:t>JIAC</w:t>
      </w:r>
      <w:r w:rsidR="00672568" w:rsidRPr="00672568">
        <w:rPr>
          <w:rFonts w:ascii="Calibri" w:eastAsia="Calibri" w:hAnsi="Calibri"/>
        </w:rPr>
        <w:t>.</w:t>
      </w:r>
    </w:p>
    <w:tbl>
      <w:tblPr>
        <w:tblStyle w:val="TableGrid4"/>
        <w:tblW w:w="15020" w:type="dxa"/>
        <w:tblInd w:w="426" w:type="dxa"/>
        <w:tblLayout w:type="fixed"/>
        <w:tblLook w:val="04A0" w:firstRow="1" w:lastRow="0" w:firstColumn="1" w:lastColumn="0" w:noHBand="0" w:noVBand="1"/>
      </w:tblPr>
      <w:tblGrid>
        <w:gridCol w:w="3119"/>
        <w:gridCol w:w="3119"/>
        <w:gridCol w:w="8782"/>
      </w:tblGrid>
      <w:tr w:rsidR="00672568" w:rsidRPr="00672568" w14:paraId="46B84668" w14:textId="77777777" w:rsidTr="00672568">
        <w:tc>
          <w:tcPr>
            <w:tcW w:w="3119" w:type="dxa"/>
            <w:shd w:val="clear" w:color="auto" w:fill="2F5496"/>
          </w:tcPr>
          <w:p w14:paraId="3455A5B6" w14:textId="77777777" w:rsidR="00672568" w:rsidRPr="00672568" w:rsidRDefault="00672568" w:rsidP="00672568">
            <w:pPr>
              <w:jc w:val="left"/>
              <w:rPr>
                <w:rFonts w:ascii="Calibri" w:hAnsi="Calibri"/>
                <w:b/>
                <w:bCs/>
                <w:color w:val="FFFFFF"/>
              </w:rPr>
            </w:pPr>
            <w:r w:rsidRPr="00672568">
              <w:rPr>
                <w:rFonts w:ascii="Calibri" w:hAnsi="Calibri"/>
                <w:b/>
                <w:bCs/>
                <w:color w:val="FFFFFF"/>
              </w:rPr>
              <w:t>Audit</w:t>
            </w:r>
          </w:p>
        </w:tc>
        <w:tc>
          <w:tcPr>
            <w:tcW w:w="3119" w:type="dxa"/>
            <w:shd w:val="clear" w:color="auto" w:fill="2F5496"/>
          </w:tcPr>
          <w:p w14:paraId="54C309FD" w14:textId="77777777" w:rsidR="00672568" w:rsidRPr="00672568" w:rsidRDefault="00672568" w:rsidP="00672568">
            <w:pPr>
              <w:jc w:val="left"/>
              <w:rPr>
                <w:rFonts w:ascii="Calibri" w:hAnsi="Calibri"/>
                <w:b/>
                <w:bCs/>
                <w:color w:val="FFFFFF"/>
              </w:rPr>
            </w:pPr>
            <w:r w:rsidRPr="00672568">
              <w:rPr>
                <w:rFonts w:ascii="Calibri" w:hAnsi="Calibri"/>
                <w:b/>
                <w:bCs/>
                <w:color w:val="FFFFFF"/>
              </w:rPr>
              <w:t>Recommendation</w:t>
            </w:r>
          </w:p>
        </w:tc>
        <w:tc>
          <w:tcPr>
            <w:tcW w:w="8782" w:type="dxa"/>
            <w:shd w:val="clear" w:color="auto" w:fill="2F5496"/>
          </w:tcPr>
          <w:p w14:paraId="596304B4" w14:textId="77777777" w:rsidR="00672568" w:rsidRPr="00672568" w:rsidRDefault="00672568" w:rsidP="00672568">
            <w:pPr>
              <w:jc w:val="left"/>
              <w:rPr>
                <w:rFonts w:ascii="Calibri" w:hAnsi="Calibri"/>
                <w:b/>
                <w:bCs/>
                <w:color w:val="FFFFFF"/>
              </w:rPr>
            </w:pPr>
            <w:r w:rsidRPr="00672568">
              <w:rPr>
                <w:rFonts w:ascii="Calibri" w:hAnsi="Calibri"/>
                <w:b/>
                <w:bCs/>
                <w:color w:val="FFFFFF"/>
              </w:rPr>
              <w:t>Update</w:t>
            </w:r>
          </w:p>
        </w:tc>
      </w:tr>
      <w:tr w:rsidR="00BC0D8B" w:rsidRPr="00672568" w14:paraId="2A32400B" w14:textId="77777777" w:rsidTr="007F589E">
        <w:tc>
          <w:tcPr>
            <w:tcW w:w="3119" w:type="dxa"/>
          </w:tcPr>
          <w:p w14:paraId="2323C6C2" w14:textId="6B710ED5" w:rsidR="00BC0D8B" w:rsidRPr="00672568" w:rsidRDefault="00A63DCD" w:rsidP="00672568">
            <w:pPr>
              <w:jc w:val="left"/>
              <w:rPr>
                <w:rFonts w:ascii="Calibri" w:hAnsi="Calibri"/>
                <w:sz w:val="22"/>
                <w:szCs w:val="22"/>
              </w:rPr>
            </w:pPr>
            <w:r w:rsidRPr="00A63DCD">
              <w:rPr>
                <w:rFonts w:ascii="Calibri" w:hAnsi="Calibri"/>
                <w:sz w:val="22"/>
                <w:szCs w:val="22"/>
              </w:rPr>
              <w:t>Joint Fleet Management – October 2025</w:t>
            </w:r>
          </w:p>
        </w:tc>
        <w:tc>
          <w:tcPr>
            <w:tcW w:w="3119" w:type="dxa"/>
          </w:tcPr>
          <w:p w14:paraId="2E8CC81C" w14:textId="5063B1F6" w:rsidR="00BC0D8B" w:rsidRPr="00672568" w:rsidRDefault="009C5B1A" w:rsidP="00672568">
            <w:pPr>
              <w:jc w:val="left"/>
              <w:rPr>
                <w:rFonts w:ascii="Calibri" w:hAnsi="Calibri"/>
                <w:sz w:val="22"/>
                <w:szCs w:val="22"/>
              </w:rPr>
            </w:pPr>
            <w:r>
              <w:rPr>
                <w:rFonts w:ascii="Calibri" w:hAnsi="Calibri"/>
                <w:sz w:val="22"/>
                <w:szCs w:val="22"/>
              </w:rPr>
              <w:t xml:space="preserve">Recommendation 1 - </w:t>
            </w:r>
            <w:r w:rsidRPr="009C5B1A">
              <w:rPr>
                <w:rFonts w:ascii="Calibri" w:hAnsi="Calibri"/>
                <w:sz w:val="22"/>
                <w:szCs w:val="22"/>
              </w:rPr>
              <w:t>Force and Fire do not currently have a Fleet Management Strategy and supporting Implementation Plans in place</w:t>
            </w:r>
            <w:r>
              <w:rPr>
                <w:rFonts w:ascii="Calibri" w:hAnsi="Calibri"/>
                <w:sz w:val="22"/>
                <w:szCs w:val="22"/>
              </w:rPr>
              <w:t>.</w:t>
            </w:r>
          </w:p>
        </w:tc>
        <w:tc>
          <w:tcPr>
            <w:tcW w:w="8782" w:type="dxa"/>
          </w:tcPr>
          <w:p w14:paraId="69E5A686" w14:textId="67AA7F97" w:rsidR="00BC0D8B" w:rsidRPr="00672568" w:rsidRDefault="009C5B1A" w:rsidP="00672568">
            <w:pPr>
              <w:jc w:val="left"/>
              <w:rPr>
                <w:rFonts w:ascii="Calibri" w:hAnsi="Calibri"/>
                <w:sz w:val="22"/>
                <w:szCs w:val="22"/>
              </w:rPr>
            </w:pPr>
            <w:r>
              <w:rPr>
                <w:rFonts w:ascii="Calibri" w:hAnsi="Calibri"/>
                <w:sz w:val="22"/>
                <w:szCs w:val="22"/>
              </w:rPr>
              <w:t>The new Joint Asset Strategy has now been signed off and published.</w:t>
            </w:r>
          </w:p>
        </w:tc>
      </w:tr>
      <w:tr w:rsidR="00BC0D8B" w:rsidRPr="00672568" w14:paraId="320E2E71" w14:textId="77777777" w:rsidTr="007F589E">
        <w:tc>
          <w:tcPr>
            <w:tcW w:w="3119" w:type="dxa"/>
          </w:tcPr>
          <w:p w14:paraId="32C8627C" w14:textId="7D800956" w:rsidR="00BC0D8B" w:rsidRPr="00672568" w:rsidRDefault="00A63DCD" w:rsidP="00BC0D8B">
            <w:pPr>
              <w:jc w:val="left"/>
              <w:rPr>
                <w:rFonts w:ascii="Calibri" w:hAnsi="Calibri"/>
                <w:sz w:val="22"/>
                <w:szCs w:val="22"/>
              </w:rPr>
            </w:pPr>
            <w:r w:rsidRPr="00A63DCD">
              <w:rPr>
                <w:rFonts w:ascii="Calibri" w:hAnsi="Calibri"/>
                <w:sz w:val="22"/>
                <w:szCs w:val="22"/>
              </w:rPr>
              <w:t>Joint Fleet Management – October 2025</w:t>
            </w:r>
          </w:p>
        </w:tc>
        <w:tc>
          <w:tcPr>
            <w:tcW w:w="3119" w:type="dxa"/>
          </w:tcPr>
          <w:p w14:paraId="4C76FAF3" w14:textId="2E7195D6" w:rsidR="00BC0D8B" w:rsidRPr="00672568" w:rsidRDefault="009C5B1A" w:rsidP="00BC0D8B">
            <w:pPr>
              <w:jc w:val="left"/>
              <w:rPr>
                <w:rFonts w:ascii="Calibri" w:hAnsi="Calibri"/>
                <w:sz w:val="22"/>
                <w:szCs w:val="22"/>
              </w:rPr>
            </w:pPr>
            <w:r>
              <w:rPr>
                <w:rFonts w:ascii="Calibri" w:hAnsi="Calibri"/>
                <w:sz w:val="22"/>
                <w:szCs w:val="22"/>
              </w:rPr>
              <w:t xml:space="preserve">Recommendation 3 - </w:t>
            </w:r>
            <w:r w:rsidRPr="009C5B1A">
              <w:rPr>
                <w:rFonts w:ascii="Calibri" w:hAnsi="Calibri"/>
                <w:sz w:val="22"/>
                <w:szCs w:val="22"/>
              </w:rPr>
              <w:t>The Force does not always close down open job cards on the TranMan system</w:t>
            </w:r>
          </w:p>
        </w:tc>
        <w:tc>
          <w:tcPr>
            <w:tcW w:w="8782" w:type="dxa"/>
          </w:tcPr>
          <w:p w14:paraId="6F0399E3" w14:textId="77777777" w:rsidR="009C5B1A" w:rsidRPr="009C5B1A" w:rsidRDefault="009C5B1A" w:rsidP="009C5B1A">
            <w:pPr>
              <w:jc w:val="left"/>
              <w:rPr>
                <w:rFonts w:ascii="Calibri" w:hAnsi="Calibri"/>
                <w:sz w:val="22"/>
                <w:szCs w:val="22"/>
              </w:rPr>
            </w:pPr>
            <w:r w:rsidRPr="009C5B1A">
              <w:rPr>
                <w:rFonts w:ascii="Calibri" w:hAnsi="Calibri"/>
                <w:sz w:val="22"/>
                <w:szCs w:val="22"/>
              </w:rPr>
              <w:t>At the time of the audit, the team were carrying several vacancies which contributed to the Tranman records not having up to date records. Team members</w:t>
            </w:r>
          </w:p>
          <w:p w14:paraId="0B861632" w14:textId="6B848A5B" w:rsidR="00BC0D8B" w:rsidRPr="00672568" w:rsidRDefault="009C5B1A" w:rsidP="009C5B1A">
            <w:pPr>
              <w:jc w:val="left"/>
              <w:rPr>
                <w:rFonts w:ascii="Calibri" w:hAnsi="Calibri"/>
                <w:sz w:val="22"/>
                <w:szCs w:val="22"/>
              </w:rPr>
            </w:pPr>
            <w:r w:rsidRPr="009C5B1A">
              <w:rPr>
                <w:rFonts w:ascii="Calibri" w:hAnsi="Calibri"/>
                <w:sz w:val="22"/>
                <w:szCs w:val="22"/>
              </w:rPr>
              <w:t>are in place to now support in ensuring records updated. The force has now established a Fleet working group to mirror a similar provision within Fire. This shall then ensure issues and performance data can be reviewed and monitored</w:t>
            </w:r>
            <w:r>
              <w:rPr>
                <w:rFonts w:ascii="Calibri" w:hAnsi="Calibri"/>
                <w:sz w:val="22"/>
                <w:szCs w:val="22"/>
              </w:rPr>
              <w:t>.</w:t>
            </w:r>
          </w:p>
        </w:tc>
      </w:tr>
      <w:tr w:rsidR="00BC0D8B" w:rsidRPr="00672568" w14:paraId="15007FEC" w14:textId="77777777" w:rsidTr="007F589E">
        <w:tc>
          <w:tcPr>
            <w:tcW w:w="3119" w:type="dxa"/>
          </w:tcPr>
          <w:p w14:paraId="56680A02" w14:textId="67C22B24" w:rsidR="00BC0D8B" w:rsidRPr="00672568" w:rsidRDefault="00A63DCD" w:rsidP="00BC0D8B">
            <w:pPr>
              <w:jc w:val="left"/>
              <w:rPr>
                <w:rFonts w:ascii="Calibri" w:hAnsi="Calibri"/>
                <w:sz w:val="22"/>
                <w:szCs w:val="22"/>
              </w:rPr>
            </w:pPr>
            <w:r w:rsidRPr="00A63DCD">
              <w:rPr>
                <w:rFonts w:ascii="Calibri" w:hAnsi="Calibri"/>
                <w:sz w:val="22"/>
                <w:szCs w:val="22"/>
              </w:rPr>
              <w:lastRenderedPageBreak/>
              <w:t>Joint Fleet Management – October 2025</w:t>
            </w:r>
          </w:p>
        </w:tc>
        <w:tc>
          <w:tcPr>
            <w:tcW w:w="3119" w:type="dxa"/>
          </w:tcPr>
          <w:p w14:paraId="7054E543" w14:textId="51EAB578" w:rsidR="00BC0D8B" w:rsidRPr="00672568" w:rsidRDefault="009C5B1A" w:rsidP="00BC0D8B">
            <w:pPr>
              <w:jc w:val="left"/>
              <w:rPr>
                <w:rFonts w:ascii="Calibri" w:hAnsi="Calibri"/>
                <w:sz w:val="22"/>
                <w:szCs w:val="22"/>
              </w:rPr>
            </w:pPr>
            <w:r>
              <w:rPr>
                <w:rFonts w:ascii="Calibri" w:hAnsi="Calibri"/>
                <w:sz w:val="22"/>
                <w:szCs w:val="22"/>
              </w:rPr>
              <w:t xml:space="preserve">Recommendation 4 - </w:t>
            </w:r>
            <w:r w:rsidRPr="009C5B1A">
              <w:rPr>
                <w:rFonts w:ascii="Calibri" w:hAnsi="Calibri"/>
                <w:sz w:val="22"/>
                <w:szCs w:val="22"/>
              </w:rPr>
              <w:t>Engagement with sector Fleet Groups</w:t>
            </w:r>
          </w:p>
        </w:tc>
        <w:tc>
          <w:tcPr>
            <w:tcW w:w="8782" w:type="dxa"/>
          </w:tcPr>
          <w:p w14:paraId="03EC22D2" w14:textId="603CE336" w:rsidR="00BC0D8B" w:rsidRPr="00672568" w:rsidRDefault="009C5B1A" w:rsidP="00BC0D8B">
            <w:pPr>
              <w:jc w:val="left"/>
              <w:rPr>
                <w:rFonts w:ascii="Calibri" w:hAnsi="Calibri"/>
                <w:sz w:val="22"/>
                <w:szCs w:val="22"/>
              </w:rPr>
            </w:pPr>
            <w:r w:rsidRPr="009C5B1A">
              <w:rPr>
                <w:rFonts w:ascii="Calibri" w:hAnsi="Calibri"/>
                <w:sz w:val="22"/>
                <w:szCs w:val="22"/>
              </w:rPr>
              <w:t xml:space="preserve">This is supported and is aligned to temporary responsibilities role; this </w:t>
            </w:r>
            <w:r>
              <w:rPr>
                <w:rFonts w:ascii="Calibri" w:hAnsi="Calibri"/>
                <w:sz w:val="22"/>
                <w:szCs w:val="22"/>
              </w:rPr>
              <w:t>wi</w:t>
            </w:r>
            <w:r w:rsidRPr="009C5B1A">
              <w:rPr>
                <w:rFonts w:ascii="Calibri" w:hAnsi="Calibri"/>
                <w:sz w:val="22"/>
                <w:szCs w:val="22"/>
              </w:rPr>
              <w:t>ll be part of the future role under the restructure.</w:t>
            </w:r>
          </w:p>
        </w:tc>
      </w:tr>
      <w:tr w:rsidR="00BC0D8B" w:rsidRPr="00672568" w14:paraId="6919435D" w14:textId="77777777" w:rsidTr="007F589E">
        <w:tc>
          <w:tcPr>
            <w:tcW w:w="3119" w:type="dxa"/>
          </w:tcPr>
          <w:p w14:paraId="09B2019A" w14:textId="189E12E7" w:rsidR="00BC0D8B" w:rsidRPr="00672568" w:rsidRDefault="00A63DCD" w:rsidP="00BC0D8B">
            <w:pPr>
              <w:jc w:val="left"/>
              <w:rPr>
                <w:rFonts w:ascii="Calibri" w:hAnsi="Calibri"/>
                <w:sz w:val="22"/>
                <w:szCs w:val="22"/>
              </w:rPr>
            </w:pPr>
            <w:r w:rsidRPr="00A63DCD">
              <w:rPr>
                <w:rFonts w:ascii="Calibri" w:hAnsi="Calibri"/>
                <w:sz w:val="22"/>
                <w:szCs w:val="22"/>
              </w:rPr>
              <w:t>Freedom on Information and Subject Access Requests – March 2026</w:t>
            </w:r>
          </w:p>
        </w:tc>
        <w:tc>
          <w:tcPr>
            <w:tcW w:w="3119" w:type="dxa"/>
          </w:tcPr>
          <w:p w14:paraId="0CF433B6" w14:textId="1EF42F59" w:rsidR="00BC0D8B" w:rsidRPr="00672568" w:rsidRDefault="009C5B1A" w:rsidP="00BC0D8B">
            <w:pPr>
              <w:jc w:val="left"/>
              <w:rPr>
                <w:rFonts w:ascii="Calibri" w:hAnsi="Calibri"/>
                <w:sz w:val="22"/>
                <w:szCs w:val="22"/>
              </w:rPr>
            </w:pPr>
            <w:r>
              <w:rPr>
                <w:rFonts w:ascii="Calibri" w:hAnsi="Calibri"/>
                <w:sz w:val="22"/>
                <w:szCs w:val="22"/>
              </w:rPr>
              <w:t xml:space="preserve">Recommendation 2 - </w:t>
            </w:r>
            <w:r w:rsidRPr="009C5B1A">
              <w:rPr>
                <w:rFonts w:ascii="Calibri" w:hAnsi="Calibri"/>
                <w:sz w:val="22"/>
                <w:szCs w:val="22"/>
              </w:rPr>
              <w:t>Human error regarding redaction of SARs</w:t>
            </w:r>
          </w:p>
        </w:tc>
        <w:tc>
          <w:tcPr>
            <w:tcW w:w="8782" w:type="dxa"/>
          </w:tcPr>
          <w:p w14:paraId="0F707A87" w14:textId="7D4F0771" w:rsidR="00BC0D8B" w:rsidRPr="00672568" w:rsidRDefault="009C5B1A" w:rsidP="00BC0D8B">
            <w:pPr>
              <w:jc w:val="left"/>
              <w:rPr>
                <w:rFonts w:ascii="Calibri" w:hAnsi="Calibri"/>
                <w:sz w:val="22"/>
                <w:szCs w:val="22"/>
              </w:rPr>
            </w:pPr>
            <w:r w:rsidRPr="009C5B1A">
              <w:rPr>
                <w:rFonts w:ascii="Calibri" w:hAnsi="Calibri"/>
                <w:sz w:val="22"/>
                <w:szCs w:val="22"/>
              </w:rPr>
              <w:t>Enhanced quality assurance and governance controls have been implemented across the SAR process to reduce the risk of human error during redaction activities. Additional management oversight, case review processes and performance monitoring have been embedded within operational practice, with no recurring systemic issues identified through ongoing assurance activity. The controls implemented provide increased confidence in the accuracy and consistency of SAR disclosures and have been incorporated into business-as-usual processes.</w:t>
            </w:r>
          </w:p>
        </w:tc>
      </w:tr>
      <w:tr w:rsidR="00BC0D8B" w:rsidRPr="00672568" w14:paraId="4565F1E2" w14:textId="77777777" w:rsidTr="007F589E">
        <w:tc>
          <w:tcPr>
            <w:tcW w:w="3119" w:type="dxa"/>
          </w:tcPr>
          <w:p w14:paraId="2671D588" w14:textId="49F11DE0" w:rsidR="00BC0D8B" w:rsidRPr="00672568" w:rsidRDefault="00A63DCD" w:rsidP="00BC0D8B">
            <w:pPr>
              <w:jc w:val="left"/>
              <w:rPr>
                <w:rFonts w:ascii="Calibri" w:hAnsi="Calibri"/>
                <w:sz w:val="22"/>
                <w:szCs w:val="22"/>
              </w:rPr>
            </w:pPr>
            <w:r w:rsidRPr="00A63DCD">
              <w:rPr>
                <w:rFonts w:ascii="Calibri" w:hAnsi="Calibri"/>
                <w:sz w:val="22"/>
                <w:szCs w:val="22"/>
              </w:rPr>
              <w:t>Freedom on Information and Subject Access Requests – March 2026</w:t>
            </w:r>
          </w:p>
        </w:tc>
        <w:tc>
          <w:tcPr>
            <w:tcW w:w="3119" w:type="dxa"/>
          </w:tcPr>
          <w:p w14:paraId="78197C66" w14:textId="537B4BF5" w:rsidR="00BC0D8B" w:rsidRPr="00672568" w:rsidRDefault="009C5B1A" w:rsidP="00BC0D8B">
            <w:pPr>
              <w:jc w:val="left"/>
              <w:rPr>
                <w:rFonts w:ascii="Calibri" w:hAnsi="Calibri"/>
                <w:sz w:val="22"/>
                <w:szCs w:val="22"/>
              </w:rPr>
            </w:pPr>
            <w:r>
              <w:rPr>
                <w:rFonts w:ascii="Calibri" w:hAnsi="Calibri"/>
                <w:sz w:val="22"/>
                <w:szCs w:val="22"/>
              </w:rPr>
              <w:t xml:space="preserve">Recommendation 4 - </w:t>
            </w:r>
            <w:r w:rsidRPr="009C5B1A">
              <w:rPr>
                <w:rFonts w:ascii="Calibri" w:hAnsi="Calibri"/>
                <w:sz w:val="22"/>
                <w:szCs w:val="22"/>
              </w:rPr>
              <w:t>Lack of formal reporting mechanisms for Security Audits</w:t>
            </w:r>
          </w:p>
        </w:tc>
        <w:tc>
          <w:tcPr>
            <w:tcW w:w="8782" w:type="dxa"/>
          </w:tcPr>
          <w:p w14:paraId="04C64587" w14:textId="61EA2CA4" w:rsidR="00BC0D8B" w:rsidRPr="00672568" w:rsidRDefault="009C5B1A" w:rsidP="00BC0D8B">
            <w:pPr>
              <w:jc w:val="left"/>
              <w:rPr>
                <w:rFonts w:ascii="Calibri" w:hAnsi="Calibri"/>
                <w:sz w:val="22"/>
                <w:szCs w:val="22"/>
              </w:rPr>
            </w:pPr>
            <w:r w:rsidRPr="009C5B1A">
              <w:rPr>
                <w:rFonts w:ascii="Calibri" w:hAnsi="Calibri"/>
                <w:sz w:val="22"/>
                <w:szCs w:val="22"/>
              </w:rPr>
              <w:t>All previous audit recommendations have been implemented and tracked to completion. The annual audit plan has been approved, and Information Assurance management packs are being developed to provide ongoing oversight of audit recommendations, action owners and due dates. Whilst further improvements have been identified, these relate to continuous service improvement rather than audit non-compliance. A review of the process will be undertaken during Autumn 2026 to identify opportunities to further strengthen efficiency, governance and quality assurance arrangements</w:t>
            </w:r>
            <w:r>
              <w:rPr>
                <w:rFonts w:ascii="Calibri" w:hAnsi="Calibri"/>
                <w:sz w:val="22"/>
                <w:szCs w:val="22"/>
              </w:rPr>
              <w:t>.</w:t>
            </w:r>
          </w:p>
        </w:tc>
      </w:tr>
      <w:tr w:rsidR="004A65F7" w:rsidRPr="00672568" w14:paraId="2D1ABA54" w14:textId="77777777" w:rsidTr="007F589E">
        <w:tc>
          <w:tcPr>
            <w:tcW w:w="3119" w:type="dxa"/>
          </w:tcPr>
          <w:p w14:paraId="53E72451" w14:textId="1972659F" w:rsidR="004A65F7" w:rsidRPr="00672568" w:rsidRDefault="00A63DCD" w:rsidP="00BC0D8B">
            <w:pPr>
              <w:jc w:val="left"/>
              <w:rPr>
                <w:rFonts w:ascii="Calibri" w:hAnsi="Calibri"/>
              </w:rPr>
            </w:pPr>
            <w:r w:rsidRPr="00A63DCD">
              <w:rPr>
                <w:rFonts w:ascii="Calibri" w:hAnsi="Calibri"/>
              </w:rPr>
              <w:t>Freedom on Information and Subject Access Requests – March 2026</w:t>
            </w:r>
          </w:p>
        </w:tc>
        <w:tc>
          <w:tcPr>
            <w:tcW w:w="3119" w:type="dxa"/>
          </w:tcPr>
          <w:p w14:paraId="65690F2A" w14:textId="20417770" w:rsidR="004A65F7" w:rsidRPr="00672568" w:rsidRDefault="009C5B1A" w:rsidP="00BC0D8B">
            <w:pPr>
              <w:jc w:val="left"/>
              <w:rPr>
                <w:rFonts w:ascii="Calibri" w:hAnsi="Calibri"/>
              </w:rPr>
            </w:pPr>
            <w:r>
              <w:rPr>
                <w:rFonts w:ascii="Calibri" w:hAnsi="Calibri"/>
              </w:rPr>
              <w:t xml:space="preserve">Recommendation 5 - </w:t>
            </w:r>
            <w:r w:rsidRPr="009C5B1A">
              <w:rPr>
                <w:rFonts w:ascii="Calibri" w:hAnsi="Calibri"/>
              </w:rPr>
              <w:t>Completing received and due date fields within ADISCO</w:t>
            </w:r>
          </w:p>
        </w:tc>
        <w:tc>
          <w:tcPr>
            <w:tcW w:w="8782" w:type="dxa"/>
          </w:tcPr>
          <w:p w14:paraId="0A77B300" w14:textId="6A09D768" w:rsidR="004A65F7" w:rsidRPr="00672568" w:rsidRDefault="009C5B1A" w:rsidP="00BC0D8B">
            <w:pPr>
              <w:jc w:val="left"/>
              <w:rPr>
                <w:rFonts w:ascii="Calibri" w:hAnsi="Calibri"/>
              </w:rPr>
            </w:pPr>
            <w:r w:rsidRPr="009C5B1A">
              <w:rPr>
                <w:rFonts w:ascii="Calibri" w:hAnsi="Calibri"/>
              </w:rPr>
              <w:t>Processes and quality assurance checks have been implemented to ensure received dates and statutory due dates are recorded within ADISCO, improving case tracking, management oversight and performance reporting. Compliance with recording requirements is now monitored through routine governance processes and has been embedded into business-as-usual activity. While ADISCO is not a fully fit-for-purpose case management solution and there remains a longer-term ambition to move to a more suitable system, the current controls provide an appropriate and proportionate mitigation within the existing operating environment.</w:t>
            </w:r>
          </w:p>
        </w:tc>
      </w:tr>
      <w:tr w:rsidR="004A65F7" w:rsidRPr="00672568" w14:paraId="591BD8DB" w14:textId="77777777" w:rsidTr="007F589E">
        <w:tc>
          <w:tcPr>
            <w:tcW w:w="3119" w:type="dxa"/>
          </w:tcPr>
          <w:p w14:paraId="774C05B0" w14:textId="2E7F7BE4" w:rsidR="004A65F7" w:rsidRPr="00672568" w:rsidRDefault="00A63DCD" w:rsidP="00BC0D8B">
            <w:pPr>
              <w:jc w:val="left"/>
              <w:rPr>
                <w:rFonts w:ascii="Calibri" w:hAnsi="Calibri"/>
              </w:rPr>
            </w:pPr>
            <w:r w:rsidRPr="00A63DCD">
              <w:rPr>
                <w:rFonts w:ascii="Calibri" w:hAnsi="Calibri"/>
              </w:rPr>
              <w:t>Freedom on Information and Subject Access Requests – March 2026</w:t>
            </w:r>
          </w:p>
        </w:tc>
        <w:tc>
          <w:tcPr>
            <w:tcW w:w="3119" w:type="dxa"/>
          </w:tcPr>
          <w:p w14:paraId="3A831D49" w14:textId="7E537B2F" w:rsidR="004A65F7" w:rsidRPr="00672568" w:rsidRDefault="009C5B1A" w:rsidP="00BC0D8B">
            <w:pPr>
              <w:jc w:val="left"/>
              <w:rPr>
                <w:rFonts w:ascii="Calibri" w:hAnsi="Calibri"/>
              </w:rPr>
            </w:pPr>
            <w:r>
              <w:rPr>
                <w:rFonts w:ascii="Calibri" w:hAnsi="Calibri"/>
              </w:rPr>
              <w:t xml:space="preserve">Recommendation 6 - </w:t>
            </w:r>
            <w:r w:rsidRPr="009C5B1A">
              <w:rPr>
                <w:rFonts w:ascii="Calibri" w:hAnsi="Calibri"/>
              </w:rPr>
              <w:t>Updating policies and procedures</w:t>
            </w:r>
          </w:p>
        </w:tc>
        <w:tc>
          <w:tcPr>
            <w:tcW w:w="8782" w:type="dxa"/>
          </w:tcPr>
          <w:p w14:paraId="5307462C" w14:textId="10688996" w:rsidR="004A65F7" w:rsidRPr="00672568" w:rsidRDefault="009C5B1A" w:rsidP="00BC0D8B">
            <w:pPr>
              <w:jc w:val="left"/>
              <w:rPr>
                <w:rFonts w:ascii="Calibri" w:hAnsi="Calibri"/>
              </w:rPr>
            </w:pPr>
            <w:r w:rsidRPr="009C5B1A">
              <w:rPr>
                <w:rFonts w:ascii="Calibri" w:hAnsi="Calibri"/>
              </w:rPr>
              <w:t xml:space="preserve">All </w:t>
            </w:r>
            <w:r>
              <w:rPr>
                <w:rFonts w:ascii="Calibri" w:hAnsi="Calibri"/>
              </w:rPr>
              <w:t xml:space="preserve">policies are </w:t>
            </w:r>
            <w:r w:rsidRPr="009C5B1A">
              <w:rPr>
                <w:rFonts w:ascii="Calibri" w:hAnsi="Calibri"/>
              </w:rPr>
              <w:t xml:space="preserve">now updated and live on the </w:t>
            </w:r>
            <w:r>
              <w:rPr>
                <w:rFonts w:ascii="Calibri" w:hAnsi="Calibri"/>
              </w:rPr>
              <w:t>Policy L</w:t>
            </w:r>
            <w:r w:rsidRPr="009C5B1A">
              <w:rPr>
                <w:rFonts w:ascii="Calibri" w:hAnsi="Calibri"/>
              </w:rPr>
              <w:t>ibrary</w:t>
            </w:r>
            <w:r>
              <w:rPr>
                <w:rFonts w:ascii="Calibri" w:hAnsi="Calibri"/>
              </w:rPr>
              <w:t>.</w:t>
            </w:r>
          </w:p>
        </w:tc>
      </w:tr>
      <w:tr w:rsidR="00BC0D8B" w:rsidRPr="00672568" w14:paraId="47323011" w14:textId="77777777" w:rsidTr="007F589E">
        <w:tc>
          <w:tcPr>
            <w:tcW w:w="3119" w:type="dxa"/>
          </w:tcPr>
          <w:p w14:paraId="72FD3A86" w14:textId="45D0E813" w:rsidR="00BC0D8B" w:rsidRPr="00672568" w:rsidRDefault="00A63DCD" w:rsidP="00BC0D8B">
            <w:pPr>
              <w:jc w:val="left"/>
              <w:rPr>
                <w:rFonts w:ascii="Calibri" w:hAnsi="Calibri"/>
              </w:rPr>
            </w:pPr>
            <w:r w:rsidRPr="00A63DCD">
              <w:rPr>
                <w:rFonts w:ascii="Calibri" w:hAnsi="Calibri"/>
              </w:rPr>
              <w:t>Freedom on Information and Subject Access Requests – March 2026</w:t>
            </w:r>
          </w:p>
        </w:tc>
        <w:tc>
          <w:tcPr>
            <w:tcW w:w="3119" w:type="dxa"/>
          </w:tcPr>
          <w:p w14:paraId="77BB1532" w14:textId="1935C87E" w:rsidR="00BC0D8B" w:rsidRPr="00672568" w:rsidRDefault="009C5B1A" w:rsidP="00BC0D8B">
            <w:pPr>
              <w:jc w:val="left"/>
              <w:rPr>
                <w:rFonts w:ascii="Calibri" w:hAnsi="Calibri"/>
              </w:rPr>
            </w:pPr>
            <w:r>
              <w:rPr>
                <w:rFonts w:ascii="Calibri" w:hAnsi="Calibri"/>
              </w:rPr>
              <w:t xml:space="preserve">Recommendation 7 - </w:t>
            </w:r>
            <w:r w:rsidRPr="009C5B1A">
              <w:rPr>
                <w:rFonts w:ascii="Calibri" w:hAnsi="Calibri"/>
              </w:rPr>
              <w:t>Ensuring Training is completed by Information Management Unit Staff</w:t>
            </w:r>
          </w:p>
        </w:tc>
        <w:tc>
          <w:tcPr>
            <w:tcW w:w="8782" w:type="dxa"/>
          </w:tcPr>
          <w:p w14:paraId="5F291C5E" w14:textId="45310722" w:rsidR="00BC0D8B" w:rsidRPr="00672568" w:rsidRDefault="009C5B1A" w:rsidP="00BC0D8B">
            <w:pPr>
              <w:jc w:val="left"/>
              <w:rPr>
                <w:rFonts w:ascii="Calibri" w:hAnsi="Calibri"/>
              </w:rPr>
            </w:pPr>
            <w:r w:rsidRPr="009C5B1A">
              <w:rPr>
                <w:rFonts w:ascii="Calibri" w:hAnsi="Calibri"/>
              </w:rPr>
              <w:t xml:space="preserve">The </w:t>
            </w:r>
            <w:r>
              <w:rPr>
                <w:rFonts w:ascii="Calibri" w:hAnsi="Calibri"/>
              </w:rPr>
              <w:t>training needs assessment</w:t>
            </w:r>
            <w:r w:rsidRPr="009C5B1A">
              <w:rPr>
                <w:rFonts w:ascii="Calibri" w:hAnsi="Calibri"/>
              </w:rPr>
              <w:t xml:space="preserve"> is now complete, funding secured and training providers engaged with to deliver tailored and appropriate training for disclosure officers and records management staff</w:t>
            </w:r>
            <w:r>
              <w:rPr>
                <w:rFonts w:ascii="Calibri" w:hAnsi="Calibri"/>
              </w:rPr>
              <w:t>.</w:t>
            </w:r>
          </w:p>
        </w:tc>
      </w:tr>
      <w:tr w:rsidR="00DB3B66" w:rsidRPr="00672568" w14:paraId="598A5505" w14:textId="77777777" w:rsidTr="007F589E">
        <w:tc>
          <w:tcPr>
            <w:tcW w:w="3119" w:type="dxa"/>
          </w:tcPr>
          <w:p w14:paraId="6F536BC8" w14:textId="3267C3B7" w:rsidR="00DB3B66" w:rsidRDefault="00DB3B66" w:rsidP="00BC0D8B">
            <w:pPr>
              <w:jc w:val="left"/>
              <w:rPr>
                <w:rFonts w:ascii="Calibri" w:hAnsi="Calibri"/>
              </w:rPr>
            </w:pPr>
            <w:r>
              <w:rPr>
                <w:rFonts w:ascii="Calibri" w:hAnsi="Calibri"/>
              </w:rPr>
              <w:t>Joint Core Financials – April 2026</w:t>
            </w:r>
          </w:p>
        </w:tc>
        <w:tc>
          <w:tcPr>
            <w:tcW w:w="3119" w:type="dxa"/>
          </w:tcPr>
          <w:p w14:paraId="6E5AD0E4" w14:textId="68E72F18" w:rsidR="00DB3B66" w:rsidRPr="00672568" w:rsidRDefault="009C5B1A" w:rsidP="00BC0D8B">
            <w:pPr>
              <w:jc w:val="left"/>
              <w:rPr>
                <w:rFonts w:ascii="Calibri" w:hAnsi="Calibri"/>
              </w:rPr>
            </w:pPr>
            <w:r>
              <w:rPr>
                <w:rFonts w:ascii="Calibri" w:hAnsi="Calibri"/>
              </w:rPr>
              <w:t xml:space="preserve">Recommendation 1 - </w:t>
            </w:r>
            <w:r w:rsidRPr="009C5B1A">
              <w:rPr>
                <w:rFonts w:ascii="Calibri" w:hAnsi="Calibri"/>
              </w:rPr>
              <w:t>Expense claims without sufficient evidence being made within Force and Fire</w:t>
            </w:r>
          </w:p>
        </w:tc>
        <w:tc>
          <w:tcPr>
            <w:tcW w:w="8782" w:type="dxa"/>
          </w:tcPr>
          <w:p w14:paraId="2D0CA7B3" w14:textId="430D3412" w:rsidR="00DB3B66" w:rsidRPr="00672568" w:rsidRDefault="009C5B1A" w:rsidP="00BC0D8B">
            <w:pPr>
              <w:jc w:val="left"/>
              <w:rPr>
                <w:rFonts w:ascii="Calibri" w:hAnsi="Calibri"/>
              </w:rPr>
            </w:pPr>
            <w:r>
              <w:rPr>
                <w:rFonts w:ascii="Calibri" w:hAnsi="Calibri"/>
              </w:rPr>
              <w:t>T</w:t>
            </w:r>
            <w:r w:rsidRPr="009C5B1A">
              <w:rPr>
                <w:rFonts w:ascii="Calibri" w:hAnsi="Calibri"/>
              </w:rPr>
              <w:t>his is still being investigated with our payroll provider to see if mandatory fields are possible (this has been discussed but nothing implemented) however the team continue to audit claims.</w:t>
            </w:r>
          </w:p>
        </w:tc>
      </w:tr>
      <w:tr w:rsidR="00184D93" w:rsidRPr="00672568" w14:paraId="1A591FBD" w14:textId="77777777" w:rsidTr="007F589E">
        <w:tc>
          <w:tcPr>
            <w:tcW w:w="3119" w:type="dxa"/>
          </w:tcPr>
          <w:p w14:paraId="727B8F66" w14:textId="1AA9FCF2" w:rsidR="00184D93" w:rsidRDefault="00184D93" w:rsidP="00184D93">
            <w:pPr>
              <w:jc w:val="left"/>
              <w:rPr>
                <w:rFonts w:ascii="Calibri" w:hAnsi="Calibri"/>
              </w:rPr>
            </w:pPr>
            <w:r>
              <w:rPr>
                <w:rFonts w:ascii="Calibri" w:hAnsi="Calibri"/>
              </w:rPr>
              <w:lastRenderedPageBreak/>
              <w:t>Joint Core Financials – April 2026</w:t>
            </w:r>
          </w:p>
        </w:tc>
        <w:tc>
          <w:tcPr>
            <w:tcW w:w="3119" w:type="dxa"/>
          </w:tcPr>
          <w:p w14:paraId="09393F7C" w14:textId="22504CEC" w:rsidR="00184D93" w:rsidRDefault="00184D93" w:rsidP="00184D93">
            <w:pPr>
              <w:jc w:val="left"/>
              <w:rPr>
                <w:rFonts w:ascii="Calibri" w:hAnsi="Calibri"/>
              </w:rPr>
            </w:pPr>
            <w:r>
              <w:rPr>
                <w:rFonts w:ascii="Calibri" w:hAnsi="Calibri"/>
              </w:rPr>
              <w:t xml:space="preserve">Recommendation 2 - </w:t>
            </w:r>
            <w:r w:rsidRPr="00184D93">
              <w:rPr>
                <w:rFonts w:ascii="Calibri" w:hAnsi="Calibri"/>
              </w:rPr>
              <w:t>No Approval process for Force overtime claims</w:t>
            </w:r>
          </w:p>
        </w:tc>
        <w:tc>
          <w:tcPr>
            <w:tcW w:w="8782" w:type="dxa"/>
          </w:tcPr>
          <w:p w14:paraId="74451C3C" w14:textId="193CBE09" w:rsidR="00184D93" w:rsidRDefault="00184D93" w:rsidP="00184D93">
            <w:pPr>
              <w:jc w:val="left"/>
              <w:rPr>
                <w:rFonts w:ascii="Calibri" w:hAnsi="Calibri"/>
              </w:rPr>
            </w:pPr>
            <w:r>
              <w:rPr>
                <w:rFonts w:ascii="Calibri" w:hAnsi="Calibri"/>
              </w:rPr>
              <w:t>N</w:t>
            </w:r>
            <w:r w:rsidRPr="00184D93">
              <w:rPr>
                <w:rFonts w:ascii="Calibri" w:hAnsi="Calibri"/>
              </w:rPr>
              <w:t>othing has changed within finance on this and we continue to review large payments. There is a push within the force to have overtime signed off by supervisors however nothing has been implemented with this as yet</w:t>
            </w:r>
            <w:r>
              <w:rPr>
                <w:rFonts w:ascii="Calibri" w:hAnsi="Calibri"/>
              </w:rPr>
              <w:t>.</w:t>
            </w:r>
          </w:p>
        </w:tc>
      </w:tr>
      <w:tr w:rsidR="00184D93" w:rsidRPr="00672568" w14:paraId="03167B03" w14:textId="77777777" w:rsidTr="007F589E">
        <w:tc>
          <w:tcPr>
            <w:tcW w:w="3119" w:type="dxa"/>
          </w:tcPr>
          <w:p w14:paraId="5A59DC76" w14:textId="042A70A6" w:rsidR="00184D93" w:rsidRDefault="00184D93" w:rsidP="00184D93">
            <w:pPr>
              <w:jc w:val="left"/>
              <w:rPr>
                <w:rFonts w:ascii="Calibri" w:hAnsi="Calibri"/>
              </w:rPr>
            </w:pPr>
            <w:r>
              <w:rPr>
                <w:rFonts w:ascii="Calibri" w:hAnsi="Calibri"/>
              </w:rPr>
              <w:t>Joint Core Financials – April 2026</w:t>
            </w:r>
          </w:p>
        </w:tc>
        <w:tc>
          <w:tcPr>
            <w:tcW w:w="3119" w:type="dxa"/>
          </w:tcPr>
          <w:p w14:paraId="446B7EF9" w14:textId="3D66CBA8" w:rsidR="00184D93" w:rsidRPr="00672568" w:rsidRDefault="00184D93" w:rsidP="00184D93">
            <w:pPr>
              <w:jc w:val="left"/>
              <w:rPr>
                <w:rFonts w:ascii="Calibri" w:hAnsi="Calibri"/>
              </w:rPr>
            </w:pPr>
            <w:r>
              <w:rPr>
                <w:rFonts w:ascii="Calibri" w:hAnsi="Calibri"/>
              </w:rPr>
              <w:t xml:space="preserve">Recommendation 3 - </w:t>
            </w:r>
            <w:r w:rsidRPr="009C5B1A">
              <w:rPr>
                <w:rFonts w:ascii="Calibri" w:hAnsi="Calibri"/>
              </w:rPr>
              <w:t>Timely creation of supplier accounts and invoices</w:t>
            </w:r>
            <w:r>
              <w:rPr>
                <w:rFonts w:ascii="Calibri" w:hAnsi="Calibri"/>
              </w:rPr>
              <w:t>.</w:t>
            </w:r>
          </w:p>
        </w:tc>
        <w:tc>
          <w:tcPr>
            <w:tcW w:w="8782" w:type="dxa"/>
          </w:tcPr>
          <w:p w14:paraId="6AF2E3B5" w14:textId="66E8B5A3" w:rsidR="00184D93" w:rsidRPr="00672568" w:rsidRDefault="00184D93" w:rsidP="00184D93">
            <w:pPr>
              <w:jc w:val="left"/>
              <w:rPr>
                <w:rFonts w:ascii="Calibri" w:hAnsi="Calibri"/>
              </w:rPr>
            </w:pPr>
            <w:r>
              <w:rPr>
                <w:rFonts w:ascii="Calibri" w:hAnsi="Calibri"/>
              </w:rPr>
              <w:t>T</w:t>
            </w:r>
            <w:r w:rsidRPr="009C5B1A">
              <w:rPr>
                <w:rFonts w:ascii="Calibri" w:hAnsi="Calibri"/>
              </w:rPr>
              <w:t xml:space="preserve">raining for the team is undertaken and ongoing so whilst a due date of the </w:t>
            </w:r>
            <w:proofErr w:type="gramStart"/>
            <w:r w:rsidRPr="009C5B1A">
              <w:rPr>
                <w:rFonts w:ascii="Calibri" w:hAnsi="Calibri"/>
              </w:rPr>
              <w:t>31st</w:t>
            </w:r>
            <w:proofErr w:type="gramEnd"/>
            <w:r w:rsidRPr="009C5B1A">
              <w:rPr>
                <w:rFonts w:ascii="Calibri" w:hAnsi="Calibri"/>
              </w:rPr>
              <w:t xml:space="preserve"> March was set this is an ongoing action.</w:t>
            </w:r>
          </w:p>
        </w:tc>
      </w:tr>
      <w:tr w:rsidR="00184D93" w:rsidRPr="00672568" w14:paraId="51FC9540" w14:textId="77777777" w:rsidTr="007F589E">
        <w:tc>
          <w:tcPr>
            <w:tcW w:w="3119" w:type="dxa"/>
          </w:tcPr>
          <w:p w14:paraId="3D8AF78D" w14:textId="74A6671B" w:rsidR="00184D93" w:rsidRDefault="00184D93" w:rsidP="00184D93">
            <w:pPr>
              <w:jc w:val="left"/>
              <w:rPr>
                <w:rFonts w:ascii="Calibri" w:hAnsi="Calibri"/>
              </w:rPr>
            </w:pPr>
            <w:r>
              <w:rPr>
                <w:rFonts w:ascii="Calibri" w:hAnsi="Calibri"/>
              </w:rPr>
              <w:t>Joint Core Financials – April 2026</w:t>
            </w:r>
          </w:p>
        </w:tc>
        <w:tc>
          <w:tcPr>
            <w:tcW w:w="3119" w:type="dxa"/>
          </w:tcPr>
          <w:p w14:paraId="1747B790" w14:textId="488555D9" w:rsidR="00184D93" w:rsidRDefault="00184D93" w:rsidP="00184D93">
            <w:pPr>
              <w:jc w:val="left"/>
              <w:rPr>
                <w:rFonts w:ascii="Calibri" w:hAnsi="Calibri"/>
              </w:rPr>
            </w:pPr>
            <w:r>
              <w:rPr>
                <w:rFonts w:ascii="Calibri" w:hAnsi="Calibri"/>
              </w:rPr>
              <w:t xml:space="preserve">Recommendation 6 - </w:t>
            </w:r>
            <w:r w:rsidRPr="00184D93">
              <w:rPr>
                <w:rFonts w:ascii="Calibri" w:hAnsi="Calibri"/>
              </w:rPr>
              <w:t>No automated workflow in place for changes in email address for fire suppliers</w:t>
            </w:r>
            <w:r>
              <w:rPr>
                <w:rFonts w:ascii="Calibri" w:hAnsi="Calibri"/>
              </w:rPr>
              <w:t>.</w:t>
            </w:r>
          </w:p>
        </w:tc>
        <w:tc>
          <w:tcPr>
            <w:tcW w:w="8782" w:type="dxa"/>
          </w:tcPr>
          <w:p w14:paraId="3559D2E6" w14:textId="7B693735" w:rsidR="00184D93" w:rsidRDefault="00184D93" w:rsidP="00184D93">
            <w:pPr>
              <w:jc w:val="left"/>
              <w:rPr>
                <w:rFonts w:ascii="Calibri" w:hAnsi="Calibri"/>
              </w:rPr>
            </w:pPr>
            <w:r w:rsidRPr="00184D93">
              <w:rPr>
                <w:rFonts w:ascii="Calibri" w:hAnsi="Calibri"/>
              </w:rPr>
              <w:t>Workflow adjustments were implemented at the end of August and we will ask internal audit to re review this to ensure all areas are covered</w:t>
            </w:r>
            <w:r>
              <w:rPr>
                <w:rFonts w:ascii="Calibri" w:hAnsi="Calibri"/>
              </w:rPr>
              <w:t>.</w:t>
            </w:r>
          </w:p>
        </w:tc>
      </w:tr>
      <w:tr w:rsidR="00184D93" w:rsidRPr="00672568" w14:paraId="2736B287" w14:textId="77777777" w:rsidTr="007F589E">
        <w:tc>
          <w:tcPr>
            <w:tcW w:w="3119" w:type="dxa"/>
          </w:tcPr>
          <w:p w14:paraId="59D30E40" w14:textId="4595DF51" w:rsidR="00184D93" w:rsidRPr="00672568" w:rsidRDefault="00184D93" w:rsidP="00184D93">
            <w:pPr>
              <w:jc w:val="left"/>
              <w:rPr>
                <w:rFonts w:ascii="Calibri" w:hAnsi="Calibri"/>
              </w:rPr>
            </w:pPr>
            <w:r>
              <w:rPr>
                <w:rFonts w:ascii="Calibri" w:hAnsi="Calibri"/>
              </w:rPr>
              <w:t>Digital Forensics Unit – May 2026</w:t>
            </w:r>
          </w:p>
        </w:tc>
        <w:tc>
          <w:tcPr>
            <w:tcW w:w="3119" w:type="dxa"/>
          </w:tcPr>
          <w:p w14:paraId="10D688BE" w14:textId="423EC54E" w:rsidR="00184D93" w:rsidRPr="00672568" w:rsidRDefault="00184D93" w:rsidP="00184D93">
            <w:pPr>
              <w:jc w:val="left"/>
              <w:rPr>
                <w:rFonts w:ascii="Calibri" w:hAnsi="Calibri"/>
              </w:rPr>
            </w:pPr>
            <w:r>
              <w:rPr>
                <w:rFonts w:ascii="Calibri" w:hAnsi="Calibri"/>
              </w:rPr>
              <w:t xml:space="preserve">Recommendation 1 - </w:t>
            </w:r>
            <w:r w:rsidRPr="00DF4E34">
              <w:rPr>
                <w:rFonts w:ascii="Calibri" w:hAnsi="Calibri"/>
              </w:rPr>
              <w:t>The Digital Forensic Policy and Digital Forensic Procedure require updates</w:t>
            </w:r>
            <w:r>
              <w:rPr>
                <w:rFonts w:ascii="Calibri" w:hAnsi="Calibri"/>
              </w:rPr>
              <w:t>.</w:t>
            </w:r>
          </w:p>
        </w:tc>
        <w:tc>
          <w:tcPr>
            <w:tcW w:w="8782" w:type="dxa"/>
          </w:tcPr>
          <w:p w14:paraId="11488C2F" w14:textId="08DEA924" w:rsidR="00184D93" w:rsidRPr="00672568" w:rsidRDefault="00184D93" w:rsidP="00184D93">
            <w:pPr>
              <w:jc w:val="left"/>
              <w:rPr>
                <w:rFonts w:ascii="Calibri" w:hAnsi="Calibri"/>
              </w:rPr>
            </w:pPr>
            <w:r w:rsidRPr="00DF4E34">
              <w:rPr>
                <w:rFonts w:ascii="Calibri" w:hAnsi="Calibri"/>
              </w:rPr>
              <w:t>The Policy and Procedures have both been updated and published.</w:t>
            </w:r>
          </w:p>
        </w:tc>
      </w:tr>
      <w:tr w:rsidR="00184D93" w:rsidRPr="00672568" w14:paraId="69F8ED1E" w14:textId="77777777" w:rsidTr="007F589E">
        <w:tc>
          <w:tcPr>
            <w:tcW w:w="3119" w:type="dxa"/>
          </w:tcPr>
          <w:p w14:paraId="28002AF0" w14:textId="0179A276" w:rsidR="00184D93" w:rsidRPr="00672568" w:rsidRDefault="00184D93" w:rsidP="00184D93">
            <w:pPr>
              <w:jc w:val="left"/>
              <w:rPr>
                <w:rFonts w:ascii="Calibri" w:hAnsi="Calibri"/>
              </w:rPr>
            </w:pPr>
            <w:r w:rsidRPr="004303C4">
              <w:rPr>
                <w:rFonts w:ascii="Calibri" w:hAnsi="Calibri"/>
              </w:rPr>
              <w:t>Digital Forensics Unit – May 2026</w:t>
            </w:r>
          </w:p>
        </w:tc>
        <w:tc>
          <w:tcPr>
            <w:tcW w:w="3119" w:type="dxa"/>
          </w:tcPr>
          <w:p w14:paraId="297BF5BB" w14:textId="758387CE" w:rsidR="00184D93" w:rsidRPr="00672568" w:rsidRDefault="00184D93" w:rsidP="00184D93">
            <w:pPr>
              <w:jc w:val="left"/>
              <w:rPr>
                <w:rFonts w:ascii="Calibri" w:hAnsi="Calibri"/>
              </w:rPr>
            </w:pPr>
            <w:r>
              <w:rPr>
                <w:rFonts w:ascii="Calibri" w:hAnsi="Calibri"/>
              </w:rPr>
              <w:t xml:space="preserve">Recommendation 2 - </w:t>
            </w:r>
            <w:r w:rsidRPr="00DF4E34">
              <w:rPr>
                <w:rFonts w:ascii="Calibri" w:hAnsi="Calibri"/>
              </w:rPr>
              <w:t>Training compliance rates are not tracked</w:t>
            </w:r>
            <w:r>
              <w:rPr>
                <w:rFonts w:ascii="Calibri" w:hAnsi="Calibri"/>
              </w:rPr>
              <w:t>.</w:t>
            </w:r>
          </w:p>
        </w:tc>
        <w:tc>
          <w:tcPr>
            <w:tcW w:w="8782" w:type="dxa"/>
          </w:tcPr>
          <w:p w14:paraId="2D2078FC" w14:textId="31B1D7E7" w:rsidR="00184D93" w:rsidRPr="00DF4E34" w:rsidRDefault="00184D93" w:rsidP="00184D93">
            <w:pPr>
              <w:jc w:val="left"/>
              <w:rPr>
                <w:rFonts w:ascii="Calibri" w:hAnsi="Calibri"/>
              </w:rPr>
            </w:pPr>
            <w:r w:rsidRPr="00DF4E34">
              <w:rPr>
                <w:rFonts w:ascii="Calibri" w:hAnsi="Calibri"/>
              </w:rPr>
              <w:t xml:space="preserve">We have records on the L&amp;D system showing who is PIP1 trained. There will always be a percentage of officers who have no record because as stated, they transferred in from a Force who may have called the training something else. They are all benchmarked during a mentoring/tutoring period to ensure the standards are met. </w:t>
            </w:r>
          </w:p>
          <w:p w14:paraId="51CE2A39" w14:textId="77777777" w:rsidR="00184D93" w:rsidRPr="00DF4E34" w:rsidRDefault="00184D93" w:rsidP="00184D93">
            <w:pPr>
              <w:jc w:val="left"/>
              <w:rPr>
                <w:rFonts w:ascii="Calibri" w:hAnsi="Calibri"/>
              </w:rPr>
            </w:pPr>
            <w:r w:rsidRPr="00DF4E34">
              <w:rPr>
                <w:rFonts w:ascii="Calibri" w:hAnsi="Calibri"/>
              </w:rPr>
              <w:t xml:space="preserve">PIP1 training is a requirement for all officers involved in investigations who would be listed as Frontline on the agreed roles held in L&amp;D. </w:t>
            </w:r>
          </w:p>
          <w:p w14:paraId="6D369BE7" w14:textId="77777777" w:rsidR="00184D93" w:rsidRPr="00DF4E34" w:rsidRDefault="00184D93" w:rsidP="00184D93">
            <w:pPr>
              <w:jc w:val="left"/>
              <w:rPr>
                <w:rFonts w:ascii="Calibri" w:hAnsi="Calibri"/>
              </w:rPr>
            </w:pPr>
            <w:r w:rsidRPr="00DF4E34">
              <w:rPr>
                <w:rFonts w:ascii="Calibri" w:hAnsi="Calibri"/>
              </w:rPr>
              <w:t>All Detectives are qualified to PIP2. The PIP2 CPD policy went live earlier this year ensuring that we have, as HMIC requires, a list of active and inactive PIOP2 investigators.</w:t>
            </w:r>
          </w:p>
          <w:p w14:paraId="6307ECE5" w14:textId="11142B2F" w:rsidR="00184D93" w:rsidRPr="00DF4E34" w:rsidRDefault="00184D93" w:rsidP="00184D93">
            <w:pPr>
              <w:jc w:val="left"/>
              <w:rPr>
                <w:rFonts w:ascii="Calibri" w:hAnsi="Calibri"/>
              </w:rPr>
            </w:pPr>
            <w:r w:rsidRPr="00DF4E34">
              <w:rPr>
                <w:rFonts w:ascii="Calibri" w:hAnsi="Calibri"/>
              </w:rPr>
              <w:t>This is recorded on the L&amp;D system and is reported back to Detective Governance.</w:t>
            </w:r>
          </w:p>
          <w:p w14:paraId="138ED7C9" w14:textId="59D7AA8B" w:rsidR="00184D93" w:rsidRPr="00672568" w:rsidRDefault="00184D93" w:rsidP="00184D93">
            <w:pPr>
              <w:jc w:val="left"/>
              <w:rPr>
                <w:rFonts w:ascii="Calibri" w:hAnsi="Calibri"/>
              </w:rPr>
            </w:pPr>
            <w:r w:rsidRPr="00DF4E34">
              <w:rPr>
                <w:rFonts w:ascii="Calibri" w:hAnsi="Calibri"/>
              </w:rPr>
              <w:t xml:space="preserve">Monitoring attendance and completion of courses can be achieved through the L&amp;D system. DEMS training </w:t>
            </w:r>
            <w:r>
              <w:rPr>
                <w:rFonts w:ascii="Calibri" w:hAnsi="Calibri"/>
              </w:rPr>
              <w:t xml:space="preserve">is being developed </w:t>
            </w:r>
            <w:r w:rsidRPr="00DF4E34">
              <w:rPr>
                <w:rFonts w:ascii="Calibri" w:hAnsi="Calibri"/>
              </w:rPr>
              <w:t>and we can report on the percentages completed. CPD and competence levels are TBA via the DEMS training group designing the training to achieve the Forensic Regulators requirements.</w:t>
            </w:r>
          </w:p>
        </w:tc>
      </w:tr>
      <w:tr w:rsidR="00184D93" w:rsidRPr="00672568" w14:paraId="48170007" w14:textId="77777777" w:rsidTr="007F589E">
        <w:tc>
          <w:tcPr>
            <w:tcW w:w="3119" w:type="dxa"/>
          </w:tcPr>
          <w:p w14:paraId="319D2387" w14:textId="33EE79E5" w:rsidR="00184D93" w:rsidRPr="00672568" w:rsidRDefault="00184D93" w:rsidP="00184D93">
            <w:pPr>
              <w:jc w:val="left"/>
              <w:rPr>
                <w:rFonts w:ascii="Calibri" w:hAnsi="Calibri"/>
              </w:rPr>
            </w:pPr>
            <w:r w:rsidRPr="004303C4">
              <w:rPr>
                <w:rFonts w:ascii="Calibri" w:hAnsi="Calibri"/>
              </w:rPr>
              <w:t>Digital Forensics Unit – May 2026</w:t>
            </w:r>
          </w:p>
        </w:tc>
        <w:tc>
          <w:tcPr>
            <w:tcW w:w="3119" w:type="dxa"/>
          </w:tcPr>
          <w:p w14:paraId="7468BAF2" w14:textId="57C0DE27" w:rsidR="00184D93" w:rsidRPr="00672568" w:rsidRDefault="00184D93" w:rsidP="00184D93">
            <w:pPr>
              <w:jc w:val="left"/>
              <w:rPr>
                <w:rFonts w:ascii="Calibri" w:hAnsi="Calibri"/>
              </w:rPr>
            </w:pPr>
            <w:r>
              <w:rPr>
                <w:rFonts w:ascii="Calibri" w:hAnsi="Calibri"/>
              </w:rPr>
              <w:t xml:space="preserve">Recommendation 3 - </w:t>
            </w:r>
            <w:r w:rsidRPr="00DF4E34">
              <w:rPr>
                <w:rFonts w:ascii="Calibri" w:hAnsi="Calibri"/>
              </w:rPr>
              <w:t>Exhibit locations on Niche and LANDesk do not align</w:t>
            </w:r>
            <w:r>
              <w:rPr>
                <w:rFonts w:ascii="Calibri" w:hAnsi="Calibri"/>
              </w:rPr>
              <w:t>.</w:t>
            </w:r>
          </w:p>
        </w:tc>
        <w:tc>
          <w:tcPr>
            <w:tcW w:w="8782" w:type="dxa"/>
          </w:tcPr>
          <w:p w14:paraId="479CEF72" w14:textId="598DACD7" w:rsidR="00184D93" w:rsidRPr="00DF4E34" w:rsidRDefault="00184D93" w:rsidP="00184D93">
            <w:pPr>
              <w:jc w:val="left"/>
              <w:rPr>
                <w:rFonts w:ascii="Calibri" w:hAnsi="Calibri"/>
              </w:rPr>
            </w:pPr>
            <w:r w:rsidRPr="00DF4E34">
              <w:rPr>
                <w:rFonts w:ascii="Calibri" w:hAnsi="Calibri"/>
              </w:rPr>
              <w:t>The Working Instruction has been revised to include updating Niche.</w:t>
            </w:r>
          </w:p>
          <w:p w14:paraId="70D8CC00" w14:textId="3BBA4F0D" w:rsidR="00184D93" w:rsidRPr="00672568" w:rsidRDefault="00184D93" w:rsidP="00184D93">
            <w:pPr>
              <w:jc w:val="left"/>
              <w:rPr>
                <w:rFonts w:ascii="Calibri" w:hAnsi="Calibri"/>
              </w:rPr>
            </w:pPr>
            <w:r w:rsidRPr="00DF4E34">
              <w:rPr>
                <w:rFonts w:ascii="Calibri" w:hAnsi="Calibri"/>
              </w:rPr>
              <w:t>A reminder has been issued to all staff to record the LANDesk reference number.</w:t>
            </w:r>
          </w:p>
        </w:tc>
      </w:tr>
      <w:tr w:rsidR="00184D93" w:rsidRPr="00672568" w14:paraId="13771593" w14:textId="77777777" w:rsidTr="007F589E">
        <w:tc>
          <w:tcPr>
            <w:tcW w:w="3119" w:type="dxa"/>
          </w:tcPr>
          <w:p w14:paraId="26904904" w14:textId="026EC576" w:rsidR="00184D93" w:rsidRPr="00672568" w:rsidRDefault="00184D93" w:rsidP="00184D93">
            <w:pPr>
              <w:jc w:val="left"/>
              <w:rPr>
                <w:rFonts w:ascii="Calibri" w:hAnsi="Calibri"/>
              </w:rPr>
            </w:pPr>
            <w:r w:rsidRPr="004303C4">
              <w:rPr>
                <w:rFonts w:ascii="Calibri" w:hAnsi="Calibri"/>
              </w:rPr>
              <w:t>Digital Forensics Unit – May 2026</w:t>
            </w:r>
          </w:p>
        </w:tc>
        <w:tc>
          <w:tcPr>
            <w:tcW w:w="3119" w:type="dxa"/>
          </w:tcPr>
          <w:p w14:paraId="084DD41B" w14:textId="0A21D8A3" w:rsidR="00184D93" w:rsidRPr="00672568" w:rsidRDefault="00184D93" w:rsidP="00184D93">
            <w:pPr>
              <w:jc w:val="left"/>
              <w:rPr>
                <w:rFonts w:ascii="Calibri" w:hAnsi="Calibri"/>
              </w:rPr>
            </w:pPr>
            <w:r>
              <w:rPr>
                <w:rFonts w:ascii="Calibri" w:hAnsi="Calibri"/>
              </w:rPr>
              <w:t xml:space="preserve">Recommendation 5 - </w:t>
            </w:r>
            <w:r w:rsidRPr="00DF4E34">
              <w:rPr>
                <w:rFonts w:ascii="Calibri" w:hAnsi="Calibri"/>
              </w:rPr>
              <w:t xml:space="preserve">Higher privilege licenses in LANDesk </w:t>
            </w:r>
            <w:r w:rsidRPr="00DF4E34">
              <w:rPr>
                <w:rFonts w:ascii="Calibri" w:hAnsi="Calibri"/>
              </w:rPr>
              <w:lastRenderedPageBreak/>
              <w:t>are not reviewed on a regular basis</w:t>
            </w:r>
            <w:r>
              <w:rPr>
                <w:rFonts w:ascii="Calibri" w:hAnsi="Calibri"/>
              </w:rPr>
              <w:t>.</w:t>
            </w:r>
          </w:p>
        </w:tc>
        <w:tc>
          <w:tcPr>
            <w:tcW w:w="8782" w:type="dxa"/>
          </w:tcPr>
          <w:p w14:paraId="2CCEC562" w14:textId="2F2193D1" w:rsidR="00184D93" w:rsidRPr="00672568" w:rsidRDefault="00184D93" w:rsidP="00184D93">
            <w:pPr>
              <w:jc w:val="left"/>
              <w:rPr>
                <w:rFonts w:ascii="Calibri" w:hAnsi="Calibri"/>
              </w:rPr>
            </w:pPr>
            <w:r w:rsidRPr="00DF4E34">
              <w:rPr>
                <w:rFonts w:ascii="Calibri" w:hAnsi="Calibri"/>
              </w:rPr>
              <w:lastRenderedPageBreak/>
              <w:t>Audit of LANDesk access completed in July. Further audits will be requested at 6 month intervals</w:t>
            </w:r>
            <w:r>
              <w:rPr>
                <w:rFonts w:ascii="Calibri" w:hAnsi="Calibri"/>
              </w:rPr>
              <w:t>.</w:t>
            </w:r>
          </w:p>
        </w:tc>
      </w:tr>
    </w:tbl>
    <w:p w14:paraId="611F69DD" w14:textId="77777777" w:rsidR="004275AA" w:rsidRPr="00897674" w:rsidRDefault="004275AA" w:rsidP="005D1708">
      <w:pPr>
        <w:ind w:left="993"/>
        <w:rPr>
          <w:rFonts w:ascii="Verdana" w:hAnsi="Verdana"/>
          <w:b/>
          <w:sz w:val="20"/>
          <w:szCs w:val="20"/>
        </w:rPr>
      </w:pPr>
    </w:p>
    <w:p w14:paraId="2CBF2859" w14:textId="6D1A1D38" w:rsidR="00731CAC" w:rsidRDefault="00052747" w:rsidP="00443E51">
      <w:pPr>
        <w:numPr>
          <w:ilvl w:val="0"/>
          <w:numId w:val="4"/>
        </w:numPr>
        <w:tabs>
          <w:tab w:val="clear" w:pos="360"/>
          <w:tab w:val="num" w:pos="720"/>
        </w:tabs>
        <w:rPr>
          <w:rFonts w:ascii="Verdana" w:hAnsi="Verdana" w:cs="Calibri"/>
          <w:b/>
          <w:sz w:val="20"/>
          <w:szCs w:val="20"/>
        </w:rPr>
      </w:pPr>
      <w:r w:rsidRPr="00897674">
        <w:rPr>
          <w:rFonts w:ascii="Verdana" w:hAnsi="Verdana" w:cs="Calibri"/>
          <w:b/>
          <w:sz w:val="20"/>
          <w:szCs w:val="20"/>
        </w:rPr>
        <w:t>COLLABORATION AUDITS</w:t>
      </w:r>
    </w:p>
    <w:p w14:paraId="3B6F237F" w14:textId="77777777" w:rsidR="0001592C" w:rsidRDefault="0001592C" w:rsidP="0001592C">
      <w:pPr>
        <w:ind w:left="360"/>
        <w:rPr>
          <w:rFonts w:ascii="Verdana" w:hAnsi="Verdana" w:cs="Calibri"/>
          <w:b/>
          <w:sz w:val="20"/>
          <w:szCs w:val="20"/>
        </w:rPr>
      </w:pPr>
    </w:p>
    <w:p w14:paraId="61891385" w14:textId="23B70D45" w:rsidR="0001592C" w:rsidRPr="00562421" w:rsidRDefault="0001592C" w:rsidP="0001592C">
      <w:pPr>
        <w:numPr>
          <w:ilvl w:val="1"/>
          <w:numId w:val="4"/>
        </w:numPr>
        <w:rPr>
          <w:rFonts w:ascii="Verdana" w:hAnsi="Verdana" w:cs="Calibri"/>
          <w:b/>
          <w:sz w:val="20"/>
          <w:szCs w:val="20"/>
        </w:rPr>
      </w:pPr>
      <w:r w:rsidRPr="00897674">
        <w:rPr>
          <w:rFonts w:ascii="Verdana" w:hAnsi="Verdana"/>
          <w:b/>
          <w:sz w:val="20"/>
          <w:szCs w:val="20"/>
          <w:u w:val="single"/>
        </w:rPr>
        <w:t>Overall Status</w:t>
      </w:r>
    </w:p>
    <w:p w14:paraId="1581E5FC" w14:textId="77777777" w:rsidR="00562421" w:rsidRPr="00562421" w:rsidRDefault="00562421" w:rsidP="00562421">
      <w:pPr>
        <w:ind w:left="720"/>
        <w:rPr>
          <w:rFonts w:ascii="Verdana" w:hAnsi="Verdana" w:cs="Calibri"/>
          <w:b/>
          <w:sz w:val="20"/>
          <w:szCs w:val="20"/>
        </w:rPr>
      </w:pPr>
    </w:p>
    <w:tbl>
      <w:tblPr>
        <w:tblStyle w:val="TableGrid1"/>
        <w:tblW w:w="0" w:type="auto"/>
        <w:tblInd w:w="426" w:type="dxa"/>
        <w:tblLayout w:type="fixed"/>
        <w:tblLook w:val="04A0" w:firstRow="1" w:lastRow="0" w:firstColumn="1" w:lastColumn="0" w:noHBand="0" w:noVBand="1"/>
      </w:tblPr>
      <w:tblGrid>
        <w:gridCol w:w="3402"/>
        <w:gridCol w:w="1701"/>
        <w:gridCol w:w="2268"/>
        <w:gridCol w:w="907"/>
        <w:gridCol w:w="907"/>
        <w:gridCol w:w="907"/>
        <w:gridCol w:w="907"/>
        <w:gridCol w:w="907"/>
        <w:gridCol w:w="907"/>
        <w:gridCol w:w="907"/>
        <w:gridCol w:w="1134"/>
      </w:tblGrid>
      <w:tr w:rsidR="00562421" w:rsidRPr="00672568" w14:paraId="3DD3017A" w14:textId="77777777" w:rsidTr="007F589E">
        <w:trPr>
          <w:trHeight w:val="428"/>
        </w:trPr>
        <w:tc>
          <w:tcPr>
            <w:tcW w:w="3402" w:type="dxa"/>
            <w:vMerge w:val="restart"/>
            <w:shd w:val="clear" w:color="auto" w:fill="2F5496"/>
            <w:vAlign w:val="center"/>
          </w:tcPr>
          <w:p w14:paraId="07C758AE" w14:textId="77777777" w:rsidR="00562421" w:rsidRPr="00672568" w:rsidRDefault="00562421" w:rsidP="007F589E">
            <w:pPr>
              <w:jc w:val="left"/>
              <w:rPr>
                <w:rFonts w:ascii="Calibri" w:hAnsi="Calibri"/>
                <w:b/>
                <w:bCs/>
                <w:color w:val="FFFFFF"/>
              </w:rPr>
            </w:pPr>
            <w:r w:rsidRPr="00672568">
              <w:rPr>
                <w:rFonts w:ascii="Calibri" w:hAnsi="Calibri"/>
                <w:b/>
                <w:bCs/>
                <w:color w:val="FFFFFF"/>
              </w:rPr>
              <w:t>202</w:t>
            </w:r>
            <w:r>
              <w:rPr>
                <w:rFonts w:ascii="Calibri" w:hAnsi="Calibri"/>
                <w:b/>
                <w:bCs/>
                <w:color w:val="FFFFFF"/>
              </w:rPr>
              <w:t>4</w:t>
            </w:r>
            <w:r w:rsidRPr="00672568">
              <w:rPr>
                <w:rFonts w:ascii="Calibri" w:hAnsi="Calibri"/>
                <w:b/>
                <w:bCs/>
                <w:color w:val="FFFFFF"/>
              </w:rPr>
              <w:t>/2</w:t>
            </w:r>
            <w:r>
              <w:rPr>
                <w:rFonts w:ascii="Calibri" w:hAnsi="Calibri"/>
                <w:b/>
                <w:bCs/>
                <w:color w:val="FFFFFF"/>
              </w:rPr>
              <w:t>5</w:t>
            </w:r>
            <w:r w:rsidRPr="00672568">
              <w:rPr>
                <w:rFonts w:ascii="Calibri" w:hAnsi="Calibri"/>
                <w:b/>
                <w:bCs/>
                <w:color w:val="FFFFFF"/>
              </w:rPr>
              <w:t xml:space="preserve"> Audits</w:t>
            </w:r>
          </w:p>
        </w:tc>
        <w:tc>
          <w:tcPr>
            <w:tcW w:w="1701" w:type="dxa"/>
            <w:vMerge w:val="restart"/>
            <w:shd w:val="clear" w:color="auto" w:fill="2F5496"/>
            <w:vAlign w:val="center"/>
          </w:tcPr>
          <w:p w14:paraId="05A1C3C9" w14:textId="77777777" w:rsidR="00562421" w:rsidRPr="00672568" w:rsidRDefault="00562421" w:rsidP="007F589E">
            <w:pPr>
              <w:jc w:val="left"/>
              <w:rPr>
                <w:rFonts w:ascii="Calibri" w:hAnsi="Calibri"/>
                <w:b/>
                <w:bCs/>
                <w:color w:val="FFFFFF"/>
              </w:rPr>
            </w:pPr>
            <w:r w:rsidRPr="00672568">
              <w:rPr>
                <w:rFonts w:ascii="Calibri" w:hAnsi="Calibri"/>
                <w:b/>
                <w:bCs/>
                <w:color w:val="FFFFFF"/>
              </w:rPr>
              <w:t>Date</w:t>
            </w:r>
          </w:p>
        </w:tc>
        <w:tc>
          <w:tcPr>
            <w:tcW w:w="2268" w:type="dxa"/>
            <w:vMerge w:val="restart"/>
            <w:shd w:val="clear" w:color="auto" w:fill="2F5496"/>
            <w:vAlign w:val="center"/>
          </w:tcPr>
          <w:p w14:paraId="29E0AED1" w14:textId="77777777" w:rsidR="00562421" w:rsidRPr="00672568" w:rsidRDefault="00562421" w:rsidP="007F589E">
            <w:pPr>
              <w:jc w:val="left"/>
              <w:rPr>
                <w:rFonts w:ascii="Calibri" w:hAnsi="Calibri"/>
                <w:b/>
                <w:bCs/>
                <w:color w:val="FFFFFF"/>
              </w:rPr>
            </w:pPr>
            <w:r w:rsidRPr="00672568">
              <w:rPr>
                <w:rFonts w:ascii="Calibri" w:hAnsi="Calibri"/>
                <w:b/>
                <w:bCs/>
                <w:color w:val="FFFFFF"/>
              </w:rPr>
              <w:t>Grade</w:t>
            </w:r>
          </w:p>
        </w:tc>
        <w:tc>
          <w:tcPr>
            <w:tcW w:w="6349" w:type="dxa"/>
            <w:gridSpan w:val="7"/>
            <w:shd w:val="clear" w:color="auto" w:fill="2F5496"/>
          </w:tcPr>
          <w:p w14:paraId="2B9F55A1" w14:textId="77777777" w:rsidR="00562421" w:rsidRPr="00672568" w:rsidRDefault="00562421" w:rsidP="007F589E">
            <w:pPr>
              <w:jc w:val="center"/>
              <w:rPr>
                <w:rFonts w:ascii="Calibri" w:hAnsi="Calibri"/>
                <w:b/>
                <w:bCs/>
                <w:color w:val="FFFFFF"/>
              </w:rPr>
            </w:pPr>
            <w:r w:rsidRPr="00672568">
              <w:rPr>
                <w:rFonts w:ascii="Calibri" w:hAnsi="Calibri"/>
                <w:b/>
                <w:bCs/>
                <w:color w:val="FFFFFF"/>
              </w:rPr>
              <w:t>Recommendations</w:t>
            </w:r>
          </w:p>
        </w:tc>
        <w:tc>
          <w:tcPr>
            <w:tcW w:w="1134" w:type="dxa"/>
            <w:vMerge w:val="restart"/>
            <w:shd w:val="clear" w:color="auto" w:fill="2F5496"/>
            <w:vAlign w:val="center"/>
          </w:tcPr>
          <w:p w14:paraId="1AA4C2D4" w14:textId="77777777" w:rsidR="00562421" w:rsidRPr="00672568" w:rsidRDefault="00562421" w:rsidP="007F589E">
            <w:pPr>
              <w:jc w:val="center"/>
              <w:rPr>
                <w:rFonts w:ascii="Calibri" w:hAnsi="Calibri"/>
                <w:b/>
                <w:bCs/>
                <w:color w:val="FFFFFF"/>
              </w:rPr>
            </w:pPr>
            <w:r w:rsidRPr="00672568">
              <w:rPr>
                <w:rFonts w:ascii="Calibri" w:hAnsi="Calibri"/>
                <w:b/>
                <w:bCs/>
                <w:color w:val="FFFFFF"/>
              </w:rPr>
              <w:t>Overall Status</w:t>
            </w:r>
          </w:p>
        </w:tc>
      </w:tr>
      <w:tr w:rsidR="00562421" w:rsidRPr="00672568" w14:paraId="79BB4B47" w14:textId="77777777" w:rsidTr="007F589E">
        <w:trPr>
          <w:trHeight w:val="293"/>
        </w:trPr>
        <w:tc>
          <w:tcPr>
            <w:tcW w:w="3402" w:type="dxa"/>
            <w:vMerge/>
          </w:tcPr>
          <w:p w14:paraId="62EC8394" w14:textId="77777777" w:rsidR="00562421" w:rsidRPr="00672568" w:rsidRDefault="00562421" w:rsidP="007F589E">
            <w:pPr>
              <w:jc w:val="left"/>
              <w:rPr>
                <w:rFonts w:ascii="Calibri" w:hAnsi="Calibri"/>
              </w:rPr>
            </w:pPr>
          </w:p>
        </w:tc>
        <w:tc>
          <w:tcPr>
            <w:tcW w:w="1701" w:type="dxa"/>
            <w:vMerge/>
          </w:tcPr>
          <w:p w14:paraId="2680B1F0" w14:textId="77777777" w:rsidR="00562421" w:rsidRPr="00672568" w:rsidRDefault="00562421" w:rsidP="007F589E">
            <w:pPr>
              <w:jc w:val="left"/>
              <w:rPr>
                <w:rFonts w:ascii="Calibri" w:hAnsi="Calibri"/>
              </w:rPr>
            </w:pPr>
          </w:p>
        </w:tc>
        <w:tc>
          <w:tcPr>
            <w:tcW w:w="2268" w:type="dxa"/>
            <w:vMerge/>
          </w:tcPr>
          <w:p w14:paraId="3237109E" w14:textId="77777777" w:rsidR="00562421" w:rsidRPr="00672568" w:rsidRDefault="00562421" w:rsidP="007F589E">
            <w:pPr>
              <w:jc w:val="left"/>
              <w:rPr>
                <w:rFonts w:ascii="Calibri" w:hAnsi="Calibri"/>
              </w:rPr>
            </w:pPr>
          </w:p>
        </w:tc>
        <w:tc>
          <w:tcPr>
            <w:tcW w:w="907" w:type="dxa"/>
            <w:vMerge w:val="restart"/>
            <w:shd w:val="clear" w:color="auto" w:fill="BDD6EE"/>
            <w:tcMar>
              <w:left w:w="57" w:type="dxa"/>
              <w:right w:w="57" w:type="dxa"/>
            </w:tcMar>
            <w:vAlign w:val="center"/>
          </w:tcPr>
          <w:p w14:paraId="05853B5E"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Priority 1</w:t>
            </w:r>
          </w:p>
        </w:tc>
        <w:tc>
          <w:tcPr>
            <w:tcW w:w="907" w:type="dxa"/>
            <w:vMerge w:val="restart"/>
            <w:shd w:val="clear" w:color="auto" w:fill="BDD6EE"/>
            <w:tcMar>
              <w:left w:w="57" w:type="dxa"/>
              <w:right w:w="57" w:type="dxa"/>
            </w:tcMar>
            <w:vAlign w:val="center"/>
          </w:tcPr>
          <w:p w14:paraId="634340F0"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Priority 2</w:t>
            </w:r>
          </w:p>
        </w:tc>
        <w:tc>
          <w:tcPr>
            <w:tcW w:w="907" w:type="dxa"/>
            <w:vMerge w:val="restart"/>
            <w:shd w:val="clear" w:color="auto" w:fill="BDD6EE"/>
            <w:tcMar>
              <w:left w:w="57" w:type="dxa"/>
              <w:right w:w="57" w:type="dxa"/>
            </w:tcMar>
            <w:vAlign w:val="center"/>
          </w:tcPr>
          <w:p w14:paraId="261F3572"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Priority 3</w:t>
            </w:r>
          </w:p>
        </w:tc>
        <w:tc>
          <w:tcPr>
            <w:tcW w:w="3628" w:type="dxa"/>
            <w:gridSpan w:val="4"/>
            <w:shd w:val="clear" w:color="auto" w:fill="BDD6EE"/>
          </w:tcPr>
          <w:p w14:paraId="16520C5E"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Progress</w:t>
            </w:r>
          </w:p>
        </w:tc>
        <w:tc>
          <w:tcPr>
            <w:tcW w:w="1134" w:type="dxa"/>
            <w:vMerge/>
          </w:tcPr>
          <w:p w14:paraId="64B11D3B" w14:textId="77777777" w:rsidR="00562421" w:rsidRPr="00672568" w:rsidRDefault="00562421" w:rsidP="007F589E">
            <w:pPr>
              <w:jc w:val="left"/>
              <w:rPr>
                <w:rFonts w:ascii="Calibri" w:hAnsi="Calibri"/>
              </w:rPr>
            </w:pPr>
          </w:p>
        </w:tc>
      </w:tr>
      <w:tr w:rsidR="00562421" w:rsidRPr="00672568" w14:paraId="511CA563" w14:textId="77777777" w:rsidTr="007F589E">
        <w:trPr>
          <w:trHeight w:val="292"/>
        </w:trPr>
        <w:tc>
          <w:tcPr>
            <w:tcW w:w="3402" w:type="dxa"/>
            <w:vMerge/>
          </w:tcPr>
          <w:p w14:paraId="2143E3BF" w14:textId="77777777" w:rsidR="00562421" w:rsidRPr="00672568" w:rsidRDefault="00562421" w:rsidP="007F589E">
            <w:pPr>
              <w:jc w:val="left"/>
              <w:rPr>
                <w:rFonts w:ascii="Calibri" w:hAnsi="Calibri"/>
              </w:rPr>
            </w:pPr>
          </w:p>
        </w:tc>
        <w:tc>
          <w:tcPr>
            <w:tcW w:w="1701" w:type="dxa"/>
            <w:vMerge/>
          </w:tcPr>
          <w:p w14:paraId="4484E117" w14:textId="77777777" w:rsidR="00562421" w:rsidRPr="00672568" w:rsidRDefault="00562421" w:rsidP="007F589E">
            <w:pPr>
              <w:jc w:val="left"/>
              <w:rPr>
                <w:rFonts w:ascii="Calibri" w:hAnsi="Calibri"/>
              </w:rPr>
            </w:pPr>
          </w:p>
        </w:tc>
        <w:tc>
          <w:tcPr>
            <w:tcW w:w="2268" w:type="dxa"/>
            <w:vMerge/>
          </w:tcPr>
          <w:p w14:paraId="38BC0CDE" w14:textId="77777777" w:rsidR="00562421" w:rsidRPr="00672568" w:rsidRDefault="00562421" w:rsidP="007F589E">
            <w:pPr>
              <w:jc w:val="left"/>
              <w:rPr>
                <w:rFonts w:ascii="Calibri" w:hAnsi="Calibri"/>
              </w:rPr>
            </w:pPr>
          </w:p>
        </w:tc>
        <w:tc>
          <w:tcPr>
            <w:tcW w:w="907" w:type="dxa"/>
            <w:vMerge/>
            <w:shd w:val="clear" w:color="auto" w:fill="BDD6EE"/>
            <w:tcMar>
              <w:left w:w="57" w:type="dxa"/>
              <w:right w:w="57" w:type="dxa"/>
            </w:tcMar>
          </w:tcPr>
          <w:p w14:paraId="21466E80" w14:textId="77777777" w:rsidR="00562421" w:rsidRPr="00672568" w:rsidRDefault="00562421" w:rsidP="007F589E">
            <w:pPr>
              <w:jc w:val="center"/>
              <w:rPr>
                <w:rFonts w:ascii="Calibri" w:hAnsi="Calibri"/>
                <w:b/>
                <w:bCs/>
              </w:rPr>
            </w:pPr>
          </w:p>
        </w:tc>
        <w:tc>
          <w:tcPr>
            <w:tcW w:w="907" w:type="dxa"/>
            <w:vMerge/>
            <w:shd w:val="clear" w:color="auto" w:fill="BDD6EE"/>
            <w:tcMar>
              <w:left w:w="57" w:type="dxa"/>
              <w:right w:w="57" w:type="dxa"/>
            </w:tcMar>
          </w:tcPr>
          <w:p w14:paraId="2609F3C7" w14:textId="77777777" w:rsidR="00562421" w:rsidRPr="00672568" w:rsidRDefault="00562421" w:rsidP="007F589E">
            <w:pPr>
              <w:jc w:val="center"/>
              <w:rPr>
                <w:rFonts w:ascii="Calibri" w:hAnsi="Calibri"/>
                <w:b/>
                <w:bCs/>
              </w:rPr>
            </w:pPr>
          </w:p>
        </w:tc>
        <w:tc>
          <w:tcPr>
            <w:tcW w:w="907" w:type="dxa"/>
            <w:vMerge/>
            <w:shd w:val="clear" w:color="auto" w:fill="BDD6EE"/>
            <w:tcMar>
              <w:left w:w="57" w:type="dxa"/>
              <w:right w:w="57" w:type="dxa"/>
            </w:tcMar>
          </w:tcPr>
          <w:p w14:paraId="66D9D383" w14:textId="77777777" w:rsidR="00562421" w:rsidRPr="00672568" w:rsidRDefault="00562421" w:rsidP="007F589E">
            <w:pPr>
              <w:jc w:val="center"/>
              <w:rPr>
                <w:rFonts w:ascii="Calibri" w:hAnsi="Calibri"/>
                <w:b/>
                <w:bCs/>
              </w:rPr>
            </w:pPr>
          </w:p>
        </w:tc>
        <w:tc>
          <w:tcPr>
            <w:tcW w:w="907" w:type="dxa"/>
            <w:shd w:val="clear" w:color="auto" w:fill="FF0000"/>
          </w:tcPr>
          <w:p w14:paraId="4D942799"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Overdue</w:t>
            </w:r>
          </w:p>
        </w:tc>
        <w:tc>
          <w:tcPr>
            <w:tcW w:w="907" w:type="dxa"/>
            <w:shd w:val="clear" w:color="auto" w:fill="FFC000"/>
          </w:tcPr>
          <w:p w14:paraId="47BFFEB6"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Revised</w:t>
            </w:r>
          </w:p>
        </w:tc>
        <w:tc>
          <w:tcPr>
            <w:tcW w:w="907" w:type="dxa"/>
            <w:shd w:val="clear" w:color="auto" w:fill="FFFF00"/>
          </w:tcPr>
          <w:p w14:paraId="2B9B55B3"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Ongoing</w:t>
            </w:r>
          </w:p>
        </w:tc>
        <w:tc>
          <w:tcPr>
            <w:tcW w:w="907" w:type="dxa"/>
            <w:shd w:val="clear" w:color="auto" w:fill="92D050"/>
          </w:tcPr>
          <w:p w14:paraId="013375BE" w14:textId="77777777" w:rsidR="00562421" w:rsidRPr="00672568" w:rsidRDefault="00562421" w:rsidP="007F589E">
            <w:pPr>
              <w:jc w:val="center"/>
              <w:rPr>
                <w:rFonts w:ascii="Calibri" w:hAnsi="Calibri"/>
                <w:b/>
                <w:bCs/>
                <w:sz w:val="18"/>
                <w:szCs w:val="18"/>
              </w:rPr>
            </w:pPr>
            <w:r w:rsidRPr="00672568">
              <w:rPr>
                <w:rFonts w:ascii="Calibri" w:hAnsi="Calibri"/>
                <w:b/>
                <w:bCs/>
                <w:sz w:val="18"/>
                <w:szCs w:val="18"/>
              </w:rPr>
              <w:t>Closed</w:t>
            </w:r>
          </w:p>
        </w:tc>
        <w:tc>
          <w:tcPr>
            <w:tcW w:w="1134" w:type="dxa"/>
            <w:vMerge/>
          </w:tcPr>
          <w:p w14:paraId="2E38B8F7" w14:textId="77777777" w:rsidR="00562421" w:rsidRPr="00672568" w:rsidRDefault="00562421" w:rsidP="007F589E">
            <w:pPr>
              <w:jc w:val="left"/>
              <w:rPr>
                <w:rFonts w:ascii="Calibri" w:hAnsi="Calibri"/>
              </w:rPr>
            </w:pPr>
          </w:p>
        </w:tc>
      </w:tr>
      <w:tr w:rsidR="00562421" w:rsidRPr="00672568" w14:paraId="3E69D946" w14:textId="77777777" w:rsidTr="00964B7B">
        <w:tc>
          <w:tcPr>
            <w:tcW w:w="3402" w:type="dxa"/>
            <w:tcBorders>
              <w:top w:val="single" w:sz="4" w:space="0" w:color="auto"/>
              <w:left w:val="single" w:sz="4" w:space="0" w:color="auto"/>
              <w:bottom w:val="single" w:sz="4" w:space="0" w:color="auto"/>
              <w:right w:val="single" w:sz="4" w:space="0" w:color="auto"/>
            </w:tcBorders>
            <w:vAlign w:val="center"/>
          </w:tcPr>
          <w:p w14:paraId="53019B25" w14:textId="77777777" w:rsidR="00562421" w:rsidRPr="00672568" w:rsidRDefault="00562421" w:rsidP="007F589E">
            <w:pPr>
              <w:jc w:val="left"/>
              <w:rPr>
                <w:rFonts w:ascii="Calibri" w:hAnsi="Calibri" w:cs="Calibri"/>
                <w:sz w:val="18"/>
                <w:szCs w:val="18"/>
              </w:rPr>
            </w:pPr>
            <w:r w:rsidRPr="0001592C">
              <w:rPr>
                <w:rFonts w:ascii="Calibri" w:hAnsi="Calibri" w:cs="Calibri"/>
                <w:bCs/>
                <w:sz w:val="18"/>
                <w:szCs w:val="18"/>
              </w:rPr>
              <w:t>EMSOU – Data Governance and Security</w:t>
            </w:r>
          </w:p>
        </w:tc>
        <w:tc>
          <w:tcPr>
            <w:tcW w:w="1701" w:type="dxa"/>
            <w:tcBorders>
              <w:top w:val="single" w:sz="4" w:space="0" w:color="auto"/>
              <w:left w:val="single" w:sz="4" w:space="0" w:color="auto"/>
              <w:bottom w:val="single" w:sz="4" w:space="0" w:color="auto"/>
              <w:right w:val="single" w:sz="4" w:space="0" w:color="auto"/>
            </w:tcBorders>
            <w:vAlign w:val="center"/>
          </w:tcPr>
          <w:p w14:paraId="7FA9CA3B" w14:textId="77777777" w:rsidR="00562421" w:rsidRPr="00672568" w:rsidRDefault="00562421" w:rsidP="007F589E">
            <w:pPr>
              <w:jc w:val="left"/>
              <w:rPr>
                <w:rFonts w:ascii="Calibri" w:hAnsi="Calibri" w:cs="Calibri"/>
                <w:sz w:val="18"/>
                <w:szCs w:val="18"/>
              </w:rPr>
            </w:pPr>
            <w:r w:rsidRPr="0001592C">
              <w:rPr>
                <w:rFonts w:ascii="Calibri" w:hAnsi="Calibri" w:cs="Calibri"/>
                <w:sz w:val="18"/>
                <w:szCs w:val="18"/>
              </w:rPr>
              <w:t>11 April 2025</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2FC039F0" w14:textId="77777777" w:rsidR="00562421" w:rsidRPr="00672568" w:rsidRDefault="00562421" w:rsidP="007F589E">
            <w:pPr>
              <w:jc w:val="left"/>
              <w:rPr>
                <w:rFonts w:ascii="Calibri" w:hAnsi="Calibri" w:cs="Calibri"/>
                <w:sz w:val="18"/>
                <w:szCs w:val="18"/>
              </w:rPr>
            </w:pPr>
            <w:r w:rsidRPr="0001592C">
              <w:rPr>
                <w:rFonts w:ascii="Calibri" w:hAnsi="Calibri" w:cs="Calibri"/>
                <w:sz w:val="18"/>
                <w:szCs w:val="18"/>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7C7B7371"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2708AC4A"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12C65EA3"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1</w:t>
            </w:r>
          </w:p>
        </w:tc>
        <w:tc>
          <w:tcPr>
            <w:tcW w:w="907" w:type="dxa"/>
            <w:shd w:val="clear" w:color="auto" w:fill="FF0000"/>
          </w:tcPr>
          <w:p w14:paraId="5F295F31" w14:textId="77777777" w:rsidR="00562421" w:rsidRPr="00672568" w:rsidRDefault="00562421" w:rsidP="007F589E">
            <w:pPr>
              <w:jc w:val="center"/>
              <w:rPr>
                <w:rFonts w:ascii="Calibri" w:hAnsi="Calibri" w:cs="Calibri"/>
                <w:sz w:val="18"/>
                <w:szCs w:val="18"/>
              </w:rPr>
            </w:pPr>
            <w:r>
              <w:rPr>
                <w:rFonts w:ascii="Calibri" w:hAnsi="Calibri" w:cs="Calibri"/>
                <w:sz w:val="18"/>
                <w:szCs w:val="18"/>
              </w:rPr>
              <w:t>1</w:t>
            </w:r>
          </w:p>
        </w:tc>
        <w:tc>
          <w:tcPr>
            <w:tcW w:w="907" w:type="dxa"/>
          </w:tcPr>
          <w:p w14:paraId="5135BBAF" w14:textId="77777777" w:rsidR="00562421" w:rsidRPr="00672568" w:rsidRDefault="00562421" w:rsidP="007F589E">
            <w:pPr>
              <w:jc w:val="center"/>
              <w:rPr>
                <w:rFonts w:ascii="Calibri" w:hAnsi="Calibri" w:cs="Calibri"/>
                <w:sz w:val="18"/>
                <w:szCs w:val="18"/>
              </w:rPr>
            </w:pPr>
            <w:r w:rsidRPr="00672568">
              <w:rPr>
                <w:rFonts w:ascii="Calibri" w:hAnsi="Calibri" w:cs="Calibri"/>
                <w:sz w:val="18"/>
                <w:szCs w:val="18"/>
              </w:rPr>
              <w:t>0</w:t>
            </w:r>
          </w:p>
        </w:tc>
        <w:tc>
          <w:tcPr>
            <w:tcW w:w="907" w:type="dxa"/>
          </w:tcPr>
          <w:p w14:paraId="156DFD19" w14:textId="77777777" w:rsidR="00562421" w:rsidRPr="00672568" w:rsidRDefault="00562421" w:rsidP="007F589E">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3793575D" w14:textId="77777777" w:rsidR="00562421" w:rsidRPr="00672568" w:rsidRDefault="00562421" w:rsidP="007F589E">
            <w:pPr>
              <w:jc w:val="center"/>
              <w:rPr>
                <w:rFonts w:ascii="Calibri" w:hAnsi="Calibri" w:cs="Calibri"/>
                <w:sz w:val="18"/>
                <w:szCs w:val="18"/>
              </w:rPr>
            </w:pPr>
            <w:r>
              <w:rPr>
                <w:rFonts w:ascii="Calibri" w:hAnsi="Calibri" w:cs="Calibri"/>
                <w:sz w:val="18"/>
                <w:szCs w:val="18"/>
              </w:rPr>
              <w:t>1</w:t>
            </w:r>
          </w:p>
        </w:tc>
        <w:tc>
          <w:tcPr>
            <w:tcW w:w="1134" w:type="dxa"/>
            <w:shd w:val="clear" w:color="auto" w:fill="FF0000"/>
          </w:tcPr>
          <w:p w14:paraId="2A8B55DD" w14:textId="77777777" w:rsidR="00562421" w:rsidRPr="00672568" w:rsidRDefault="00562421" w:rsidP="007F589E">
            <w:pPr>
              <w:jc w:val="left"/>
              <w:rPr>
                <w:rFonts w:ascii="Calibri" w:hAnsi="Calibri" w:cs="Calibri"/>
                <w:sz w:val="18"/>
                <w:szCs w:val="18"/>
              </w:rPr>
            </w:pPr>
          </w:p>
        </w:tc>
      </w:tr>
      <w:tr w:rsidR="00562421" w:rsidRPr="00672568" w14:paraId="6779EF46" w14:textId="77777777" w:rsidTr="00AD0BC2">
        <w:tc>
          <w:tcPr>
            <w:tcW w:w="3402" w:type="dxa"/>
            <w:tcBorders>
              <w:top w:val="single" w:sz="4" w:space="0" w:color="auto"/>
              <w:left w:val="single" w:sz="4" w:space="0" w:color="auto"/>
              <w:bottom w:val="single" w:sz="4" w:space="0" w:color="auto"/>
              <w:right w:val="single" w:sz="4" w:space="0" w:color="auto"/>
            </w:tcBorders>
            <w:vAlign w:val="center"/>
          </w:tcPr>
          <w:p w14:paraId="7DC13209" w14:textId="77777777" w:rsidR="00562421" w:rsidRPr="00672568" w:rsidRDefault="00562421" w:rsidP="007F589E">
            <w:pPr>
              <w:jc w:val="left"/>
              <w:rPr>
                <w:rFonts w:ascii="Calibri" w:hAnsi="Calibri" w:cs="Calibri"/>
                <w:sz w:val="18"/>
                <w:szCs w:val="18"/>
              </w:rPr>
            </w:pPr>
            <w:r w:rsidRPr="0001592C">
              <w:rPr>
                <w:rFonts w:ascii="Calibri" w:hAnsi="Calibri" w:cs="Calibri"/>
                <w:bCs/>
                <w:sz w:val="18"/>
                <w:szCs w:val="18"/>
              </w:rPr>
              <w:t>EMSOU – Wellbeing &amp; EDI</w:t>
            </w:r>
          </w:p>
        </w:tc>
        <w:tc>
          <w:tcPr>
            <w:tcW w:w="1701" w:type="dxa"/>
            <w:tcBorders>
              <w:top w:val="single" w:sz="4" w:space="0" w:color="auto"/>
              <w:left w:val="single" w:sz="4" w:space="0" w:color="auto"/>
              <w:bottom w:val="single" w:sz="4" w:space="0" w:color="auto"/>
              <w:right w:val="single" w:sz="4" w:space="0" w:color="auto"/>
            </w:tcBorders>
            <w:vAlign w:val="center"/>
          </w:tcPr>
          <w:p w14:paraId="77A97AC7" w14:textId="77777777" w:rsidR="00562421" w:rsidRPr="00672568" w:rsidRDefault="00562421" w:rsidP="007F589E">
            <w:pPr>
              <w:jc w:val="left"/>
              <w:rPr>
                <w:rFonts w:ascii="Calibri" w:hAnsi="Calibri" w:cs="Calibri"/>
                <w:sz w:val="18"/>
                <w:szCs w:val="18"/>
              </w:rPr>
            </w:pPr>
            <w:r w:rsidRPr="0001592C">
              <w:rPr>
                <w:rFonts w:ascii="Calibri" w:hAnsi="Calibri" w:cs="Calibri"/>
                <w:sz w:val="18"/>
                <w:szCs w:val="18"/>
              </w:rPr>
              <w:t>29 May 2025</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3BD819B5" w14:textId="77777777" w:rsidR="00562421" w:rsidRPr="00672568" w:rsidRDefault="00562421" w:rsidP="007F589E">
            <w:pPr>
              <w:jc w:val="left"/>
              <w:rPr>
                <w:rFonts w:ascii="Calibri" w:hAnsi="Calibri" w:cs="Calibri"/>
                <w:sz w:val="18"/>
                <w:szCs w:val="18"/>
              </w:rPr>
            </w:pPr>
            <w:r w:rsidRPr="0001592C">
              <w:rPr>
                <w:rFonts w:ascii="Calibri" w:hAnsi="Calibri" w:cs="Calibri"/>
                <w:sz w:val="18"/>
                <w:szCs w:val="18"/>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6C5F0081"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vAlign w:val="center"/>
          </w:tcPr>
          <w:p w14:paraId="13A34735"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2</w:t>
            </w:r>
          </w:p>
        </w:tc>
        <w:tc>
          <w:tcPr>
            <w:tcW w:w="907" w:type="dxa"/>
            <w:tcBorders>
              <w:top w:val="single" w:sz="4" w:space="0" w:color="auto"/>
              <w:left w:val="single" w:sz="4" w:space="0" w:color="auto"/>
              <w:bottom w:val="single" w:sz="4" w:space="0" w:color="auto"/>
              <w:right w:val="single" w:sz="4" w:space="0" w:color="auto"/>
            </w:tcBorders>
            <w:vAlign w:val="center"/>
          </w:tcPr>
          <w:p w14:paraId="79EF76EB" w14:textId="77777777" w:rsidR="00562421" w:rsidRPr="00672568" w:rsidRDefault="00562421" w:rsidP="007F589E">
            <w:pPr>
              <w:jc w:val="center"/>
              <w:rPr>
                <w:rFonts w:ascii="Calibri" w:hAnsi="Calibri" w:cs="Calibri"/>
                <w:sz w:val="18"/>
                <w:szCs w:val="18"/>
              </w:rPr>
            </w:pPr>
            <w:r w:rsidRPr="0001592C">
              <w:rPr>
                <w:rFonts w:ascii="Calibri" w:hAnsi="Calibri" w:cs="Calibri"/>
                <w:sz w:val="18"/>
                <w:szCs w:val="18"/>
              </w:rPr>
              <w:t>2</w:t>
            </w:r>
          </w:p>
        </w:tc>
        <w:tc>
          <w:tcPr>
            <w:tcW w:w="907" w:type="dxa"/>
            <w:shd w:val="clear" w:color="auto" w:fill="FF0000"/>
          </w:tcPr>
          <w:p w14:paraId="72B21E30" w14:textId="03E2E70E" w:rsidR="00562421" w:rsidRPr="00672568" w:rsidRDefault="00AD0BC2" w:rsidP="007F589E">
            <w:pPr>
              <w:jc w:val="center"/>
              <w:rPr>
                <w:rFonts w:ascii="Calibri" w:hAnsi="Calibri" w:cs="Calibri"/>
                <w:sz w:val="18"/>
                <w:szCs w:val="18"/>
              </w:rPr>
            </w:pPr>
            <w:r>
              <w:rPr>
                <w:rFonts w:ascii="Calibri" w:hAnsi="Calibri" w:cs="Calibri"/>
                <w:sz w:val="18"/>
                <w:szCs w:val="18"/>
              </w:rPr>
              <w:t>1</w:t>
            </w:r>
          </w:p>
        </w:tc>
        <w:tc>
          <w:tcPr>
            <w:tcW w:w="907" w:type="dxa"/>
          </w:tcPr>
          <w:p w14:paraId="363D0B5A" w14:textId="77777777" w:rsidR="00562421" w:rsidRPr="00672568" w:rsidRDefault="00562421" w:rsidP="007F589E">
            <w:pPr>
              <w:jc w:val="center"/>
              <w:rPr>
                <w:rFonts w:ascii="Calibri" w:hAnsi="Calibri" w:cs="Calibri"/>
                <w:sz w:val="18"/>
                <w:szCs w:val="18"/>
              </w:rPr>
            </w:pPr>
            <w:r w:rsidRPr="00672568">
              <w:rPr>
                <w:rFonts w:ascii="Calibri" w:hAnsi="Calibri" w:cs="Calibri"/>
                <w:sz w:val="18"/>
                <w:szCs w:val="18"/>
              </w:rPr>
              <w:t>0</w:t>
            </w:r>
          </w:p>
        </w:tc>
        <w:tc>
          <w:tcPr>
            <w:tcW w:w="907" w:type="dxa"/>
          </w:tcPr>
          <w:p w14:paraId="5EE95588" w14:textId="0BADEA4D" w:rsidR="00562421" w:rsidRPr="00672568" w:rsidRDefault="00AD0BC2" w:rsidP="007F589E">
            <w:pPr>
              <w:jc w:val="center"/>
              <w:rPr>
                <w:rFonts w:ascii="Calibri" w:hAnsi="Calibri" w:cs="Calibri"/>
                <w:sz w:val="18"/>
                <w:szCs w:val="18"/>
              </w:rPr>
            </w:pPr>
            <w:r>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38833A71" w14:textId="4965B32B" w:rsidR="00562421" w:rsidRPr="00672568" w:rsidRDefault="00964B7B" w:rsidP="007F589E">
            <w:pPr>
              <w:jc w:val="center"/>
              <w:rPr>
                <w:rFonts w:ascii="Calibri" w:hAnsi="Calibri" w:cs="Calibri"/>
                <w:sz w:val="18"/>
                <w:szCs w:val="18"/>
              </w:rPr>
            </w:pPr>
            <w:r>
              <w:rPr>
                <w:rFonts w:ascii="Calibri" w:hAnsi="Calibri" w:cs="Calibri"/>
                <w:sz w:val="18"/>
                <w:szCs w:val="18"/>
              </w:rPr>
              <w:t>3</w:t>
            </w:r>
          </w:p>
        </w:tc>
        <w:tc>
          <w:tcPr>
            <w:tcW w:w="1134" w:type="dxa"/>
            <w:shd w:val="clear" w:color="auto" w:fill="FF0000"/>
          </w:tcPr>
          <w:p w14:paraId="1D65DA71" w14:textId="77777777" w:rsidR="00562421" w:rsidRPr="00672568" w:rsidRDefault="00562421" w:rsidP="007F589E">
            <w:pPr>
              <w:jc w:val="left"/>
              <w:rPr>
                <w:rFonts w:ascii="Calibri" w:hAnsi="Calibri" w:cs="Calibri"/>
                <w:sz w:val="18"/>
                <w:szCs w:val="18"/>
              </w:rPr>
            </w:pPr>
          </w:p>
        </w:tc>
      </w:tr>
      <w:tr w:rsidR="00562421" w:rsidRPr="00672568" w14:paraId="20BCF6D4" w14:textId="77777777" w:rsidTr="007F589E">
        <w:tc>
          <w:tcPr>
            <w:tcW w:w="7371" w:type="dxa"/>
            <w:gridSpan w:val="3"/>
            <w:tcBorders>
              <w:top w:val="single" w:sz="12" w:space="0" w:color="auto"/>
              <w:left w:val="single" w:sz="12" w:space="0" w:color="auto"/>
              <w:bottom w:val="single" w:sz="12" w:space="0" w:color="auto"/>
              <w:right w:val="single" w:sz="12" w:space="0" w:color="auto"/>
            </w:tcBorders>
            <w:shd w:val="clear" w:color="auto" w:fill="BDD6EE"/>
            <w:vAlign w:val="center"/>
          </w:tcPr>
          <w:p w14:paraId="4BDD428C" w14:textId="77777777" w:rsidR="00562421" w:rsidRPr="00672568" w:rsidRDefault="00562421" w:rsidP="007F589E">
            <w:pPr>
              <w:jc w:val="left"/>
              <w:rPr>
                <w:rFonts w:ascii="Calibri" w:hAnsi="Calibri" w:cs="Calibri"/>
                <w:b/>
                <w:sz w:val="18"/>
                <w:szCs w:val="18"/>
              </w:rPr>
            </w:pPr>
            <w:r w:rsidRPr="00672568">
              <w:rPr>
                <w:rFonts w:ascii="Calibri" w:hAnsi="Calibri" w:cs="Calibri"/>
                <w:b/>
                <w:sz w:val="18"/>
                <w:szCs w:val="18"/>
              </w:rPr>
              <w:t>Totals</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024EC0D7" w14:textId="77777777" w:rsidR="00562421" w:rsidRPr="00672568" w:rsidRDefault="00562421" w:rsidP="007F589E">
            <w:pPr>
              <w:jc w:val="center"/>
              <w:rPr>
                <w:rFonts w:ascii="Calibri" w:hAnsi="Calibri" w:cs="Calibri"/>
                <w:b/>
                <w:sz w:val="18"/>
                <w:szCs w:val="18"/>
              </w:rPr>
            </w:pPr>
            <w:r>
              <w:rPr>
                <w:rFonts w:ascii="Calibri" w:hAnsi="Calibri" w:cs="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2248B2A0" w14:textId="77777777" w:rsidR="00562421" w:rsidRPr="00672568" w:rsidRDefault="00562421" w:rsidP="007F589E">
            <w:pPr>
              <w:jc w:val="center"/>
              <w:rPr>
                <w:rFonts w:ascii="Calibri" w:hAnsi="Calibri" w:cs="Calibri"/>
                <w:b/>
                <w:sz w:val="18"/>
                <w:szCs w:val="18"/>
              </w:rPr>
            </w:pPr>
            <w:r>
              <w:rPr>
                <w:rFonts w:ascii="Calibri" w:hAnsi="Calibri" w:cs="Calibri"/>
                <w:b/>
                <w:sz w:val="18"/>
                <w:szCs w:val="18"/>
              </w:rPr>
              <w:t>3</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59F978A5" w14:textId="77777777" w:rsidR="00562421" w:rsidRPr="00672568" w:rsidRDefault="00562421" w:rsidP="007F589E">
            <w:pPr>
              <w:jc w:val="center"/>
              <w:rPr>
                <w:rFonts w:ascii="Calibri" w:hAnsi="Calibri" w:cs="Calibri"/>
                <w:b/>
                <w:sz w:val="18"/>
                <w:szCs w:val="18"/>
              </w:rPr>
            </w:pPr>
            <w:r>
              <w:rPr>
                <w:rFonts w:ascii="Calibri" w:hAnsi="Calibri" w:cs="Calibri"/>
                <w:b/>
                <w:sz w:val="18"/>
                <w:szCs w:val="18"/>
              </w:rPr>
              <w:t>3</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52963E96" w14:textId="706EB623" w:rsidR="00562421" w:rsidRPr="00672568" w:rsidRDefault="00AD0BC2" w:rsidP="007F589E">
            <w:pPr>
              <w:jc w:val="center"/>
              <w:rPr>
                <w:rFonts w:ascii="Calibri" w:hAnsi="Calibri" w:cs="Calibri"/>
                <w:b/>
                <w:sz w:val="18"/>
                <w:szCs w:val="18"/>
              </w:rPr>
            </w:pPr>
            <w:r>
              <w:rPr>
                <w:rFonts w:ascii="Calibri" w:hAnsi="Calibri"/>
                <w:b/>
                <w:sz w:val="18"/>
                <w:szCs w:val="18"/>
              </w:rPr>
              <w:t>2</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68EBE8DD" w14:textId="77777777" w:rsidR="00562421" w:rsidRPr="00672568" w:rsidRDefault="00562421" w:rsidP="007F589E">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tcPr>
          <w:p w14:paraId="3D516776" w14:textId="2F89DCAC" w:rsidR="00562421" w:rsidRPr="00672568" w:rsidRDefault="00AD0BC2" w:rsidP="007F589E">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76FAF966" w14:textId="10FE4DA5" w:rsidR="00562421" w:rsidRPr="00672568" w:rsidRDefault="00964B7B" w:rsidP="007F589E">
            <w:pPr>
              <w:jc w:val="center"/>
              <w:rPr>
                <w:rFonts w:ascii="Calibri" w:hAnsi="Calibri" w:cs="Calibri"/>
                <w:b/>
                <w:sz w:val="18"/>
                <w:szCs w:val="18"/>
              </w:rPr>
            </w:pPr>
            <w:r>
              <w:rPr>
                <w:rFonts w:ascii="Calibri" w:hAnsi="Calibri"/>
                <w:b/>
                <w:sz w:val="18"/>
                <w:szCs w:val="18"/>
              </w:rPr>
              <w:t>4</w:t>
            </w:r>
          </w:p>
        </w:tc>
        <w:tc>
          <w:tcPr>
            <w:tcW w:w="1134" w:type="dxa"/>
            <w:tcBorders>
              <w:left w:val="single" w:sz="12" w:space="0" w:color="auto"/>
              <w:bottom w:val="nil"/>
              <w:right w:val="nil"/>
            </w:tcBorders>
          </w:tcPr>
          <w:p w14:paraId="153EAE9A" w14:textId="77777777" w:rsidR="00562421" w:rsidRPr="00672568" w:rsidRDefault="00562421" w:rsidP="007F589E">
            <w:pPr>
              <w:jc w:val="left"/>
              <w:rPr>
                <w:rFonts w:ascii="Calibri" w:hAnsi="Calibri" w:cs="Calibri"/>
                <w:b/>
                <w:sz w:val="18"/>
                <w:szCs w:val="18"/>
              </w:rPr>
            </w:pPr>
          </w:p>
        </w:tc>
      </w:tr>
    </w:tbl>
    <w:p w14:paraId="0C55F54A" w14:textId="77777777" w:rsidR="00562421" w:rsidRPr="00672568" w:rsidRDefault="00562421" w:rsidP="00562421">
      <w:pPr>
        <w:ind w:left="426"/>
        <w:jc w:val="left"/>
        <w:rPr>
          <w:rFonts w:ascii="Calibri" w:eastAsia="Calibri" w:hAnsi="Calibri"/>
        </w:rPr>
      </w:pPr>
    </w:p>
    <w:tbl>
      <w:tblPr>
        <w:tblStyle w:val="TableGrid1"/>
        <w:tblW w:w="0" w:type="auto"/>
        <w:tblInd w:w="426" w:type="dxa"/>
        <w:tblLayout w:type="fixed"/>
        <w:tblLook w:val="04A0" w:firstRow="1" w:lastRow="0" w:firstColumn="1" w:lastColumn="0" w:noHBand="0" w:noVBand="1"/>
      </w:tblPr>
      <w:tblGrid>
        <w:gridCol w:w="3402"/>
        <w:gridCol w:w="1701"/>
        <w:gridCol w:w="2268"/>
        <w:gridCol w:w="907"/>
        <w:gridCol w:w="907"/>
        <w:gridCol w:w="907"/>
        <w:gridCol w:w="907"/>
        <w:gridCol w:w="907"/>
        <w:gridCol w:w="907"/>
        <w:gridCol w:w="907"/>
        <w:gridCol w:w="1134"/>
      </w:tblGrid>
      <w:tr w:rsidR="00964B7B" w:rsidRPr="00672568" w14:paraId="0247D658" w14:textId="77777777" w:rsidTr="00CF2422">
        <w:trPr>
          <w:trHeight w:val="428"/>
        </w:trPr>
        <w:tc>
          <w:tcPr>
            <w:tcW w:w="3402" w:type="dxa"/>
            <w:vMerge w:val="restart"/>
            <w:shd w:val="clear" w:color="auto" w:fill="2F5496"/>
            <w:vAlign w:val="center"/>
          </w:tcPr>
          <w:p w14:paraId="3778667C" w14:textId="354387C6" w:rsidR="00964B7B" w:rsidRPr="00672568" w:rsidRDefault="00964B7B" w:rsidP="00CF2422">
            <w:pPr>
              <w:jc w:val="left"/>
              <w:rPr>
                <w:rFonts w:ascii="Calibri" w:hAnsi="Calibri"/>
                <w:b/>
                <w:bCs/>
                <w:color w:val="FFFFFF"/>
              </w:rPr>
            </w:pPr>
            <w:r w:rsidRPr="00672568">
              <w:rPr>
                <w:rFonts w:ascii="Calibri" w:hAnsi="Calibri"/>
                <w:b/>
                <w:bCs/>
                <w:color w:val="FFFFFF"/>
              </w:rPr>
              <w:t>202</w:t>
            </w:r>
            <w:r>
              <w:rPr>
                <w:rFonts w:ascii="Calibri" w:hAnsi="Calibri"/>
                <w:b/>
                <w:bCs/>
                <w:color w:val="FFFFFF"/>
              </w:rPr>
              <w:t>5</w:t>
            </w:r>
            <w:r w:rsidRPr="00672568">
              <w:rPr>
                <w:rFonts w:ascii="Calibri" w:hAnsi="Calibri"/>
                <w:b/>
                <w:bCs/>
                <w:color w:val="FFFFFF"/>
              </w:rPr>
              <w:t>/2</w:t>
            </w:r>
            <w:r>
              <w:rPr>
                <w:rFonts w:ascii="Calibri" w:hAnsi="Calibri"/>
                <w:b/>
                <w:bCs/>
                <w:color w:val="FFFFFF"/>
              </w:rPr>
              <w:t>6</w:t>
            </w:r>
            <w:r w:rsidRPr="00672568">
              <w:rPr>
                <w:rFonts w:ascii="Calibri" w:hAnsi="Calibri"/>
                <w:b/>
                <w:bCs/>
                <w:color w:val="FFFFFF"/>
              </w:rPr>
              <w:t xml:space="preserve"> Audits</w:t>
            </w:r>
          </w:p>
        </w:tc>
        <w:tc>
          <w:tcPr>
            <w:tcW w:w="1701" w:type="dxa"/>
            <w:vMerge w:val="restart"/>
            <w:shd w:val="clear" w:color="auto" w:fill="2F5496"/>
            <w:vAlign w:val="center"/>
          </w:tcPr>
          <w:p w14:paraId="210083DB" w14:textId="77777777" w:rsidR="00964B7B" w:rsidRPr="00672568" w:rsidRDefault="00964B7B" w:rsidP="00CF2422">
            <w:pPr>
              <w:jc w:val="left"/>
              <w:rPr>
                <w:rFonts w:ascii="Calibri" w:hAnsi="Calibri"/>
                <w:b/>
                <w:bCs/>
                <w:color w:val="FFFFFF"/>
              </w:rPr>
            </w:pPr>
            <w:r w:rsidRPr="00672568">
              <w:rPr>
                <w:rFonts w:ascii="Calibri" w:hAnsi="Calibri"/>
                <w:b/>
                <w:bCs/>
                <w:color w:val="FFFFFF"/>
              </w:rPr>
              <w:t>Date</w:t>
            </w:r>
          </w:p>
        </w:tc>
        <w:tc>
          <w:tcPr>
            <w:tcW w:w="2268" w:type="dxa"/>
            <w:vMerge w:val="restart"/>
            <w:shd w:val="clear" w:color="auto" w:fill="2F5496"/>
            <w:vAlign w:val="center"/>
          </w:tcPr>
          <w:p w14:paraId="2BCF361C" w14:textId="77777777" w:rsidR="00964B7B" w:rsidRPr="00672568" w:rsidRDefault="00964B7B" w:rsidP="00CF2422">
            <w:pPr>
              <w:jc w:val="left"/>
              <w:rPr>
                <w:rFonts w:ascii="Calibri" w:hAnsi="Calibri"/>
                <w:b/>
                <w:bCs/>
                <w:color w:val="FFFFFF"/>
              </w:rPr>
            </w:pPr>
            <w:r w:rsidRPr="00672568">
              <w:rPr>
                <w:rFonts w:ascii="Calibri" w:hAnsi="Calibri"/>
                <w:b/>
                <w:bCs/>
                <w:color w:val="FFFFFF"/>
              </w:rPr>
              <w:t>Grade</w:t>
            </w:r>
          </w:p>
        </w:tc>
        <w:tc>
          <w:tcPr>
            <w:tcW w:w="6349" w:type="dxa"/>
            <w:gridSpan w:val="7"/>
            <w:shd w:val="clear" w:color="auto" w:fill="2F5496"/>
          </w:tcPr>
          <w:p w14:paraId="475BA9F0" w14:textId="77777777" w:rsidR="00964B7B" w:rsidRPr="00672568" w:rsidRDefault="00964B7B" w:rsidP="00CF2422">
            <w:pPr>
              <w:jc w:val="center"/>
              <w:rPr>
                <w:rFonts w:ascii="Calibri" w:hAnsi="Calibri"/>
                <w:b/>
                <w:bCs/>
                <w:color w:val="FFFFFF"/>
              </w:rPr>
            </w:pPr>
            <w:r w:rsidRPr="00672568">
              <w:rPr>
                <w:rFonts w:ascii="Calibri" w:hAnsi="Calibri"/>
                <w:b/>
                <w:bCs/>
                <w:color w:val="FFFFFF"/>
              </w:rPr>
              <w:t>Recommendations</w:t>
            </w:r>
          </w:p>
        </w:tc>
        <w:tc>
          <w:tcPr>
            <w:tcW w:w="1134" w:type="dxa"/>
            <w:vMerge w:val="restart"/>
            <w:shd w:val="clear" w:color="auto" w:fill="2F5496"/>
            <w:vAlign w:val="center"/>
          </w:tcPr>
          <w:p w14:paraId="229326E5" w14:textId="77777777" w:rsidR="00964B7B" w:rsidRPr="00672568" w:rsidRDefault="00964B7B" w:rsidP="00CF2422">
            <w:pPr>
              <w:jc w:val="center"/>
              <w:rPr>
                <w:rFonts w:ascii="Calibri" w:hAnsi="Calibri"/>
                <w:b/>
                <w:bCs/>
                <w:color w:val="FFFFFF"/>
              </w:rPr>
            </w:pPr>
            <w:r w:rsidRPr="00672568">
              <w:rPr>
                <w:rFonts w:ascii="Calibri" w:hAnsi="Calibri"/>
                <w:b/>
                <w:bCs/>
                <w:color w:val="FFFFFF"/>
              </w:rPr>
              <w:t>Overall Status</w:t>
            </w:r>
          </w:p>
        </w:tc>
      </w:tr>
      <w:tr w:rsidR="00964B7B" w:rsidRPr="00672568" w14:paraId="761C96A5" w14:textId="77777777" w:rsidTr="00CF2422">
        <w:trPr>
          <w:trHeight w:val="293"/>
        </w:trPr>
        <w:tc>
          <w:tcPr>
            <w:tcW w:w="3402" w:type="dxa"/>
            <w:vMerge/>
          </w:tcPr>
          <w:p w14:paraId="18F69575" w14:textId="77777777" w:rsidR="00964B7B" w:rsidRPr="00672568" w:rsidRDefault="00964B7B" w:rsidP="00CF2422">
            <w:pPr>
              <w:jc w:val="left"/>
              <w:rPr>
                <w:rFonts w:ascii="Calibri" w:hAnsi="Calibri"/>
              </w:rPr>
            </w:pPr>
          </w:p>
        </w:tc>
        <w:tc>
          <w:tcPr>
            <w:tcW w:w="1701" w:type="dxa"/>
            <w:vMerge/>
          </w:tcPr>
          <w:p w14:paraId="46D078C8" w14:textId="77777777" w:rsidR="00964B7B" w:rsidRPr="00672568" w:rsidRDefault="00964B7B" w:rsidP="00CF2422">
            <w:pPr>
              <w:jc w:val="left"/>
              <w:rPr>
                <w:rFonts w:ascii="Calibri" w:hAnsi="Calibri"/>
              </w:rPr>
            </w:pPr>
          </w:p>
        </w:tc>
        <w:tc>
          <w:tcPr>
            <w:tcW w:w="2268" w:type="dxa"/>
            <w:vMerge/>
          </w:tcPr>
          <w:p w14:paraId="46B661E1" w14:textId="77777777" w:rsidR="00964B7B" w:rsidRPr="00672568" w:rsidRDefault="00964B7B" w:rsidP="00CF2422">
            <w:pPr>
              <w:jc w:val="left"/>
              <w:rPr>
                <w:rFonts w:ascii="Calibri" w:hAnsi="Calibri"/>
              </w:rPr>
            </w:pPr>
          </w:p>
        </w:tc>
        <w:tc>
          <w:tcPr>
            <w:tcW w:w="907" w:type="dxa"/>
            <w:vMerge w:val="restart"/>
            <w:shd w:val="clear" w:color="auto" w:fill="BDD6EE"/>
            <w:tcMar>
              <w:left w:w="57" w:type="dxa"/>
              <w:right w:w="57" w:type="dxa"/>
            </w:tcMar>
            <w:vAlign w:val="center"/>
          </w:tcPr>
          <w:p w14:paraId="5DD5CAAE"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Priority 1</w:t>
            </w:r>
          </w:p>
        </w:tc>
        <w:tc>
          <w:tcPr>
            <w:tcW w:w="907" w:type="dxa"/>
            <w:vMerge w:val="restart"/>
            <w:shd w:val="clear" w:color="auto" w:fill="BDD6EE"/>
            <w:tcMar>
              <w:left w:w="57" w:type="dxa"/>
              <w:right w:w="57" w:type="dxa"/>
            </w:tcMar>
            <w:vAlign w:val="center"/>
          </w:tcPr>
          <w:p w14:paraId="6DCD5C29"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Priority 2</w:t>
            </w:r>
          </w:p>
        </w:tc>
        <w:tc>
          <w:tcPr>
            <w:tcW w:w="907" w:type="dxa"/>
            <w:vMerge w:val="restart"/>
            <w:shd w:val="clear" w:color="auto" w:fill="BDD6EE"/>
            <w:tcMar>
              <w:left w:w="57" w:type="dxa"/>
              <w:right w:w="57" w:type="dxa"/>
            </w:tcMar>
            <w:vAlign w:val="center"/>
          </w:tcPr>
          <w:p w14:paraId="7A5580C2"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Priority 3</w:t>
            </w:r>
          </w:p>
        </w:tc>
        <w:tc>
          <w:tcPr>
            <w:tcW w:w="3628" w:type="dxa"/>
            <w:gridSpan w:val="4"/>
            <w:shd w:val="clear" w:color="auto" w:fill="BDD6EE"/>
          </w:tcPr>
          <w:p w14:paraId="3D399A06"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Progress</w:t>
            </w:r>
          </w:p>
        </w:tc>
        <w:tc>
          <w:tcPr>
            <w:tcW w:w="1134" w:type="dxa"/>
            <w:vMerge/>
          </w:tcPr>
          <w:p w14:paraId="65D6A248" w14:textId="77777777" w:rsidR="00964B7B" w:rsidRPr="00672568" w:rsidRDefault="00964B7B" w:rsidP="00CF2422">
            <w:pPr>
              <w:jc w:val="left"/>
              <w:rPr>
                <w:rFonts w:ascii="Calibri" w:hAnsi="Calibri"/>
              </w:rPr>
            </w:pPr>
          </w:p>
        </w:tc>
      </w:tr>
      <w:tr w:rsidR="00964B7B" w:rsidRPr="00672568" w14:paraId="77D8B405" w14:textId="77777777" w:rsidTr="00CF2422">
        <w:trPr>
          <w:trHeight w:val="292"/>
        </w:trPr>
        <w:tc>
          <w:tcPr>
            <w:tcW w:w="3402" w:type="dxa"/>
            <w:vMerge/>
          </w:tcPr>
          <w:p w14:paraId="41CC26C3" w14:textId="77777777" w:rsidR="00964B7B" w:rsidRPr="00672568" w:rsidRDefault="00964B7B" w:rsidP="00CF2422">
            <w:pPr>
              <w:jc w:val="left"/>
              <w:rPr>
                <w:rFonts w:ascii="Calibri" w:hAnsi="Calibri"/>
              </w:rPr>
            </w:pPr>
          </w:p>
        </w:tc>
        <w:tc>
          <w:tcPr>
            <w:tcW w:w="1701" w:type="dxa"/>
            <w:vMerge/>
          </w:tcPr>
          <w:p w14:paraId="4FF7D331" w14:textId="77777777" w:rsidR="00964B7B" w:rsidRPr="00672568" w:rsidRDefault="00964B7B" w:rsidP="00CF2422">
            <w:pPr>
              <w:jc w:val="left"/>
              <w:rPr>
                <w:rFonts w:ascii="Calibri" w:hAnsi="Calibri"/>
              </w:rPr>
            </w:pPr>
          </w:p>
        </w:tc>
        <w:tc>
          <w:tcPr>
            <w:tcW w:w="2268" w:type="dxa"/>
            <w:vMerge/>
          </w:tcPr>
          <w:p w14:paraId="716DDC29" w14:textId="77777777" w:rsidR="00964B7B" w:rsidRPr="00672568" w:rsidRDefault="00964B7B" w:rsidP="00CF2422">
            <w:pPr>
              <w:jc w:val="left"/>
              <w:rPr>
                <w:rFonts w:ascii="Calibri" w:hAnsi="Calibri"/>
              </w:rPr>
            </w:pPr>
          </w:p>
        </w:tc>
        <w:tc>
          <w:tcPr>
            <w:tcW w:w="907" w:type="dxa"/>
            <w:vMerge/>
            <w:shd w:val="clear" w:color="auto" w:fill="BDD6EE"/>
            <w:tcMar>
              <w:left w:w="57" w:type="dxa"/>
              <w:right w:w="57" w:type="dxa"/>
            </w:tcMar>
          </w:tcPr>
          <w:p w14:paraId="1EA3F72D" w14:textId="77777777" w:rsidR="00964B7B" w:rsidRPr="00672568" w:rsidRDefault="00964B7B" w:rsidP="00CF2422">
            <w:pPr>
              <w:jc w:val="center"/>
              <w:rPr>
                <w:rFonts w:ascii="Calibri" w:hAnsi="Calibri"/>
                <w:b/>
                <w:bCs/>
              </w:rPr>
            </w:pPr>
          </w:p>
        </w:tc>
        <w:tc>
          <w:tcPr>
            <w:tcW w:w="907" w:type="dxa"/>
            <w:vMerge/>
            <w:shd w:val="clear" w:color="auto" w:fill="BDD6EE"/>
            <w:tcMar>
              <w:left w:w="57" w:type="dxa"/>
              <w:right w:w="57" w:type="dxa"/>
            </w:tcMar>
          </w:tcPr>
          <w:p w14:paraId="134E2A94" w14:textId="77777777" w:rsidR="00964B7B" w:rsidRPr="00672568" w:rsidRDefault="00964B7B" w:rsidP="00CF2422">
            <w:pPr>
              <w:jc w:val="center"/>
              <w:rPr>
                <w:rFonts w:ascii="Calibri" w:hAnsi="Calibri"/>
                <w:b/>
                <w:bCs/>
              </w:rPr>
            </w:pPr>
          </w:p>
        </w:tc>
        <w:tc>
          <w:tcPr>
            <w:tcW w:w="907" w:type="dxa"/>
            <w:vMerge/>
            <w:shd w:val="clear" w:color="auto" w:fill="BDD6EE"/>
            <w:tcMar>
              <w:left w:w="57" w:type="dxa"/>
              <w:right w:w="57" w:type="dxa"/>
            </w:tcMar>
          </w:tcPr>
          <w:p w14:paraId="38C43034" w14:textId="77777777" w:rsidR="00964B7B" w:rsidRPr="00672568" w:rsidRDefault="00964B7B" w:rsidP="00CF2422">
            <w:pPr>
              <w:jc w:val="center"/>
              <w:rPr>
                <w:rFonts w:ascii="Calibri" w:hAnsi="Calibri"/>
                <w:b/>
                <w:bCs/>
              </w:rPr>
            </w:pPr>
          </w:p>
        </w:tc>
        <w:tc>
          <w:tcPr>
            <w:tcW w:w="907" w:type="dxa"/>
            <w:shd w:val="clear" w:color="auto" w:fill="FF0000"/>
          </w:tcPr>
          <w:p w14:paraId="597A1CD2"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Overdue</w:t>
            </w:r>
          </w:p>
        </w:tc>
        <w:tc>
          <w:tcPr>
            <w:tcW w:w="907" w:type="dxa"/>
            <w:shd w:val="clear" w:color="auto" w:fill="FFC000"/>
          </w:tcPr>
          <w:p w14:paraId="3CB08DA4"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Revised</w:t>
            </w:r>
          </w:p>
        </w:tc>
        <w:tc>
          <w:tcPr>
            <w:tcW w:w="907" w:type="dxa"/>
            <w:shd w:val="clear" w:color="auto" w:fill="FFFF00"/>
          </w:tcPr>
          <w:p w14:paraId="5C368EE3"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Ongoing</w:t>
            </w:r>
          </w:p>
        </w:tc>
        <w:tc>
          <w:tcPr>
            <w:tcW w:w="907" w:type="dxa"/>
            <w:shd w:val="clear" w:color="auto" w:fill="92D050"/>
          </w:tcPr>
          <w:p w14:paraId="34149127" w14:textId="77777777" w:rsidR="00964B7B" w:rsidRPr="00672568" w:rsidRDefault="00964B7B" w:rsidP="00CF2422">
            <w:pPr>
              <w:jc w:val="center"/>
              <w:rPr>
                <w:rFonts w:ascii="Calibri" w:hAnsi="Calibri"/>
                <w:b/>
                <w:bCs/>
                <w:sz w:val="18"/>
                <w:szCs w:val="18"/>
              </w:rPr>
            </w:pPr>
            <w:r w:rsidRPr="00672568">
              <w:rPr>
                <w:rFonts w:ascii="Calibri" w:hAnsi="Calibri"/>
                <w:b/>
                <w:bCs/>
                <w:sz w:val="18"/>
                <w:szCs w:val="18"/>
              </w:rPr>
              <w:t>Closed</w:t>
            </w:r>
          </w:p>
        </w:tc>
        <w:tc>
          <w:tcPr>
            <w:tcW w:w="1134" w:type="dxa"/>
            <w:vMerge/>
          </w:tcPr>
          <w:p w14:paraId="14115438" w14:textId="77777777" w:rsidR="00964B7B" w:rsidRPr="00672568" w:rsidRDefault="00964B7B" w:rsidP="00CF2422">
            <w:pPr>
              <w:jc w:val="left"/>
              <w:rPr>
                <w:rFonts w:ascii="Calibri" w:hAnsi="Calibri"/>
              </w:rPr>
            </w:pPr>
          </w:p>
        </w:tc>
      </w:tr>
      <w:tr w:rsidR="00964B7B" w:rsidRPr="00672568" w14:paraId="17893C77" w14:textId="77777777" w:rsidTr="005D6A01">
        <w:tc>
          <w:tcPr>
            <w:tcW w:w="3402" w:type="dxa"/>
            <w:tcBorders>
              <w:top w:val="single" w:sz="4" w:space="0" w:color="auto"/>
              <w:left w:val="single" w:sz="4" w:space="0" w:color="auto"/>
              <w:bottom w:val="single" w:sz="4" w:space="0" w:color="auto"/>
              <w:right w:val="single" w:sz="4" w:space="0" w:color="auto"/>
            </w:tcBorders>
            <w:vAlign w:val="center"/>
          </w:tcPr>
          <w:p w14:paraId="4F7F0F30" w14:textId="089DF458" w:rsidR="00964B7B" w:rsidRPr="00672568" w:rsidRDefault="00964B7B" w:rsidP="00964B7B">
            <w:pPr>
              <w:jc w:val="left"/>
              <w:rPr>
                <w:rFonts w:ascii="Calibri" w:hAnsi="Calibri" w:cs="Calibri"/>
                <w:sz w:val="18"/>
                <w:szCs w:val="18"/>
              </w:rPr>
            </w:pPr>
            <w:r w:rsidRPr="0030202E">
              <w:rPr>
                <w:rFonts w:ascii="Aptos" w:hAnsi="Aptos" w:cs="Aptos"/>
                <w:bCs/>
                <w:sz w:val="18"/>
                <w:szCs w:val="18"/>
                <w14:ligatures w14:val="standardContextual"/>
              </w:rPr>
              <w:t>EMSOU – POCA Income</w:t>
            </w:r>
          </w:p>
        </w:tc>
        <w:tc>
          <w:tcPr>
            <w:tcW w:w="1701" w:type="dxa"/>
            <w:tcBorders>
              <w:top w:val="single" w:sz="4" w:space="0" w:color="auto"/>
              <w:left w:val="single" w:sz="4" w:space="0" w:color="auto"/>
              <w:bottom w:val="single" w:sz="4" w:space="0" w:color="auto"/>
              <w:right w:val="single" w:sz="4" w:space="0" w:color="auto"/>
            </w:tcBorders>
            <w:vAlign w:val="center"/>
          </w:tcPr>
          <w:p w14:paraId="58768984" w14:textId="385192BC" w:rsidR="00964B7B" w:rsidRPr="00672568" w:rsidRDefault="00964B7B" w:rsidP="00964B7B">
            <w:pPr>
              <w:jc w:val="left"/>
              <w:rPr>
                <w:rFonts w:ascii="Calibri" w:hAnsi="Calibri" w:cs="Calibri"/>
                <w:sz w:val="18"/>
                <w:szCs w:val="18"/>
              </w:rPr>
            </w:pPr>
            <w:r w:rsidRPr="0030202E">
              <w:rPr>
                <w:rFonts w:ascii="Aptos" w:hAnsi="Aptos" w:cs="Aptos"/>
                <w:sz w:val="18"/>
                <w:szCs w:val="18"/>
                <w14:ligatures w14:val="standardContextual"/>
              </w:rPr>
              <w:t>10 March 2026</w:t>
            </w:r>
          </w:p>
        </w:tc>
        <w:tc>
          <w:tcPr>
            <w:tcW w:w="2268" w:type="dxa"/>
            <w:tcBorders>
              <w:top w:val="single" w:sz="4" w:space="0" w:color="auto"/>
              <w:left w:val="single" w:sz="4" w:space="0" w:color="auto"/>
              <w:bottom w:val="single" w:sz="4" w:space="0" w:color="auto"/>
              <w:right w:val="single" w:sz="4" w:space="0" w:color="auto"/>
            </w:tcBorders>
            <w:shd w:val="clear" w:color="auto" w:fill="92D050"/>
            <w:vAlign w:val="center"/>
          </w:tcPr>
          <w:p w14:paraId="56866811" w14:textId="6BF85FCF" w:rsidR="00964B7B" w:rsidRPr="00672568" w:rsidRDefault="00964B7B" w:rsidP="00964B7B">
            <w:pPr>
              <w:jc w:val="left"/>
              <w:rPr>
                <w:rFonts w:ascii="Calibri" w:hAnsi="Calibri" w:cs="Calibri"/>
                <w:sz w:val="18"/>
                <w:szCs w:val="18"/>
              </w:rPr>
            </w:pPr>
            <w:r w:rsidRPr="0030202E">
              <w:rPr>
                <w:rFonts w:ascii="Aptos" w:hAnsi="Aptos" w:cs="Aptos"/>
                <w:sz w:val="18"/>
                <w:szCs w:val="18"/>
                <w14:ligatures w14:val="standardContextual"/>
              </w:rPr>
              <w:t>Moderate Opinion</w:t>
            </w:r>
          </w:p>
        </w:tc>
        <w:tc>
          <w:tcPr>
            <w:tcW w:w="907" w:type="dxa"/>
            <w:tcBorders>
              <w:top w:val="single" w:sz="4" w:space="0" w:color="auto"/>
              <w:left w:val="single" w:sz="4" w:space="0" w:color="auto"/>
              <w:bottom w:val="single" w:sz="4" w:space="0" w:color="auto"/>
              <w:right w:val="single" w:sz="4" w:space="0" w:color="auto"/>
            </w:tcBorders>
            <w:vAlign w:val="center"/>
          </w:tcPr>
          <w:p w14:paraId="7D532937" w14:textId="0884C32A"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7A612966" w14:textId="75B4EAEC"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1</w:t>
            </w:r>
          </w:p>
        </w:tc>
        <w:tc>
          <w:tcPr>
            <w:tcW w:w="907" w:type="dxa"/>
            <w:tcBorders>
              <w:top w:val="single" w:sz="4" w:space="0" w:color="auto"/>
              <w:left w:val="single" w:sz="4" w:space="0" w:color="auto"/>
              <w:bottom w:val="single" w:sz="4" w:space="0" w:color="auto"/>
              <w:right w:val="single" w:sz="4" w:space="0" w:color="auto"/>
            </w:tcBorders>
            <w:vAlign w:val="center"/>
          </w:tcPr>
          <w:p w14:paraId="7C7E2929" w14:textId="378FD7B4"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2</w:t>
            </w:r>
          </w:p>
        </w:tc>
        <w:tc>
          <w:tcPr>
            <w:tcW w:w="907" w:type="dxa"/>
          </w:tcPr>
          <w:p w14:paraId="0EFDF485" w14:textId="3A32C662" w:rsidR="00964B7B" w:rsidRPr="00672568" w:rsidRDefault="005D6A01" w:rsidP="00964B7B">
            <w:pPr>
              <w:jc w:val="center"/>
              <w:rPr>
                <w:rFonts w:ascii="Calibri" w:hAnsi="Calibri" w:cs="Calibri"/>
                <w:sz w:val="18"/>
                <w:szCs w:val="18"/>
              </w:rPr>
            </w:pPr>
            <w:r>
              <w:rPr>
                <w:rFonts w:ascii="Calibri" w:hAnsi="Calibri" w:cs="Calibri"/>
                <w:sz w:val="18"/>
                <w:szCs w:val="18"/>
              </w:rPr>
              <w:t>0</w:t>
            </w:r>
          </w:p>
        </w:tc>
        <w:tc>
          <w:tcPr>
            <w:tcW w:w="907" w:type="dxa"/>
          </w:tcPr>
          <w:p w14:paraId="3F9A5813" w14:textId="77777777" w:rsidR="00964B7B" w:rsidRPr="00672568" w:rsidRDefault="00964B7B" w:rsidP="00964B7B">
            <w:pPr>
              <w:jc w:val="center"/>
              <w:rPr>
                <w:rFonts w:ascii="Calibri" w:hAnsi="Calibri" w:cs="Calibri"/>
                <w:sz w:val="18"/>
                <w:szCs w:val="18"/>
              </w:rPr>
            </w:pPr>
            <w:r w:rsidRPr="00672568">
              <w:rPr>
                <w:rFonts w:ascii="Calibri" w:hAnsi="Calibri" w:cs="Calibri"/>
                <w:sz w:val="18"/>
                <w:szCs w:val="18"/>
              </w:rPr>
              <w:t>0</w:t>
            </w:r>
          </w:p>
        </w:tc>
        <w:tc>
          <w:tcPr>
            <w:tcW w:w="907" w:type="dxa"/>
          </w:tcPr>
          <w:p w14:paraId="1F31AEDD" w14:textId="77777777" w:rsidR="00964B7B" w:rsidRPr="00672568" w:rsidRDefault="00964B7B" w:rsidP="00964B7B">
            <w:pPr>
              <w:jc w:val="center"/>
              <w:rPr>
                <w:rFonts w:ascii="Calibri" w:hAnsi="Calibri" w:cs="Calibri"/>
                <w:sz w:val="18"/>
                <w:szCs w:val="18"/>
              </w:rPr>
            </w:pPr>
            <w:r w:rsidRPr="00672568">
              <w:rPr>
                <w:rFonts w:ascii="Calibri" w:hAnsi="Calibri" w:cs="Calibri"/>
                <w:sz w:val="18"/>
                <w:szCs w:val="18"/>
              </w:rPr>
              <w:t>0</w:t>
            </w:r>
          </w:p>
        </w:tc>
        <w:tc>
          <w:tcPr>
            <w:tcW w:w="907" w:type="dxa"/>
            <w:tcBorders>
              <w:top w:val="single" w:sz="4" w:space="0" w:color="auto"/>
              <w:left w:val="single" w:sz="4" w:space="0" w:color="auto"/>
              <w:bottom w:val="single" w:sz="4" w:space="0" w:color="auto"/>
              <w:right w:val="single" w:sz="4" w:space="0" w:color="auto"/>
            </w:tcBorders>
            <w:shd w:val="clear" w:color="auto" w:fill="92D050"/>
            <w:vAlign w:val="center"/>
          </w:tcPr>
          <w:p w14:paraId="500E2595" w14:textId="097477A2" w:rsidR="00964B7B" w:rsidRPr="00672568" w:rsidRDefault="005D6A01" w:rsidP="00964B7B">
            <w:pPr>
              <w:jc w:val="center"/>
              <w:rPr>
                <w:rFonts w:ascii="Calibri" w:hAnsi="Calibri" w:cs="Calibri"/>
                <w:sz w:val="18"/>
                <w:szCs w:val="18"/>
              </w:rPr>
            </w:pPr>
            <w:r>
              <w:rPr>
                <w:rFonts w:ascii="Calibri" w:hAnsi="Calibri" w:cs="Calibri"/>
                <w:sz w:val="18"/>
                <w:szCs w:val="18"/>
              </w:rPr>
              <w:t>3</w:t>
            </w:r>
          </w:p>
        </w:tc>
        <w:tc>
          <w:tcPr>
            <w:tcW w:w="1134" w:type="dxa"/>
            <w:shd w:val="clear" w:color="auto" w:fill="92D050"/>
          </w:tcPr>
          <w:p w14:paraId="49C4A20A" w14:textId="77777777" w:rsidR="00964B7B" w:rsidRPr="00672568" w:rsidRDefault="00964B7B" w:rsidP="00964B7B">
            <w:pPr>
              <w:jc w:val="left"/>
              <w:rPr>
                <w:rFonts w:ascii="Calibri" w:hAnsi="Calibri" w:cs="Calibri"/>
                <w:sz w:val="18"/>
                <w:szCs w:val="18"/>
              </w:rPr>
            </w:pPr>
          </w:p>
        </w:tc>
      </w:tr>
      <w:tr w:rsidR="00964B7B" w:rsidRPr="00672568" w14:paraId="0E3FA479" w14:textId="77777777" w:rsidTr="005D6A01">
        <w:tc>
          <w:tcPr>
            <w:tcW w:w="3402" w:type="dxa"/>
            <w:tcBorders>
              <w:top w:val="single" w:sz="4" w:space="0" w:color="auto"/>
              <w:left w:val="single" w:sz="4" w:space="0" w:color="auto"/>
              <w:bottom w:val="single" w:sz="4" w:space="0" w:color="auto"/>
              <w:right w:val="single" w:sz="4" w:space="0" w:color="auto"/>
            </w:tcBorders>
            <w:vAlign w:val="center"/>
          </w:tcPr>
          <w:p w14:paraId="06E16B1D" w14:textId="191D668D" w:rsidR="00964B7B" w:rsidRPr="00672568" w:rsidRDefault="00964B7B" w:rsidP="00964B7B">
            <w:pPr>
              <w:jc w:val="left"/>
              <w:rPr>
                <w:rFonts w:ascii="Calibri" w:hAnsi="Calibri" w:cs="Calibri"/>
                <w:sz w:val="18"/>
                <w:szCs w:val="18"/>
              </w:rPr>
            </w:pPr>
            <w:r w:rsidRPr="0030202E">
              <w:rPr>
                <w:rFonts w:ascii="Aptos" w:hAnsi="Aptos" w:cs="Aptos"/>
                <w:bCs/>
                <w:sz w:val="18"/>
                <w:szCs w:val="18"/>
                <w14:ligatures w14:val="standardContextual"/>
              </w:rPr>
              <w:t>EMSOU Forensics Accreditation</w:t>
            </w:r>
          </w:p>
        </w:tc>
        <w:tc>
          <w:tcPr>
            <w:tcW w:w="1701" w:type="dxa"/>
            <w:tcBorders>
              <w:top w:val="single" w:sz="4" w:space="0" w:color="auto"/>
              <w:left w:val="single" w:sz="4" w:space="0" w:color="auto"/>
              <w:bottom w:val="single" w:sz="4" w:space="0" w:color="auto"/>
              <w:right w:val="single" w:sz="4" w:space="0" w:color="auto"/>
            </w:tcBorders>
            <w:vAlign w:val="center"/>
          </w:tcPr>
          <w:p w14:paraId="10D6EEC3" w14:textId="069F6CEA" w:rsidR="00964B7B" w:rsidRPr="00672568" w:rsidRDefault="00964B7B" w:rsidP="00964B7B">
            <w:pPr>
              <w:jc w:val="left"/>
              <w:rPr>
                <w:rFonts w:ascii="Calibri" w:hAnsi="Calibri" w:cs="Calibri"/>
                <w:sz w:val="18"/>
                <w:szCs w:val="18"/>
              </w:rPr>
            </w:pPr>
            <w:r w:rsidRPr="0030202E">
              <w:rPr>
                <w:rFonts w:ascii="Aptos" w:hAnsi="Aptos" w:cs="Aptos"/>
                <w:sz w:val="18"/>
                <w:szCs w:val="18"/>
                <w14:ligatures w14:val="standardContextual"/>
              </w:rPr>
              <w:t>14 May 2026</w:t>
            </w:r>
          </w:p>
        </w:tc>
        <w:tc>
          <w:tcPr>
            <w:tcW w:w="2268" w:type="dxa"/>
            <w:tcBorders>
              <w:top w:val="single" w:sz="4" w:space="0" w:color="auto"/>
              <w:left w:val="single" w:sz="4" w:space="0" w:color="auto"/>
              <w:bottom w:val="single" w:sz="4" w:space="0" w:color="auto"/>
              <w:right w:val="single" w:sz="4" w:space="0" w:color="auto"/>
            </w:tcBorders>
            <w:shd w:val="clear" w:color="auto" w:fill="00B050"/>
            <w:vAlign w:val="center"/>
          </w:tcPr>
          <w:p w14:paraId="20925D4C" w14:textId="0A5A1F2A" w:rsidR="00964B7B" w:rsidRPr="00672568" w:rsidRDefault="00964B7B" w:rsidP="00964B7B">
            <w:pPr>
              <w:jc w:val="left"/>
              <w:rPr>
                <w:rFonts w:ascii="Calibri" w:hAnsi="Calibri" w:cs="Calibri"/>
                <w:sz w:val="18"/>
                <w:szCs w:val="18"/>
              </w:rPr>
            </w:pPr>
            <w:r w:rsidRPr="0030202E">
              <w:rPr>
                <w:rFonts w:ascii="Aptos" w:hAnsi="Aptos" w:cs="Aptos"/>
                <w:sz w:val="18"/>
                <w:szCs w:val="18"/>
                <w14:ligatures w14:val="standardContextual"/>
              </w:rPr>
              <w:t>Substantial Opinion</w:t>
            </w:r>
          </w:p>
        </w:tc>
        <w:tc>
          <w:tcPr>
            <w:tcW w:w="907" w:type="dxa"/>
            <w:tcBorders>
              <w:top w:val="single" w:sz="4" w:space="0" w:color="auto"/>
              <w:left w:val="single" w:sz="4" w:space="0" w:color="auto"/>
              <w:bottom w:val="single" w:sz="4" w:space="0" w:color="auto"/>
              <w:right w:val="single" w:sz="4" w:space="0" w:color="auto"/>
            </w:tcBorders>
            <w:vAlign w:val="center"/>
          </w:tcPr>
          <w:p w14:paraId="2A11F7C4" w14:textId="0F14E7B4"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0E5AD4CD" w14:textId="7AFA127B"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0</w:t>
            </w:r>
          </w:p>
        </w:tc>
        <w:tc>
          <w:tcPr>
            <w:tcW w:w="907" w:type="dxa"/>
            <w:tcBorders>
              <w:top w:val="single" w:sz="4" w:space="0" w:color="auto"/>
              <w:left w:val="single" w:sz="4" w:space="0" w:color="auto"/>
              <w:bottom w:val="single" w:sz="4" w:space="0" w:color="auto"/>
              <w:right w:val="single" w:sz="4" w:space="0" w:color="auto"/>
            </w:tcBorders>
            <w:vAlign w:val="center"/>
          </w:tcPr>
          <w:p w14:paraId="4DA27199" w14:textId="3B4DD11D" w:rsidR="00964B7B" w:rsidRPr="00672568" w:rsidRDefault="00964B7B" w:rsidP="00964B7B">
            <w:pPr>
              <w:jc w:val="center"/>
              <w:rPr>
                <w:rFonts w:ascii="Calibri" w:hAnsi="Calibri" w:cs="Calibri"/>
                <w:sz w:val="18"/>
                <w:szCs w:val="18"/>
              </w:rPr>
            </w:pPr>
            <w:r w:rsidRPr="0030202E">
              <w:rPr>
                <w:rFonts w:ascii="Aptos" w:hAnsi="Aptos" w:cs="Aptos"/>
                <w:sz w:val="18"/>
                <w:szCs w:val="18"/>
                <w14:ligatures w14:val="standardContextual"/>
              </w:rPr>
              <w:t>1</w:t>
            </w:r>
          </w:p>
        </w:tc>
        <w:tc>
          <w:tcPr>
            <w:tcW w:w="907" w:type="dxa"/>
          </w:tcPr>
          <w:p w14:paraId="6BECCC1A" w14:textId="77777777" w:rsidR="00964B7B" w:rsidRPr="00672568" w:rsidRDefault="00964B7B" w:rsidP="00964B7B">
            <w:pPr>
              <w:jc w:val="center"/>
              <w:rPr>
                <w:rFonts w:ascii="Calibri" w:hAnsi="Calibri" w:cs="Calibri"/>
                <w:sz w:val="18"/>
                <w:szCs w:val="18"/>
              </w:rPr>
            </w:pPr>
            <w:r w:rsidRPr="00672568">
              <w:rPr>
                <w:rFonts w:ascii="Calibri" w:hAnsi="Calibri" w:cs="Calibri"/>
                <w:sz w:val="18"/>
                <w:szCs w:val="18"/>
              </w:rPr>
              <w:t>0</w:t>
            </w:r>
          </w:p>
        </w:tc>
        <w:tc>
          <w:tcPr>
            <w:tcW w:w="907" w:type="dxa"/>
          </w:tcPr>
          <w:p w14:paraId="765EF342" w14:textId="77777777" w:rsidR="00964B7B" w:rsidRPr="00672568" w:rsidRDefault="00964B7B" w:rsidP="00964B7B">
            <w:pPr>
              <w:jc w:val="center"/>
              <w:rPr>
                <w:rFonts w:ascii="Calibri" w:hAnsi="Calibri" w:cs="Calibri"/>
                <w:sz w:val="18"/>
                <w:szCs w:val="18"/>
              </w:rPr>
            </w:pPr>
            <w:r w:rsidRPr="00672568">
              <w:rPr>
                <w:rFonts w:ascii="Calibri" w:hAnsi="Calibri" w:cs="Calibri"/>
                <w:sz w:val="18"/>
                <w:szCs w:val="18"/>
              </w:rPr>
              <w:t>0</w:t>
            </w:r>
          </w:p>
        </w:tc>
        <w:tc>
          <w:tcPr>
            <w:tcW w:w="907" w:type="dxa"/>
            <w:shd w:val="clear" w:color="auto" w:fill="FFFF00"/>
          </w:tcPr>
          <w:p w14:paraId="33A727E2" w14:textId="701102F3" w:rsidR="00964B7B" w:rsidRPr="00672568" w:rsidRDefault="00964B7B" w:rsidP="00964B7B">
            <w:pPr>
              <w:jc w:val="center"/>
              <w:rPr>
                <w:rFonts w:ascii="Calibri" w:hAnsi="Calibri" w:cs="Calibri"/>
                <w:sz w:val="18"/>
                <w:szCs w:val="18"/>
              </w:rPr>
            </w:pPr>
            <w:r>
              <w:rPr>
                <w:rFonts w:ascii="Calibri" w:hAnsi="Calibri" w:cs="Calibri"/>
                <w:sz w:val="18"/>
                <w:szCs w:val="18"/>
              </w:rPr>
              <w:t>1</w:t>
            </w:r>
          </w:p>
        </w:tc>
        <w:tc>
          <w:tcPr>
            <w:tcW w:w="907" w:type="dxa"/>
            <w:tcBorders>
              <w:top w:val="single" w:sz="4" w:space="0" w:color="auto"/>
              <w:left w:val="single" w:sz="4" w:space="0" w:color="auto"/>
              <w:bottom w:val="single" w:sz="4" w:space="0" w:color="auto"/>
              <w:right w:val="single" w:sz="4" w:space="0" w:color="auto"/>
            </w:tcBorders>
            <w:vAlign w:val="center"/>
          </w:tcPr>
          <w:p w14:paraId="2EB1DB26" w14:textId="77777777" w:rsidR="00964B7B" w:rsidRPr="00672568" w:rsidRDefault="00964B7B" w:rsidP="00964B7B">
            <w:pPr>
              <w:jc w:val="center"/>
              <w:rPr>
                <w:rFonts w:ascii="Calibri" w:hAnsi="Calibri" w:cs="Calibri"/>
                <w:sz w:val="18"/>
                <w:szCs w:val="18"/>
              </w:rPr>
            </w:pPr>
            <w:r>
              <w:rPr>
                <w:rFonts w:ascii="Calibri" w:hAnsi="Calibri" w:cs="Calibri"/>
                <w:sz w:val="18"/>
                <w:szCs w:val="18"/>
              </w:rPr>
              <w:t>0</w:t>
            </w:r>
          </w:p>
        </w:tc>
        <w:tc>
          <w:tcPr>
            <w:tcW w:w="1134" w:type="dxa"/>
            <w:shd w:val="clear" w:color="auto" w:fill="FFFF00"/>
          </w:tcPr>
          <w:p w14:paraId="783116AB" w14:textId="77777777" w:rsidR="00964B7B" w:rsidRPr="00672568" w:rsidRDefault="00964B7B" w:rsidP="00964B7B">
            <w:pPr>
              <w:jc w:val="left"/>
              <w:rPr>
                <w:rFonts w:ascii="Calibri" w:hAnsi="Calibri" w:cs="Calibri"/>
                <w:sz w:val="18"/>
                <w:szCs w:val="18"/>
              </w:rPr>
            </w:pPr>
          </w:p>
        </w:tc>
      </w:tr>
      <w:tr w:rsidR="00964B7B" w:rsidRPr="00672568" w14:paraId="209A52DC" w14:textId="77777777" w:rsidTr="00CF2422">
        <w:tc>
          <w:tcPr>
            <w:tcW w:w="7371" w:type="dxa"/>
            <w:gridSpan w:val="3"/>
            <w:tcBorders>
              <w:top w:val="single" w:sz="12" w:space="0" w:color="auto"/>
              <w:left w:val="single" w:sz="12" w:space="0" w:color="auto"/>
              <w:bottom w:val="single" w:sz="12" w:space="0" w:color="auto"/>
              <w:right w:val="single" w:sz="12" w:space="0" w:color="auto"/>
            </w:tcBorders>
            <w:shd w:val="clear" w:color="auto" w:fill="BDD6EE"/>
            <w:vAlign w:val="center"/>
          </w:tcPr>
          <w:p w14:paraId="3A955D4C" w14:textId="77777777" w:rsidR="00964B7B" w:rsidRPr="00672568" w:rsidRDefault="00964B7B" w:rsidP="00CF2422">
            <w:pPr>
              <w:jc w:val="left"/>
              <w:rPr>
                <w:rFonts w:ascii="Calibri" w:hAnsi="Calibri" w:cs="Calibri"/>
                <w:b/>
                <w:sz w:val="18"/>
                <w:szCs w:val="18"/>
              </w:rPr>
            </w:pPr>
            <w:r w:rsidRPr="00672568">
              <w:rPr>
                <w:rFonts w:ascii="Calibri" w:hAnsi="Calibri" w:cs="Calibri"/>
                <w:b/>
                <w:sz w:val="18"/>
                <w:szCs w:val="18"/>
              </w:rPr>
              <w:t>Totals</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0F28EDF3" w14:textId="77777777" w:rsidR="00964B7B" w:rsidRPr="00672568" w:rsidRDefault="00964B7B" w:rsidP="00CF2422">
            <w:pPr>
              <w:jc w:val="center"/>
              <w:rPr>
                <w:rFonts w:ascii="Calibri" w:hAnsi="Calibri" w:cs="Calibri"/>
                <w:b/>
                <w:sz w:val="18"/>
                <w:szCs w:val="18"/>
              </w:rPr>
            </w:pPr>
            <w:r>
              <w:rPr>
                <w:rFonts w:ascii="Calibri" w:hAnsi="Calibri" w:cs="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303D45BD" w14:textId="50ECB677" w:rsidR="00964B7B" w:rsidRPr="00672568" w:rsidRDefault="00964B7B" w:rsidP="00CF2422">
            <w:pPr>
              <w:jc w:val="center"/>
              <w:rPr>
                <w:rFonts w:ascii="Calibri" w:hAnsi="Calibri" w:cs="Calibri"/>
                <w:b/>
                <w:sz w:val="18"/>
                <w:szCs w:val="18"/>
              </w:rPr>
            </w:pPr>
            <w:r>
              <w:rPr>
                <w:rFonts w:ascii="Calibri" w:hAnsi="Calibri" w:cs="Calibri"/>
                <w:b/>
                <w:sz w:val="18"/>
                <w:szCs w:val="18"/>
              </w:rPr>
              <w:t>1</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39A941EC" w14:textId="77777777" w:rsidR="00964B7B" w:rsidRPr="00672568" w:rsidRDefault="00964B7B" w:rsidP="00CF2422">
            <w:pPr>
              <w:jc w:val="center"/>
              <w:rPr>
                <w:rFonts w:ascii="Calibri" w:hAnsi="Calibri" w:cs="Calibri"/>
                <w:b/>
                <w:sz w:val="18"/>
                <w:szCs w:val="18"/>
              </w:rPr>
            </w:pPr>
            <w:r>
              <w:rPr>
                <w:rFonts w:ascii="Calibri" w:hAnsi="Calibri" w:cs="Calibri"/>
                <w:b/>
                <w:sz w:val="18"/>
                <w:szCs w:val="18"/>
              </w:rPr>
              <w:t>3</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2D52C18B" w14:textId="70A890EE" w:rsidR="00964B7B" w:rsidRPr="00672568" w:rsidRDefault="005D6A01" w:rsidP="00CF2422">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5AD7BDEC" w14:textId="77777777" w:rsidR="00964B7B" w:rsidRPr="00672568" w:rsidRDefault="00964B7B" w:rsidP="00CF2422">
            <w:pPr>
              <w:jc w:val="center"/>
              <w:rPr>
                <w:rFonts w:ascii="Calibri" w:hAnsi="Calibri" w:cs="Calibri"/>
                <w:b/>
                <w:sz w:val="18"/>
                <w:szCs w:val="18"/>
              </w:rPr>
            </w:pPr>
            <w:r>
              <w:rPr>
                <w:rFonts w:ascii="Calibri" w:hAnsi="Calibri"/>
                <w:b/>
                <w:sz w:val="18"/>
                <w:szCs w:val="18"/>
              </w:rPr>
              <w:t>0</w:t>
            </w:r>
          </w:p>
        </w:tc>
        <w:tc>
          <w:tcPr>
            <w:tcW w:w="907" w:type="dxa"/>
            <w:tcBorders>
              <w:top w:val="single" w:sz="12" w:space="0" w:color="auto"/>
              <w:left w:val="single" w:sz="12" w:space="0" w:color="auto"/>
              <w:bottom w:val="single" w:sz="12" w:space="0" w:color="auto"/>
              <w:right w:val="single" w:sz="12" w:space="0" w:color="auto"/>
            </w:tcBorders>
            <w:shd w:val="clear" w:color="auto" w:fill="BDD6EE"/>
          </w:tcPr>
          <w:p w14:paraId="219DEB11" w14:textId="5BF3D0CF" w:rsidR="00964B7B" w:rsidRPr="00672568" w:rsidRDefault="00964B7B" w:rsidP="00CF2422">
            <w:pPr>
              <w:jc w:val="center"/>
              <w:rPr>
                <w:rFonts w:ascii="Calibri" w:hAnsi="Calibri" w:cs="Calibri"/>
                <w:b/>
                <w:sz w:val="18"/>
                <w:szCs w:val="18"/>
              </w:rPr>
            </w:pPr>
            <w:r>
              <w:rPr>
                <w:rFonts w:ascii="Calibri" w:hAnsi="Calibri"/>
                <w:b/>
                <w:sz w:val="18"/>
                <w:szCs w:val="18"/>
              </w:rPr>
              <w:t>1</w:t>
            </w:r>
          </w:p>
        </w:tc>
        <w:tc>
          <w:tcPr>
            <w:tcW w:w="907" w:type="dxa"/>
            <w:tcBorders>
              <w:top w:val="single" w:sz="12" w:space="0" w:color="auto"/>
              <w:left w:val="single" w:sz="12" w:space="0" w:color="auto"/>
              <w:bottom w:val="single" w:sz="12" w:space="0" w:color="auto"/>
              <w:right w:val="single" w:sz="12" w:space="0" w:color="auto"/>
            </w:tcBorders>
            <w:shd w:val="clear" w:color="auto" w:fill="BDD6EE"/>
            <w:vAlign w:val="center"/>
          </w:tcPr>
          <w:p w14:paraId="424FA6F8" w14:textId="253011DB" w:rsidR="00964B7B" w:rsidRPr="00672568" w:rsidRDefault="005D6A01" w:rsidP="00CF2422">
            <w:pPr>
              <w:jc w:val="center"/>
              <w:rPr>
                <w:rFonts w:ascii="Calibri" w:hAnsi="Calibri" w:cs="Calibri"/>
                <w:b/>
                <w:sz w:val="18"/>
                <w:szCs w:val="18"/>
              </w:rPr>
            </w:pPr>
            <w:r>
              <w:rPr>
                <w:rFonts w:ascii="Calibri" w:hAnsi="Calibri"/>
                <w:b/>
                <w:sz w:val="18"/>
                <w:szCs w:val="18"/>
              </w:rPr>
              <w:t>3</w:t>
            </w:r>
          </w:p>
        </w:tc>
        <w:tc>
          <w:tcPr>
            <w:tcW w:w="1134" w:type="dxa"/>
            <w:tcBorders>
              <w:left w:val="single" w:sz="12" w:space="0" w:color="auto"/>
              <w:bottom w:val="nil"/>
              <w:right w:val="nil"/>
            </w:tcBorders>
          </w:tcPr>
          <w:p w14:paraId="04C54FFD" w14:textId="77777777" w:rsidR="00964B7B" w:rsidRPr="00672568" w:rsidRDefault="00964B7B" w:rsidP="00CF2422">
            <w:pPr>
              <w:jc w:val="left"/>
              <w:rPr>
                <w:rFonts w:ascii="Calibri" w:hAnsi="Calibri" w:cs="Calibri"/>
                <w:b/>
                <w:sz w:val="18"/>
                <w:szCs w:val="18"/>
              </w:rPr>
            </w:pPr>
          </w:p>
        </w:tc>
      </w:tr>
    </w:tbl>
    <w:p w14:paraId="5F622081" w14:textId="77777777" w:rsidR="00964B7B" w:rsidRPr="00562421" w:rsidRDefault="00964B7B" w:rsidP="00562421">
      <w:pPr>
        <w:ind w:left="720"/>
        <w:rPr>
          <w:rFonts w:ascii="Verdana" w:hAnsi="Verdana" w:cs="Calibri"/>
          <w:b/>
          <w:sz w:val="20"/>
          <w:szCs w:val="20"/>
        </w:rPr>
      </w:pPr>
    </w:p>
    <w:p w14:paraId="00CEB3B2" w14:textId="620D48D7" w:rsidR="00562421" w:rsidRPr="00562421" w:rsidRDefault="00562421" w:rsidP="0001592C">
      <w:pPr>
        <w:numPr>
          <w:ilvl w:val="1"/>
          <w:numId w:val="4"/>
        </w:numPr>
        <w:rPr>
          <w:rFonts w:ascii="Verdana" w:hAnsi="Verdana" w:cs="Calibri"/>
          <w:b/>
          <w:sz w:val="20"/>
          <w:szCs w:val="20"/>
        </w:rPr>
      </w:pPr>
      <w:r w:rsidRPr="00562421">
        <w:rPr>
          <w:rFonts w:ascii="Verdana" w:hAnsi="Verdana" w:cs="Calibri"/>
          <w:b/>
          <w:sz w:val="20"/>
          <w:szCs w:val="20"/>
          <w:u w:val="single"/>
        </w:rPr>
        <w:t>Overdue Recommendations</w:t>
      </w:r>
    </w:p>
    <w:p w14:paraId="2CE3E52A" w14:textId="77777777" w:rsidR="00562421" w:rsidRDefault="00562421" w:rsidP="00562421">
      <w:pPr>
        <w:pStyle w:val="ListParagraph"/>
        <w:rPr>
          <w:rFonts w:ascii="Verdana" w:hAnsi="Verdana" w:cs="Calibri"/>
          <w:b/>
          <w:sz w:val="20"/>
          <w:szCs w:val="20"/>
        </w:rPr>
      </w:pPr>
    </w:p>
    <w:p w14:paraId="5A478547" w14:textId="624E3D98" w:rsidR="00562421" w:rsidRDefault="00DF4E34" w:rsidP="00562421">
      <w:pPr>
        <w:spacing w:after="240"/>
        <w:ind w:left="426"/>
        <w:jc w:val="left"/>
        <w:rPr>
          <w:rFonts w:ascii="Calibri" w:eastAsia="Calibri" w:hAnsi="Calibri"/>
        </w:rPr>
      </w:pPr>
      <w:r>
        <w:rPr>
          <w:rFonts w:ascii="Calibri" w:eastAsia="Calibri" w:hAnsi="Calibri"/>
        </w:rPr>
        <w:t>T</w:t>
      </w:r>
      <w:r w:rsidR="00947402">
        <w:rPr>
          <w:rFonts w:ascii="Calibri" w:eastAsia="Calibri" w:hAnsi="Calibri"/>
        </w:rPr>
        <w:t>wo</w:t>
      </w:r>
      <w:r w:rsidR="00562421" w:rsidRPr="00672568">
        <w:rPr>
          <w:rFonts w:ascii="Calibri" w:eastAsia="Calibri" w:hAnsi="Calibri"/>
        </w:rPr>
        <w:t xml:space="preserve"> recommendation</w:t>
      </w:r>
      <w:r>
        <w:rPr>
          <w:rFonts w:ascii="Calibri" w:eastAsia="Calibri" w:hAnsi="Calibri"/>
        </w:rPr>
        <w:t>s</w:t>
      </w:r>
      <w:r w:rsidR="00562421" w:rsidRPr="00672568">
        <w:rPr>
          <w:rFonts w:ascii="Calibri" w:eastAsia="Calibri" w:hAnsi="Calibri"/>
        </w:rPr>
        <w:t xml:space="preserve"> ha</w:t>
      </w:r>
      <w:r>
        <w:rPr>
          <w:rFonts w:ascii="Calibri" w:eastAsia="Calibri" w:hAnsi="Calibri"/>
        </w:rPr>
        <w:t>ve</w:t>
      </w:r>
      <w:r w:rsidR="00562421" w:rsidRPr="00672568">
        <w:rPr>
          <w:rFonts w:ascii="Calibri" w:eastAsia="Calibri" w:hAnsi="Calibri"/>
        </w:rPr>
        <w:t xml:space="preserve"> passed </w:t>
      </w:r>
      <w:r>
        <w:rPr>
          <w:rFonts w:ascii="Calibri" w:eastAsia="Calibri" w:hAnsi="Calibri"/>
        </w:rPr>
        <w:t>their</w:t>
      </w:r>
      <w:r w:rsidR="00562421" w:rsidRPr="00672568">
        <w:rPr>
          <w:rFonts w:ascii="Calibri" w:eastAsia="Calibri" w:hAnsi="Calibri"/>
        </w:rPr>
        <w:t xml:space="preserve"> implementation date</w:t>
      </w:r>
      <w:r>
        <w:rPr>
          <w:rFonts w:ascii="Calibri" w:eastAsia="Calibri" w:hAnsi="Calibri"/>
        </w:rPr>
        <w:t>s</w:t>
      </w:r>
      <w:r w:rsidR="00562421" w:rsidRPr="00672568">
        <w:rPr>
          <w:rFonts w:ascii="Calibri" w:eastAsia="Calibri" w:hAnsi="Calibri"/>
        </w:rPr>
        <w:t xml:space="preserve"> and remain outstanding.</w:t>
      </w:r>
    </w:p>
    <w:tbl>
      <w:tblPr>
        <w:tblStyle w:val="TableGrid2"/>
        <w:tblW w:w="15027" w:type="dxa"/>
        <w:tblInd w:w="426" w:type="dxa"/>
        <w:tblLayout w:type="fixed"/>
        <w:tblLook w:val="04A0" w:firstRow="1" w:lastRow="0" w:firstColumn="1" w:lastColumn="0" w:noHBand="0" w:noVBand="1"/>
      </w:tblPr>
      <w:tblGrid>
        <w:gridCol w:w="3119"/>
        <w:gridCol w:w="3119"/>
        <w:gridCol w:w="7655"/>
        <w:gridCol w:w="1134"/>
      </w:tblGrid>
      <w:tr w:rsidR="00562421" w:rsidRPr="00672568" w14:paraId="3B1BA5DA" w14:textId="77777777" w:rsidTr="007F589E">
        <w:tc>
          <w:tcPr>
            <w:tcW w:w="3119" w:type="dxa"/>
            <w:shd w:val="clear" w:color="auto" w:fill="2F5496"/>
          </w:tcPr>
          <w:p w14:paraId="17ADA87D" w14:textId="77777777" w:rsidR="00562421" w:rsidRPr="00672568" w:rsidRDefault="00562421" w:rsidP="007F589E">
            <w:pPr>
              <w:jc w:val="left"/>
              <w:rPr>
                <w:rFonts w:ascii="Calibri" w:hAnsi="Calibri"/>
                <w:b/>
                <w:bCs/>
                <w:color w:val="FFFFFF"/>
              </w:rPr>
            </w:pPr>
            <w:r w:rsidRPr="00672568">
              <w:rPr>
                <w:rFonts w:ascii="Calibri" w:hAnsi="Calibri"/>
                <w:b/>
                <w:bCs/>
                <w:color w:val="FFFFFF"/>
              </w:rPr>
              <w:t>Audit</w:t>
            </w:r>
          </w:p>
        </w:tc>
        <w:tc>
          <w:tcPr>
            <w:tcW w:w="3119" w:type="dxa"/>
            <w:shd w:val="clear" w:color="auto" w:fill="2F5496"/>
          </w:tcPr>
          <w:p w14:paraId="7C258E8F" w14:textId="77777777" w:rsidR="00562421" w:rsidRPr="00672568" w:rsidRDefault="00562421" w:rsidP="007F589E">
            <w:pPr>
              <w:jc w:val="left"/>
              <w:rPr>
                <w:rFonts w:ascii="Calibri" w:hAnsi="Calibri"/>
                <w:b/>
                <w:bCs/>
                <w:color w:val="FFFFFF"/>
              </w:rPr>
            </w:pPr>
            <w:r w:rsidRPr="00672568">
              <w:rPr>
                <w:rFonts w:ascii="Calibri" w:hAnsi="Calibri"/>
                <w:b/>
                <w:bCs/>
                <w:color w:val="FFFFFF"/>
              </w:rPr>
              <w:t>Recommendation</w:t>
            </w:r>
          </w:p>
        </w:tc>
        <w:tc>
          <w:tcPr>
            <w:tcW w:w="7655" w:type="dxa"/>
            <w:shd w:val="clear" w:color="auto" w:fill="2F5496"/>
          </w:tcPr>
          <w:p w14:paraId="47DB0B45" w14:textId="77777777" w:rsidR="00562421" w:rsidRPr="00672568" w:rsidRDefault="00562421" w:rsidP="007F589E">
            <w:pPr>
              <w:jc w:val="left"/>
              <w:rPr>
                <w:rFonts w:ascii="Calibri" w:hAnsi="Calibri"/>
                <w:b/>
                <w:bCs/>
                <w:color w:val="FFFFFF"/>
              </w:rPr>
            </w:pPr>
            <w:r w:rsidRPr="00672568">
              <w:rPr>
                <w:rFonts w:ascii="Calibri" w:hAnsi="Calibri"/>
                <w:b/>
                <w:bCs/>
                <w:color w:val="FFFFFF"/>
              </w:rPr>
              <w:t>Update</w:t>
            </w:r>
          </w:p>
        </w:tc>
        <w:tc>
          <w:tcPr>
            <w:tcW w:w="1134" w:type="dxa"/>
            <w:shd w:val="clear" w:color="auto" w:fill="2F5496"/>
          </w:tcPr>
          <w:p w14:paraId="394C31B4" w14:textId="77777777" w:rsidR="00562421" w:rsidRPr="00672568" w:rsidRDefault="00562421" w:rsidP="007F589E">
            <w:pPr>
              <w:jc w:val="left"/>
              <w:rPr>
                <w:rFonts w:ascii="Calibri" w:hAnsi="Calibri"/>
                <w:b/>
                <w:bCs/>
                <w:color w:val="FFFFFF"/>
              </w:rPr>
            </w:pPr>
            <w:r w:rsidRPr="00672568">
              <w:rPr>
                <w:rFonts w:ascii="Calibri" w:hAnsi="Calibri"/>
                <w:b/>
                <w:bCs/>
                <w:color w:val="FFFFFF"/>
              </w:rPr>
              <w:t>Original Date</w:t>
            </w:r>
          </w:p>
        </w:tc>
      </w:tr>
      <w:tr w:rsidR="00562421" w:rsidRPr="00672568" w14:paraId="78AA399B" w14:textId="77777777" w:rsidTr="007F589E">
        <w:tc>
          <w:tcPr>
            <w:tcW w:w="3119" w:type="dxa"/>
          </w:tcPr>
          <w:p w14:paraId="2EB65F68" w14:textId="77777777" w:rsidR="00562421" w:rsidRPr="006503EE" w:rsidRDefault="00562421" w:rsidP="007F589E">
            <w:pPr>
              <w:jc w:val="left"/>
              <w:rPr>
                <w:rFonts w:ascii="Calibri" w:hAnsi="Calibri"/>
                <w:sz w:val="22"/>
                <w:szCs w:val="22"/>
              </w:rPr>
            </w:pPr>
            <w:r w:rsidRPr="00CD166B">
              <w:rPr>
                <w:rFonts w:ascii="Calibri" w:hAnsi="Calibri"/>
                <w:sz w:val="22"/>
                <w:szCs w:val="22"/>
              </w:rPr>
              <w:t>EMSOU – Data Governance and Security – April 2025</w:t>
            </w:r>
          </w:p>
        </w:tc>
        <w:tc>
          <w:tcPr>
            <w:tcW w:w="3119" w:type="dxa"/>
          </w:tcPr>
          <w:p w14:paraId="2576F000" w14:textId="77777777" w:rsidR="00562421" w:rsidRPr="00672568" w:rsidRDefault="00562421" w:rsidP="007F589E">
            <w:pPr>
              <w:jc w:val="left"/>
              <w:rPr>
                <w:rFonts w:ascii="Calibri" w:hAnsi="Calibri"/>
                <w:sz w:val="22"/>
                <w:szCs w:val="22"/>
              </w:rPr>
            </w:pPr>
            <w:r w:rsidRPr="00CD166B">
              <w:rPr>
                <w:rFonts w:ascii="Calibri" w:hAnsi="Calibri"/>
                <w:sz w:val="22"/>
                <w:szCs w:val="22"/>
              </w:rPr>
              <w:t>Recommendation 1 - Incomplete Information Asset Register</w:t>
            </w:r>
          </w:p>
        </w:tc>
        <w:tc>
          <w:tcPr>
            <w:tcW w:w="7655" w:type="dxa"/>
          </w:tcPr>
          <w:p w14:paraId="5EE1F3F5" w14:textId="11B4DB9B" w:rsidR="00562421" w:rsidRPr="00672568" w:rsidRDefault="00DF4E34" w:rsidP="007F589E">
            <w:pPr>
              <w:jc w:val="left"/>
              <w:rPr>
                <w:rFonts w:ascii="Calibri" w:hAnsi="Calibri"/>
                <w:sz w:val="22"/>
                <w:szCs w:val="22"/>
              </w:rPr>
            </w:pPr>
            <w:r w:rsidRPr="00DF4E34">
              <w:rPr>
                <w:rFonts w:ascii="Calibri" w:hAnsi="Calibri"/>
                <w:sz w:val="22"/>
                <w:szCs w:val="22"/>
              </w:rPr>
              <w:t>Information Asset Register/Records of Processing is now placed on the MS365 Sharepoint list. Further work is required as there is duplication which needs to be understood and amended accordingly.</w:t>
            </w:r>
          </w:p>
        </w:tc>
        <w:tc>
          <w:tcPr>
            <w:tcW w:w="1134" w:type="dxa"/>
          </w:tcPr>
          <w:p w14:paraId="1D58F48B" w14:textId="77777777" w:rsidR="00562421" w:rsidRPr="00672568" w:rsidRDefault="00562421" w:rsidP="007F589E">
            <w:pPr>
              <w:jc w:val="center"/>
              <w:rPr>
                <w:rFonts w:ascii="Calibri" w:hAnsi="Calibri"/>
                <w:sz w:val="22"/>
                <w:szCs w:val="22"/>
              </w:rPr>
            </w:pPr>
            <w:r>
              <w:rPr>
                <w:rFonts w:ascii="Calibri" w:hAnsi="Calibri"/>
                <w:sz w:val="22"/>
                <w:szCs w:val="22"/>
              </w:rPr>
              <w:t>01 Jul 25</w:t>
            </w:r>
          </w:p>
        </w:tc>
      </w:tr>
      <w:tr w:rsidR="00947402" w:rsidRPr="00672568" w14:paraId="721BD0DB" w14:textId="77777777" w:rsidTr="007F589E">
        <w:tc>
          <w:tcPr>
            <w:tcW w:w="3119" w:type="dxa"/>
          </w:tcPr>
          <w:p w14:paraId="69504355" w14:textId="197D028F" w:rsidR="00947402" w:rsidRPr="00CD166B" w:rsidRDefault="00947402" w:rsidP="00947402">
            <w:pPr>
              <w:jc w:val="left"/>
              <w:rPr>
                <w:rFonts w:ascii="Calibri" w:hAnsi="Calibri"/>
                <w:sz w:val="22"/>
                <w:szCs w:val="22"/>
              </w:rPr>
            </w:pPr>
            <w:r>
              <w:rPr>
                <w:rFonts w:ascii="Calibri" w:hAnsi="Calibri"/>
                <w:sz w:val="22"/>
                <w:szCs w:val="22"/>
              </w:rPr>
              <w:t>EMSOU Wellbeing and EDI – May 2025</w:t>
            </w:r>
          </w:p>
        </w:tc>
        <w:tc>
          <w:tcPr>
            <w:tcW w:w="3119" w:type="dxa"/>
          </w:tcPr>
          <w:p w14:paraId="4733FFB3" w14:textId="25B81420" w:rsidR="00947402" w:rsidRPr="00CD166B" w:rsidRDefault="00947402" w:rsidP="00947402">
            <w:pPr>
              <w:jc w:val="left"/>
              <w:rPr>
                <w:rFonts w:ascii="Calibri" w:hAnsi="Calibri"/>
                <w:sz w:val="22"/>
                <w:szCs w:val="22"/>
              </w:rPr>
            </w:pPr>
            <w:r>
              <w:rPr>
                <w:rFonts w:ascii="Calibri" w:hAnsi="Calibri"/>
                <w:sz w:val="22"/>
                <w:szCs w:val="22"/>
              </w:rPr>
              <w:t xml:space="preserve">Recommendation 2 - </w:t>
            </w:r>
            <w:r w:rsidRPr="00947402">
              <w:rPr>
                <w:rFonts w:ascii="Calibri" w:hAnsi="Calibri"/>
                <w:sz w:val="22"/>
                <w:szCs w:val="22"/>
              </w:rPr>
              <w:t>Nil response and disclosure rate targets</w:t>
            </w:r>
          </w:p>
        </w:tc>
        <w:tc>
          <w:tcPr>
            <w:tcW w:w="7655" w:type="dxa"/>
          </w:tcPr>
          <w:p w14:paraId="58747155" w14:textId="267FFE04" w:rsidR="00947402" w:rsidRPr="00947402" w:rsidRDefault="00947402" w:rsidP="00947402">
            <w:pPr>
              <w:jc w:val="left"/>
              <w:rPr>
                <w:rFonts w:ascii="Calibri" w:hAnsi="Calibri"/>
                <w:sz w:val="22"/>
                <w:szCs w:val="22"/>
              </w:rPr>
            </w:pPr>
            <w:r w:rsidRPr="00947402">
              <w:rPr>
                <w:rFonts w:ascii="Calibri" w:hAnsi="Calibri"/>
                <w:sz w:val="22"/>
                <w:szCs w:val="22"/>
              </w:rPr>
              <w:t xml:space="preserve">Ethnicity/ Group data - currently doing a complete rebuild of HR GATEWAY records to ensure we have information from all EMSOU forces. This means we will have full 'Partner' records for officers from Lincs, Notts, </w:t>
            </w:r>
            <w:proofErr w:type="spellStart"/>
            <w:r w:rsidRPr="00947402">
              <w:rPr>
                <w:rFonts w:ascii="Calibri" w:hAnsi="Calibri"/>
                <w:sz w:val="22"/>
                <w:szCs w:val="22"/>
              </w:rPr>
              <w:t>Nhants</w:t>
            </w:r>
            <w:proofErr w:type="spellEnd"/>
            <w:r w:rsidRPr="00947402">
              <w:rPr>
                <w:rFonts w:ascii="Calibri" w:hAnsi="Calibri"/>
                <w:sz w:val="22"/>
                <w:szCs w:val="22"/>
              </w:rPr>
              <w:t xml:space="preserve"> - records that we hold limited information on currently. In addition</w:t>
            </w:r>
            <w:r>
              <w:rPr>
                <w:rFonts w:ascii="Calibri" w:hAnsi="Calibri"/>
                <w:sz w:val="22"/>
                <w:szCs w:val="22"/>
              </w:rPr>
              <w:t>,</w:t>
            </w:r>
            <w:r w:rsidRPr="00947402">
              <w:rPr>
                <w:rFonts w:ascii="Calibri" w:hAnsi="Calibri"/>
                <w:sz w:val="22"/>
                <w:szCs w:val="22"/>
              </w:rPr>
              <w:t xml:space="preserve"> we have shared 'Safe to Share' campaign and will be launching an EMSOU 'update your personal record' in Feb-March 2026. We report on diversity date on at least a 2-monthly basis for current </w:t>
            </w:r>
            <w:r w:rsidRPr="00947402">
              <w:rPr>
                <w:rFonts w:ascii="Calibri" w:hAnsi="Calibri"/>
                <w:sz w:val="22"/>
                <w:szCs w:val="22"/>
              </w:rPr>
              <w:lastRenderedPageBreak/>
              <w:t xml:space="preserve">staff. As of </w:t>
            </w:r>
            <w:proofErr w:type="gramStart"/>
            <w:r w:rsidRPr="00947402">
              <w:rPr>
                <w:rFonts w:ascii="Calibri" w:hAnsi="Calibri"/>
                <w:sz w:val="22"/>
                <w:szCs w:val="22"/>
              </w:rPr>
              <w:t>Jan 2026</w:t>
            </w:r>
            <w:proofErr w:type="gramEnd"/>
            <w:r w:rsidRPr="00947402">
              <w:rPr>
                <w:rFonts w:ascii="Calibri" w:hAnsi="Calibri"/>
                <w:sz w:val="22"/>
                <w:szCs w:val="22"/>
              </w:rPr>
              <w:t xml:space="preserve"> = ROCU - 865fte of which we are missing diversity data as follows:</w:t>
            </w:r>
          </w:p>
          <w:p w14:paraId="062CAF8F" w14:textId="77777777" w:rsidR="00947402" w:rsidRPr="00947402" w:rsidRDefault="00947402" w:rsidP="00947402">
            <w:pPr>
              <w:numPr>
                <w:ilvl w:val="0"/>
                <w:numId w:val="42"/>
              </w:numPr>
              <w:jc w:val="left"/>
              <w:rPr>
                <w:rFonts w:ascii="Calibri" w:hAnsi="Calibri"/>
                <w:sz w:val="22"/>
                <w:szCs w:val="22"/>
              </w:rPr>
            </w:pPr>
            <w:r w:rsidRPr="00947402">
              <w:rPr>
                <w:rFonts w:ascii="Calibri" w:hAnsi="Calibri"/>
                <w:sz w:val="22"/>
                <w:szCs w:val="22"/>
              </w:rPr>
              <w:t>Ethnicity - 97% (19 colleagues data is 'Unknown/ Prefer not to say')</w:t>
            </w:r>
          </w:p>
          <w:p w14:paraId="7B57C714" w14:textId="77777777" w:rsidR="00947402" w:rsidRPr="00947402" w:rsidRDefault="00947402" w:rsidP="00947402">
            <w:pPr>
              <w:numPr>
                <w:ilvl w:val="0"/>
                <w:numId w:val="42"/>
              </w:numPr>
              <w:jc w:val="left"/>
              <w:rPr>
                <w:rFonts w:ascii="Calibri" w:hAnsi="Calibri"/>
                <w:sz w:val="22"/>
                <w:szCs w:val="22"/>
              </w:rPr>
            </w:pPr>
            <w:r w:rsidRPr="00947402">
              <w:rPr>
                <w:rFonts w:ascii="Calibri" w:hAnsi="Calibri"/>
                <w:sz w:val="22"/>
                <w:szCs w:val="22"/>
              </w:rPr>
              <w:t>Gender - 100%</w:t>
            </w:r>
          </w:p>
          <w:p w14:paraId="717D4B11" w14:textId="77777777" w:rsidR="00947402" w:rsidRPr="00947402" w:rsidRDefault="00947402" w:rsidP="00947402">
            <w:pPr>
              <w:numPr>
                <w:ilvl w:val="0"/>
                <w:numId w:val="42"/>
              </w:numPr>
              <w:jc w:val="left"/>
              <w:rPr>
                <w:rFonts w:ascii="Calibri" w:hAnsi="Calibri"/>
                <w:sz w:val="22"/>
                <w:szCs w:val="22"/>
              </w:rPr>
            </w:pPr>
            <w:r w:rsidRPr="00947402">
              <w:rPr>
                <w:rFonts w:ascii="Calibri" w:hAnsi="Calibri"/>
                <w:sz w:val="22"/>
                <w:szCs w:val="22"/>
              </w:rPr>
              <w:t>Age - 100%</w:t>
            </w:r>
          </w:p>
          <w:p w14:paraId="6EB5AE4E" w14:textId="77777777" w:rsidR="00947402" w:rsidRPr="00947402" w:rsidRDefault="00947402" w:rsidP="00947402">
            <w:pPr>
              <w:numPr>
                <w:ilvl w:val="0"/>
                <w:numId w:val="42"/>
              </w:numPr>
              <w:jc w:val="left"/>
              <w:rPr>
                <w:rFonts w:ascii="Calibri" w:hAnsi="Calibri"/>
                <w:sz w:val="22"/>
                <w:szCs w:val="22"/>
              </w:rPr>
            </w:pPr>
            <w:r w:rsidRPr="00947402">
              <w:rPr>
                <w:rFonts w:ascii="Calibri" w:hAnsi="Calibri"/>
                <w:sz w:val="22"/>
                <w:szCs w:val="22"/>
              </w:rPr>
              <w:t>Disability - 48% (417 people) have not stated whether they have disability or not (so its blank in the field)</w:t>
            </w:r>
          </w:p>
          <w:p w14:paraId="4AECCC2A" w14:textId="77777777" w:rsidR="00947402" w:rsidRPr="00947402" w:rsidRDefault="00947402" w:rsidP="00947402">
            <w:pPr>
              <w:numPr>
                <w:ilvl w:val="0"/>
                <w:numId w:val="42"/>
              </w:numPr>
              <w:jc w:val="left"/>
              <w:rPr>
                <w:rFonts w:ascii="Calibri" w:hAnsi="Calibri"/>
                <w:sz w:val="22"/>
                <w:szCs w:val="22"/>
              </w:rPr>
            </w:pPr>
            <w:r w:rsidRPr="00947402">
              <w:rPr>
                <w:rFonts w:ascii="Calibri" w:hAnsi="Calibri"/>
                <w:sz w:val="22"/>
                <w:szCs w:val="22"/>
              </w:rPr>
              <w:t>Sexuality – 55% (473 people) have not stated their sexuality (so its blank in the field) plus 2% have said they ‘Prefer not to say’</w:t>
            </w:r>
          </w:p>
          <w:p w14:paraId="79613B66" w14:textId="77777777" w:rsidR="00947402" w:rsidRPr="00947402" w:rsidRDefault="00947402" w:rsidP="00947402">
            <w:pPr>
              <w:jc w:val="left"/>
              <w:rPr>
                <w:rFonts w:ascii="Calibri" w:hAnsi="Calibri"/>
                <w:sz w:val="22"/>
                <w:szCs w:val="22"/>
              </w:rPr>
            </w:pPr>
          </w:p>
          <w:p w14:paraId="2230B796" w14:textId="7EB2A565" w:rsidR="00947402" w:rsidRPr="00947402" w:rsidRDefault="00947402" w:rsidP="00947402">
            <w:pPr>
              <w:jc w:val="left"/>
              <w:rPr>
                <w:rFonts w:ascii="Calibri" w:hAnsi="Calibri"/>
                <w:sz w:val="22"/>
                <w:szCs w:val="22"/>
              </w:rPr>
            </w:pPr>
            <w:r w:rsidRPr="00947402">
              <w:rPr>
                <w:rFonts w:ascii="Calibri" w:hAnsi="Calibri"/>
                <w:sz w:val="22"/>
                <w:szCs w:val="22"/>
              </w:rPr>
              <w:t>We are working with HRSSC to ensure that this information is carried over from the recruitment record to the full employment record/ partner records. In addition</w:t>
            </w:r>
            <w:r>
              <w:rPr>
                <w:rFonts w:ascii="Calibri" w:hAnsi="Calibri"/>
                <w:sz w:val="22"/>
                <w:szCs w:val="22"/>
              </w:rPr>
              <w:t>,</w:t>
            </w:r>
            <w:r w:rsidRPr="00947402">
              <w:rPr>
                <w:rFonts w:ascii="Calibri" w:hAnsi="Calibri"/>
                <w:sz w:val="22"/>
                <w:szCs w:val="22"/>
              </w:rPr>
              <w:t xml:space="preserve"> we are currently awaiting reporting from the HR Shared Service Centre to understand where/ if there are potential 'glass ceilings' for our recruitment processes. We hope to have this data in Q4 2025/26.</w:t>
            </w:r>
          </w:p>
          <w:p w14:paraId="30E55E7B" w14:textId="5D44201B" w:rsidR="00947402" w:rsidRPr="00DF4E34" w:rsidRDefault="00947402" w:rsidP="00947402">
            <w:pPr>
              <w:jc w:val="left"/>
              <w:rPr>
                <w:rFonts w:ascii="Calibri" w:hAnsi="Calibri"/>
                <w:sz w:val="22"/>
                <w:szCs w:val="22"/>
              </w:rPr>
            </w:pPr>
          </w:p>
        </w:tc>
        <w:tc>
          <w:tcPr>
            <w:tcW w:w="1134" w:type="dxa"/>
          </w:tcPr>
          <w:p w14:paraId="6A665019" w14:textId="2F6E556D" w:rsidR="00947402" w:rsidRDefault="00947402" w:rsidP="00947402">
            <w:pPr>
              <w:jc w:val="center"/>
              <w:rPr>
                <w:rFonts w:ascii="Calibri" w:hAnsi="Calibri"/>
                <w:sz w:val="22"/>
                <w:szCs w:val="22"/>
              </w:rPr>
            </w:pPr>
            <w:r>
              <w:rPr>
                <w:rFonts w:ascii="Calibri" w:hAnsi="Calibri"/>
                <w:sz w:val="22"/>
                <w:szCs w:val="22"/>
              </w:rPr>
              <w:lastRenderedPageBreak/>
              <w:t>31 Mar 26</w:t>
            </w:r>
          </w:p>
        </w:tc>
      </w:tr>
    </w:tbl>
    <w:p w14:paraId="20CB9F66" w14:textId="77777777" w:rsidR="00562421" w:rsidRDefault="00562421" w:rsidP="00562421">
      <w:pPr>
        <w:pStyle w:val="ListParagraph"/>
        <w:rPr>
          <w:rFonts w:ascii="Verdana" w:hAnsi="Verdana" w:cs="Calibri"/>
          <w:b/>
          <w:sz w:val="20"/>
          <w:szCs w:val="20"/>
        </w:rPr>
      </w:pPr>
    </w:p>
    <w:p w14:paraId="756E8B53" w14:textId="676C91B9" w:rsidR="00562421" w:rsidRPr="00897674" w:rsidRDefault="00562421" w:rsidP="0001592C">
      <w:pPr>
        <w:numPr>
          <w:ilvl w:val="1"/>
          <w:numId w:val="4"/>
        </w:numPr>
        <w:rPr>
          <w:rFonts w:ascii="Verdana" w:hAnsi="Verdana" w:cs="Calibri"/>
          <w:b/>
          <w:sz w:val="20"/>
          <w:szCs w:val="20"/>
        </w:rPr>
      </w:pPr>
      <w:r w:rsidRPr="00562421">
        <w:rPr>
          <w:rFonts w:ascii="Verdana" w:hAnsi="Verdana" w:cs="Calibri"/>
          <w:b/>
          <w:sz w:val="20"/>
          <w:szCs w:val="20"/>
          <w:u w:val="single"/>
        </w:rPr>
        <w:t>Completed Recommendations</w:t>
      </w:r>
    </w:p>
    <w:p w14:paraId="332947ED" w14:textId="77777777" w:rsidR="00CB6F09" w:rsidRPr="00897674" w:rsidRDefault="00CB6F09" w:rsidP="00CB6F09">
      <w:pPr>
        <w:rPr>
          <w:rFonts w:ascii="Verdana" w:hAnsi="Verdana" w:cs="Calibri"/>
          <w:sz w:val="20"/>
          <w:szCs w:val="20"/>
        </w:rPr>
      </w:pPr>
    </w:p>
    <w:p w14:paraId="44FF529C" w14:textId="671D19B0" w:rsidR="0001592C" w:rsidRPr="00672568" w:rsidRDefault="005D6A01" w:rsidP="0001592C">
      <w:pPr>
        <w:spacing w:after="240"/>
        <w:ind w:left="426"/>
        <w:jc w:val="left"/>
        <w:rPr>
          <w:rFonts w:ascii="Calibri" w:eastAsia="Calibri" w:hAnsi="Calibri"/>
        </w:rPr>
      </w:pPr>
      <w:bookmarkStart w:id="9" w:name="_Hlk222221797"/>
      <w:r>
        <w:rPr>
          <w:rFonts w:ascii="Calibri" w:eastAsia="Calibri" w:hAnsi="Calibri"/>
        </w:rPr>
        <w:t>Six</w:t>
      </w:r>
      <w:r w:rsidR="0001592C" w:rsidRPr="00672568">
        <w:rPr>
          <w:rFonts w:ascii="Calibri" w:eastAsia="Calibri" w:hAnsi="Calibri"/>
        </w:rPr>
        <w:t xml:space="preserve"> recommendation</w:t>
      </w:r>
      <w:r w:rsidR="00DF4E34">
        <w:rPr>
          <w:rFonts w:ascii="Calibri" w:eastAsia="Calibri" w:hAnsi="Calibri"/>
        </w:rPr>
        <w:t>s</w:t>
      </w:r>
      <w:r w:rsidR="0001592C" w:rsidRPr="00672568">
        <w:rPr>
          <w:rFonts w:ascii="Calibri" w:eastAsia="Calibri" w:hAnsi="Calibri"/>
        </w:rPr>
        <w:t xml:space="preserve"> ha</w:t>
      </w:r>
      <w:r w:rsidR="00DF4E34">
        <w:rPr>
          <w:rFonts w:ascii="Calibri" w:eastAsia="Calibri" w:hAnsi="Calibri"/>
        </w:rPr>
        <w:t>ve</w:t>
      </w:r>
      <w:r w:rsidR="0001592C" w:rsidRPr="00672568">
        <w:rPr>
          <w:rFonts w:ascii="Calibri" w:eastAsia="Calibri" w:hAnsi="Calibri"/>
        </w:rPr>
        <w:t xml:space="preserve"> </w:t>
      </w:r>
      <w:r w:rsidR="00562421">
        <w:rPr>
          <w:rFonts w:ascii="Calibri" w:eastAsia="Calibri" w:hAnsi="Calibri"/>
        </w:rPr>
        <w:t>been completed since the last report to JIAC</w:t>
      </w:r>
      <w:r w:rsidR="0001592C" w:rsidRPr="00672568">
        <w:rPr>
          <w:rFonts w:ascii="Calibri" w:eastAsia="Calibri" w:hAnsi="Calibri"/>
        </w:rPr>
        <w:t>.</w:t>
      </w:r>
    </w:p>
    <w:tbl>
      <w:tblPr>
        <w:tblStyle w:val="TableGrid2"/>
        <w:tblW w:w="15020" w:type="dxa"/>
        <w:tblInd w:w="426" w:type="dxa"/>
        <w:tblLayout w:type="fixed"/>
        <w:tblLook w:val="04A0" w:firstRow="1" w:lastRow="0" w:firstColumn="1" w:lastColumn="0" w:noHBand="0" w:noVBand="1"/>
      </w:tblPr>
      <w:tblGrid>
        <w:gridCol w:w="3119"/>
        <w:gridCol w:w="3119"/>
        <w:gridCol w:w="8782"/>
      </w:tblGrid>
      <w:tr w:rsidR="00562421" w:rsidRPr="00672568" w14:paraId="04FED2CF" w14:textId="77777777" w:rsidTr="00562421">
        <w:tc>
          <w:tcPr>
            <w:tcW w:w="3119" w:type="dxa"/>
            <w:shd w:val="clear" w:color="auto" w:fill="2F5496"/>
          </w:tcPr>
          <w:p w14:paraId="1210FDD8" w14:textId="77777777" w:rsidR="00562421" w:rsidRPr="00672568" w:rsidRDefault="00562421" w:rsidP="007F589E">
            <w:pPr>
              <w:jc w:val="left"/>
              <w:rPr>
                <w:rFonts w:ascii="Calibri" w:hAnsi="Calibri"/>
                <w:b/>
                <w:bCs/>
                <w:color w:val="FFFFFF"/>
              </w:rPr>
            </w:pPr>
            <w:bookmarkStart w:id="10" w:name="_Hlk222221403"/>
            <w:bookmarkEnd w:id="9"/>
            <w:r w:rsidRPr="00672568">
              <w:rPr>
                <w:rFonts w:ascii="Calibri" w:hAnsi="Calibri"/>
                <w:b/>
                <w:bCs/>
                <w:color w:val="FFFFFF"/>
              </w:rPr>
              <w:t>Audit</w:t>
            </w:r>
          </w:p>
        </w:tc>
        <w:tc>
          <w:tcPr>
            <w:tcW w:w="3119" w:type="dxa"/>
            <w:shd w:val="clear" w:color="auto" w:fill="2F5496"/>
          </w:tcPr>
          <w:p w14:paraId="30E712C6" w14:textId="77777777" w:rsidR="00562421" w:rsidRPr="00672568" w:rsidRDefault="00562421" w:rsidP="007F589E">
            <w:pPr>
              <w:jc w:val="left"/>
              <w:rPr>
                <w:rFonts w:ascii="Calibri" w:hAnsi="Calibri"/>
                <w:b/>
                <w:bCs/>
                <w:color w:val="FFFFFF"/>
              </w:rPr>
            </w:pPr>
            <w:r w:rsidRPr="00672568">
              <w:rPr>
                <w:rFonts w:ascii="Calibri" w:hAnsi="Calibri"/>
                <w:b/>
                <w:bCs/>
                <w:color w:val="FFFFFF"/>
              </w:rPr>
              <w:t>Recommendation</w:t>
            </w:r>
          </w:p>
        </w:tc>
        <w:tc>
          <w:tcPr>
            <w:tcW w:w="8782" w:type="dxa"/>
            <w:shd w:val="clear" w:color="auto" w:fill="2F5496"/>
          </w:tcPr>
          <w:p w14:paraId="2BC7FE76" w14:textId="77777777" w:rsidR="00562421" w:rsidRPr="00672568" w:rsidRDefault="00562421" w:rsidP="007F589E">
            <w:pPr>
              <w:jc w:val="left"/>
              <w:rPr>
                <w:rFonts w:ascii="Calibri" w:hAnsi="Calibri"/>
                <w:b/>
                <w:bCs/>
                <w:color w:val="FFFFFF"/>
              </w:rPr>
            </w:pPr>
            <w:r w:rsidRPr="00672568">
              <w:rPr>
                <w:rFonts w:ascii="Calibri" w:hAnsi="Calibri"/>
                <w:b/>
                <w:bCs/>
                <w:color w:val="FFFFFF"/>
              </w:rPr>
              <w:t>Update</w:t>
            </w:r>
          </w:p>
        </w:tc>
      </w:tr>
      <w:tr w:rsidR="00562421" w:rsidRPr="00672568" w14:paraId="62923A54" w14:textId="77777777" w:rsidTr="00562421">
        <w:tc>
          <w:tcPr>
            <w:tcW w:w="3119" w:type="dxa"/>
          </w:tcPr>
          <w:p w14:paraId="3EEA139C" w14:textId="22C3DE4D" w:rsidR="00562421" w:rsidRPr="006503EE" w:rsidRDefault="00DF4E34" w:rsidP="00562421">
            <w:pPr>
              <w:jc w:val="left"/>
              <w:rPr>
                <w:rFonts w:ascii="Calibri" w:hAnsi="Calibri"/>
                <w:sz w:val="22"/>
                <w:szCs w:val="22"/>
              </w:rPr>
            </w:pPr>
            <w:r>
              <w:rPr>
                <w:rFonts w:ascii="Calibri" w:hAnsi="Calibri"/>
                <w:sz w:val="22"/>
                <w:szCs w:val="22"/>
              </w:rPr>
              <w:t>EMSOU Wellbeing and EDI – May 2025</w:t>
            </w:r>
          </w:p>
        </w:tc>
        <w:tc>
          <w:tcPr>
            <w:tcW w:w="3119" w:type="dxa"/>
          </w:tcPr>
          <w:p w14:paraId="34FF1B4B" w14:textId="6534F4AF" w:rsidR="00562421" w:rsidRPr="00672568" w:rsidRDefault="00DF4E34" w:rsidP="00562421">
            <w:pPr>
              <w:jc w:val="left"/>
              <w:rPr>
                <w:rFonts w:ascii="Calibri" w:hAnsi="Calibri"/>
                <w:sz w:val="22"/>
                <w:szCs w:val="22"/>
              </w:rPr>
            </w:pPr>
            <w:r>
              <w:rPr>
                <w:rFonts w:ascii="Calibri" w:hAnsi="Calibri"/>
                <w:sz w:val="22"/>
                <w:szCs w:val="22"/>
              </w:rPr>
              <w:t xml:space="preserve">Recommendation 1 - </w:t>
            </w:r>
            <w:r w:rsidRPr="00DF4E34">
              <w:rPr>
                <w:rFonts w:ascii="Calibri" w:hAnsi="Calibri"/>
                <w:sz w:val="22"/>
                <w:szCs w:val="22"/>
              </w:rPr>
              <w:t>The Unit does not maintain sufficient oversight of the implementation status of actions within the People Strategy</w:t>
            </w:r>
            <w:r>
              <w:rPr>
                <w:rFonts w:ascii="Calibri" w:hAnsi="Calibri"/>
                <w:sz w:val="22"/>
                <w:szCs w:val="22"/>
              </w:rPr>
              <w:t>.</w:t>
            </w:r>
          </w:p>
        </w:tc>
        <w:tc>
          <w:tcPr>
            <w:tcW w:w="8782" w:type="dxa"/>
          </w:tcPr>
          <w:p w14:paraId="39C6DAFF" w14:textId="7A2722A8" w:rsidR="00562421" w:rsidRPr="00672568" w:rsidRDefault="00DF4E34" w:rsidP="00562421">
            <w:pPr>
              <w:jc w:val="left"/>
              <w:rPr>
                <w:rFonts w:ascii="Calibri" w:hAnsi="Calibri"/>
                <w:sz w:val="22"/>
                <w:szCs w:val="22"/>
              </w:rPr>
            </w:pPr>
            <w:r>
              <w:rPr>
                <w:rFonts w:ascii="Calibri" w:hAnsi="Calibri"/>
                <w:sz w:val="22"/>
                <w:szCs w:val="22"/>
              </w:rPr>
              <w:t>W</w:t>
            </w:r>
            <w:r w:rsidRPr="00DF4E34">
              <w:rPr>
                <w:rFonts w:ascii="Calibri" w:hAnsi="Calibri"/>
                <w:sz w:val="22"/>
                <w:szCs w:val="22"/>
              </w:rPr>
              <w:t>e report on progress against People Plan at People Board that follows each Quarter (just done it in Jan for Q3). The update shows progress to date and we also highlight additional activity that has needed to take priority/ a rationale why things have not been delivered.</w:t>
            </w:r>
          </w:p>
        </w:tc>
      </w:tr>
      <w:tr w:rsidR="00DF4E34" w:rsidRPr="00672568" w14:paraId="0558E4E0" w14:textId="77777777" w:rsidTr="00562421">
        <w:tc>
          <w:tcPr>
            <w:tcW w:w="3119" w:type="dxa"/>
          </w:tcPr>
          <w:p w14:paraId="6C5900E2" w14:textId="09F952EB" w:rsidR="00DF4E34" w:rsidRPr="006503EE" w:rsidRDefault="00DF4E34" w:rsidP="00562421">
            <w:pPr>
              <w:jc w:val="left"/>
              <w:rPr>
                <w:rFonts w:ascii="Calibri" w:hAnsi="Calibri"/>
                <w:sz w:val="22"/>
                <w:szCs w:val="22"/>
              </w:rPr>
            </w:pPr>
            <w:r w:rsidRPr="00DF4E34">
              <w:rPr>
                <w:rFonts w:ascii="Calibri" w:hAnsi="Calibri"/>
                <w:sz w:val="22"/>
                <w:szCs w:val="22"/>
              </w:rPr>
              <w:t>EMSOU Wellbeing and EDI – May 2025</w:t>
            </w:r>
            <w:r w:rsidRPr="00DF4E34">
              <w:rPr>
                <w:rFonts w:ascii="Calibri" w:hAnsi="Calibri"/>
                <w:sz w:val="22"/>
                <w:szCs w:val="22"/>
              </w:rPr>
              <w:tab/>
            </w:r>
          </w:p>
        </w:tc>
        <w:tc>
          <w:tcPr>
            <w:tcW w:w="3119" w:type="dxa"/>
          </w:tcPr>
          <w:p w14:paraId="2D83CA99" w14:textId="3D528407" w:rsidR="00DF4E34" w:rsidRPr="00672568" w:rsidRDefault="0060329A" w:rsidP="00562421">
            <w:pPr>
              <w:jc w:val="left"/>
              <w:rPr>
                <w:rFonts w:ascii="Calibri" w:hAnsi="Calibri"/>
                <w:sz w:val="22"/>
                <w:szCs w:val="22"/>
              </w:rPr>
            </w:pPr>
            <w:r>
              <w:rPr>
                <w:rFonts w:ascii="Calibri" w:hAnsi="Calibri"/>
                <w:sz w:val="22"/>
                <w:szCs w:val="22"/>
              </w:rPr>
              <w:t xml:space="preserve">Recommendation 3 - </w:t>
            </w:r>
            <w:r w:rsidRPr="0060329A">
              <w:rPr>
                <w:rFonts w:ascii="Calibri" w:hAnsi="Calibri"/>
                <w:sz w:val="22"/>
                <w:szCs w:val="22"/>
              </w:rPr>
              <w:t>Wellness newsletters are currently not being circulated</w:t>
            </w:r>
            <w:r>
              <w:rPr>
                <w:rFonts w:ascii="Calibri" w:hAnsi="Calibri"/>
                <w:sz w:val="22"/>
                <w:szCs w:val="22"/>
              </w:rPr>
              <w:t>.</w:t>
            </w:r>
          </w:p>
        </w:tc>
        <w:tc>
          <w:tcPr>
            <w:tcW w:w="8782" w:type="dxa"/>
          </w:tcPr>
          <w:p w14:paraId="34002A06" w14:textId="4B2878A9" w:rsidR="00DF4E34" w:rsidRPr="00672568" w:rsidRDefault="0060329A" w:rsidP="00562421">
            <w:pPr>
              <w:jc w:val="left"/>
              <w:rPr>
                <w:rFonts w:ascii="Calibri" w:hAnsi="Calibri"/>
                <w:sz w:val="22"/>
                <w:szCs w:val="22"/>
              </w:rPr>
            </w:pPr>
            <w:r w:rsidRPr="0060329A">
              <w:rPr>
                <w:rFonts w:ascii="Calibri" w:hAnsi="Calibri"/>
                <w:sz w:val="22"/>
                <w:szCs w:val="22"/>
              </w:rPr>
              <w:t>Rather than create the ‘State Four’ e-magazine we have continued to develop our intranet Health &amp; Wellbeing Hub and Inclusion, Diversity &amp; Equality Hub to provide a single, reliable place for colleagues to access support. This ensures that updates and resources are clearly communicated and also reduces the need for users to search multiple systems or rely on a monthly email pdf attachment, which isn’t ‘searchable’. This aims to improve visibility of available services and encourages a more proactive approach to wellbeing and inclusion. The hub also offers valuable insights by tracking popular resources and engagement, helping us shape future wellbeing and inclusion activity.</w:t>
            </w:r>
          </w:p>
        </w:tc>
      </w:tr>
      <w:tr w:rsidR="0060329A" w:rsidRPr="00672568" w14:paraId="4BF8F01D" w14:textId="77777777" w:rsidTr="00562421">
        <w:tc>
          <w:tcPr>
            <w:tcW w:w="3119" w:type="dxa"/>
          </w:tcPr>
          <w:p w14:paraId="636382B8" w14:textId="49D8D879" w:rsidR="0060329A" w:rsidRPr="00DF4E34" w:rsidRDefault="0060329A" w:rsidP="0060329A">
            <w:pPr>
              <w:jc w:val="left"/>
              <w:rPr>
                <w:rFonts w:ascii="Calibri" w:hAnsi="Calibri"/>
                <w:sz w:val="22"/>
                <w:szCs w:val="22"/>
              </w:rPr>
            </w:pPr>
            <w:r w:rsidRPr="00DF4E34">
              <w:rPr>
                <w:rFonts w:ascii="Calibri" w:hAnsi="Calibri"/>
                <w:sz w:val="22"/>
                <w:szCs w:val="22"/>
              </w:rPr>
              <w:t>EMSOU Wellbeing and EDI – May 2025</w:t>
            </w:r>
            <w:r w:rsidRPr="00DF4E34">
              <w:rPr>
                <w:rFonts w:ascii="Calibri" w:hAnsi="Calibri"/>
                <w:sz w:val="22"/>
                <w:szCs w:val="22"/>
              </w:rPr>
              <w:tab/>
            </w:r>
          </w:p>
        </w:tc>
        <w:tc>
          <w:tcPr>
            <w:tcW w:w="3119" w:type="dxa"/>
          </w:tcPr>
          <w:p w14:paraId="7B9AC733" w14:textId="3F8CEC2D" w:rsidR="0060329A" w:rsidRDefault="0060329A" w:rsidP="0060329A">
            <w:pPr>
              <w:jc w:val="left"/>
              <w:rPr>
                <w:rFonts w:ascii="Calibri" w:hAnsi="Calibri"/>
                <w:sz w:val="22"/>
                <w:szCs w:val="22"/>
              </w:rPr>
            </w:pPr>
            <w:r>
              <w:rPr>
                <w:rFonts w:ascii="Calibri" w:hAnsi="Calibri"/>
                <w:sz w:val="22"/>
                <w:szCs w:val="22"/>
              </w:rPr>
              <w:t xml:space="preserve">Recommendation 4 - </w:t>
            </w:r>
            <w:r w:rsidRPr="0060329A">
              <w:rPr>
                <w:rFonts w:ascii="Calibri" w:hAnsi="Calibri"/>
                <w:sz w:val="22"/>
                <w:szCs w:val="22"/>
              </w:rPr>
              <w:t xml:space="preserve">Trends and themes regarding staff </w:t>
            </w:r>
            <w:r w:rsidRPr="0060329A">
              <w:rPr>
                <w:rFonts w:ascii="Calibri" w:hAnsi="Calibri"/>
                <w:sz w:val="22"/>
                <w:szCs w:val="22"/>
              </w:rPr>
              <w:lastRenderedPageBreak/>
              <w:t>leavers are not circulated to senior management on a regular basis</w:t>
            </w:r>
            <w:r>
              <w:rPr>
                <w:rFonts w:ascii="Calibri" w:hAnsi="Calibri"/>
                <w:sz w:val="22"/>
                <w:szCs w:val="22"/>
              </w:rPr>
              <w:t>.</w:t>
            </w:r>
          </w:p>
        </w:tc>
        <w:tc>
          <w:tcPr>
            <w:tcW w:w="8782" w:type="dxa"/>
          </w:tcPr>
          <w:p w14:paraId="7BD8EC94" w14:textId="25C56200" w:rsidR="0060329A" w:rsidRPr="0060329A" w:rsidRDefault="0060329A" w:rsidP="0060329A">
            <w:pPr>
              <w:jc w:val="left"/>
              <w:rPr>
                <w:rFonts w:ascii="Calibri" w:hAnsi="Calibri"/>
                <w:sz w:val="22"/>
                <w:szCs w:val="22"/>
              </w:rPr>
            </w:pPr>
            <w:r w:rsidRPr="0060329A">
              <w:rPr>
                <w:rFonts w:ascii="Calibri" w:hAnsi="Calibri"/>
                <w:sz w:val="22"/>
                <w:szCs w:val="22"/>
              </w:rPr>
              <w:lastRenderedPageBreak/>
              <w:t>Leavers data - presented on a 2-monthly basis</w:t>
            </w:r>
            <w:r>
              <w:rPr>
                <w:rFonts w:ascii="Calibri" w:hAnsi="Calibri"/>
                <w:sz w:val="22"/>
                <w:szCs w:val="22"/>
              </w:rPr>
              <w:t>.</w:t>
            </w:r>
          </w:p>
        </w:tc>
      </w:tr>
      <w:tr w:rsidR="005D6A01" w:rsidRPr="00672568" w14:paraId="5279459A" w14:textId="77777777" w:rsidTr="00562421">
        <w:tc>
          <w:tcPr>
            <w:tcW w:w="3119" w:type="dxa"/>
          </w:tcPr>
          <w:p w14:paraId="2E5388D3" w14:textId="6A1F7651" w:rsidR="005D6A01" w:rsidRDefault="005D6A01" w:rsidP="005D6A01">
            <w:pPr>
              <w:jc w:val="left"/>
              <w:rPr>
                <w:rFonts w:ascii="Calibri" w:hAnsi="Calibri"/>
                <w:sz w:val="22"/>
                <w:szCs w:val="22"/>
              </w:rPr>
            </w:pPr>
            <w:r>
              <w:rPr>
                <w:rFonts w:ascii="Calibri" w:hAnsi="Calibri"/>
                <w:sz w:val="22"/>
                <w:szCs w:val="22"/>
              </w:rPr>
              <w:t>EMSOU POCA Income – March 2026</w:t>
            </w:r>
          </w:p>
        </w:tc>
        <w:tc>
          <w:tcPr>
            <w:tcW w:w="3119" w:type="dxa"/>
          </w:tcPr>
          <w:p w14:paraId="55B4C537" w14:textId="540AEA53" w:rsidR="005D6A01" w:rsidRDefault="005D6A01" w:rsidP="005D6A01">
            <w:pPr>
              <w:jc w:val="left"/>
              <w:rPr>
                <w:rFonts w:ascii="Calibri" w:hAnsi="Calibri"/>
                <w:sz w:val="22"/>
                <w:szCs w:val="22"/>
              </w:rPr>
            </w:pPr>
            <w:r>
              <w:rPr>
                <w:rFonts w:ascii="Calibri" w:hAnsi="Calibri"/>
                <w:sz w:val="22"/>
                <w:szCs w:val="22"/>
              </w:rPr>
              <w:t xml:space="preserve">Recommendation 1 - </w:t>
            </w:r>
            <w:r w:rsidRPr="0060329A">
              <w:rPr>
                <w:rFonts w:ascii="Calibri" w:hAnsi="Calibri"/>
                <w:sz w:val="22"/>
                <w:szCs w:val="22"/>
              </w:rPr>
              <w:t>Lack of records provided or communication with auction house once asset is sold</w:t>
            </w:r>
            <w:r>
              <w:rPr>
                <w:rFonts w:ascii="Calibri" w:hAnsi="Calibri"/>
                <w:sz w:val="22"/>
                <w:szCs w:val="22"/>
              </w:rPr>
              <w:t>.</w:t>
            </w:r>
          </w:p>
        </w:tc>
        <w:tc>
          <w:tcPr>
            <w:tcW w:w="8782" w:type="dxa"/>
          </w:tcPr>
          <w:p w14:paraId="12FEC286" w14:textId="1E450420" w:rsidR="005D6A01" w:rsidRPr="0060329A" w:rsidRDefault="005D6A01" w:rsidP="005D6A01">
            <w:pPr>
              <w:jc w:val="left"/>
              <w:rPr>
                <w:rFonts w:ascii="Calibri" w:hAnsi="Calibri"/>
                <w:sz w:val="22"/>
                <w:szCs w:val="22"/>
              </w:rPr>
            </w:pPr>
            <w:r w:rsidRPr="005D6A01">
              <w:rPr>
                <w:rFonts w:ascii="Calibri" w:hAnsi="Calibri"/>
                <w:sz w:val="22"/>
                <w:szCs w:val="22"/>
              </w:rPr>
              <w:t>A formal process within EMSOU has been introduced requiring all joint investigations to be governed by a Memorandum of Understanding (MOU), which must be agreed and signed prior to the commencement of the investigation. The MOU will cover an agreed communication channel between all parties. It will also clearly set out asset management procedures, covering the full lifecycle from seizure through to final realisation. The document incorporates appropriate oversight by the Head of Department to ensure compliance, governance, and accountability throughout the investigation.</w:t>
            </w:r>
          </w:p>
        </w:tc>
      </w:tr>
      <w:tr w:rsidR="005D6A01" w:rsidRPr="00672568" w14:paraId="021E0527" w14:textId="77777777" w:rsidTr="00562421">
        <w:tc>
          <w:tcPr>
            <w:tcW w:w="3119" w:type="dxa"/>
          </w:tcPr>
          <w:p w14:paraId="08D81C55" w14:textId="41CC5761" w:rsidR="005D6A01" w:rsidRDefault="005D6A01" w:rsidP="005D6A01">
            <w:pPr>
              <w:jc w:val="left"/>
              <w:rPr>
                <w:rFonts w:ascii="Calibri" w:hAnsi="Calibri"/>
                <w:sz w:val="22"/>
                <w:szCs w:val="22"/>
              </w:rPr>
            </w:pPr>
            <w:r>
              <w:rPr>
                <w:rFonts w:ascii="Calibri" w:hAnsi="Calibri"/>
                <w:sz w:val="22"/>
                <w:szCs w:val="22"/>
              </w:rPr>
              <w:t>EMSOU POCA Income – March 2026</w:t>
            </w:r>
          </w:p>
        </w:tc>
        <w:tc>
          <w:tcPr>
            <w:tcW w:w="3119" w:type="dxa"/>
          </w:tcPr>
          <w:p w14:paraId="65C399BB" w14:textId="57410D49" w:rsidR="005D6A01" w:rsidRDefault="005D6A01" w:rsidP="005D6A01">
            <w:pPr>
              <w:jc w:val="left"/>
              <w:rPr>
                <w:rFonts w:ascii="Calibri" w:hAnsi="Calibri"/>
                <w:sz w:val="22"/>
                <w:szCs w:val="22"/>
              </w:rPr>
            </w:pPr>
            <w:r>
              <w:rPr>
                <w:rFonts w:ascii="Calibri" w:hAnsi="Calibri"/>
                <w:sz w:val="22"/>
                <w:szCs w:val="22"/>
              </w:rPr>
              <w:t>Recommendation 2 – Lack of record of sold assets.</w:t>
            </w:r>
          </w:p>
        </w:tc>
        <w:tc>
          <w:tcPr>
            <w:tcW w:w="8782" w:type="dxa"/>
          </w:tcPr>
          <w:p w14:paraId="1BED8542" w14:textId="716E6F06" w:rsidR="005D6A01" w:rsidRPr="0060329A" w:rsidRDefault="005D6A01" w:rsidP="005D6A01">
            <w:pPr>
              <w:jc w:val="left"/>
              <w:rPr>
                <w:rFonts w:ascii="Calibri" w:hAnsi="Calibri"/>
                <w:sz w:val="22"/>
                <w:szCs w:val="22"/>
              </w:rPr>
            </w:pPr>
            <w:r w:rsidRPr="005D6A01">
              <w:rPr>
                <w:rFonts w:ascii="Calibri" w:hAnsi="Calibri"/>
                <w:sz w:val="22"/>
                <w:szCs w:val="22"/>
              </w:rPr>
              <w:t>The EMSOU Standard Operating Procedure (SOP) for asset management has been fully rewritten. It now requires that records of sale are retained to demonstrate value for money and confirms that appropriate access to approved sale portals has been secured.</w:t>
            </w:r>
          </w:p>
        </w:tc>
      </w:tr>
      <w:tr w:rsidR="005D6A01" w:rsidRPr="00672568" w14:paraId="1206CA2F" w14:textId="77777777" w:rsidTr="00355AD5">
        <w:tc>
          <w:tcPr>
            <w:tcW w:w="3119" w:type="dxa"/>
          </w:tcPr>
          <w:p w14:paraId="4EAB9223" w14:textId="77777777" w:rsidR="005D6A01" w:rsidRPr="00DF4E34" w:rsidRDefault="005D6A01" w:rsidP="00355AD5">
            <w:pPr>
              <w:jc w:val="left"/>
              <w:rPr>
                <w:rFonts w:ascii="Calibri" w:hAnsi="Calibri"/>
                <w:sz w:val="22"/>
                <w:szCs w:val="22"/>
              </w:rPr>
            </w:pPr>
            <w:r>
              <w:rPr>
                <w:rFonts w:ascii="Calibri" w:hAnsi="Calibri"/>
                <w:sz w:val="22"/>
                <w:szCs w:val="22"/>
              </w:rPr>
              <w:t>EMSOU POCA Income – March 2026</w:t>
            </w:r>
          </w:p>
        </w:tc>
        <w:tc>
          <w:tcPr>
            <w:tcW w:w="3119" w:type="dxa"/>
          </w:tcPr>
          <w:p w14:paraId="2712240E" w14:textId="77777777" w:rsidR="005D6A01" w:rsidRDefault="005D6A01" w:rsidP="00355AD5">
            <w:pPr>
              <w:jc w:val="left"/>
              <w:rPr>
                <w:rFonts w:ascii="Calibri" w:hAnsi="Calibri"/>
                <w:sz w:val="22"/>
                <w:szCs w:val="22"/>
              </w:rPr>
            </w:pPr>
            <w:r>
              <w:rPr>
                <w:rFonts w:ascii="Calibri" w:hAnsi="Calibri"/>
                <w:sz w:val="22"/>
                <w:szCs w:val="22"/>
              </w:rPr>
              <w:t xml:space="preserve">Recommendation 3 - </w:t>
            </w:r>
            <w:r w:rsidRPr="0060329A">
              <w:rPr>
                <w:rFonts w:ascii="Calibri" w:hAnsi="Calibri"/>
                <w:sz w:val="22"/>
                <w:szCs w:val="22"/>
              </w:rPr>
              <w:t>Reconciliation procedure not updated</w:t>
            </w:r>
          </w:p>
        </w:tc>
        <w:tc>
          <w:tcPr>
            <w:tcW w:w="8782" w:type="dxa"/>
          </w:tcPr>
          <w:p w14:paraId="7DFDF0AB" w14:textId="77777777" w:rsidR="005D6A01" w:rsidRPr="0060329A" w:rsidRDefault="005D6A01" w:rsidP="00355AD5">
            <w:pPr>
              <w:jc w:val="left"/>
              <w:rPr>
                <w:rFonts w:ascii="Calibri" w:hAnsi="Calibri"/>
                <w:sz w:val="22"/>
                <w:szCs w:val="22"/>
              </w:rPr>
            </w:pPr>
            <w:r w:rsidRPr="0060329A">
              <w:rPr>
                <w:rFonts w:ascii="Calibri" w:hAnsi="Calibri"/>
                <w:sz w:val="22"/>
                <w:szCs w:val="22"/>
              </w:rPr>
              <w:t>The procedure document has been reviewed and adequate controls have been put in place to ensure a yearly review takes place</w:t>
            </w:r>
            <w:r>
              <w:rPr>
                <w:rFonts w:ascii="Calibri" w:hAnsi="Calibri"/>
                <w:sz w:val="22"/>
                <w:szCs w:val="22"/>
              </w:rPr>
              <w:t>.</w:t>
            </w:r>
          </w:p>
        </w:tc>
      </w:tr>
    </w:tbl>
    <w:p w14:paraId="3202494C" w14:textId="77777777" w:rsidR="0001592C" w:rsidRDefault="0001592C" w:rsidP="00897674">
      <w:pPr>
        <w:ind w:left="993"/>
        <w:jc w:val="left"/>
        <w:rPr>
          <w:rFonts w:ascii="Verdana" w:eastAsia="Calibri" w:hAnsi="Verdana" w:cs="Calibri"/>
          <w:sz w:val="20"/>
          <w:szCs w:val="20"/>
          <w:u w:val="single"/>
        </w:rPr>
      </w:pPr>
    </w:p>
    <w:bookmarkEnd w:id="10"/>
    <w:p w14:paraId="50FE213C" w14:textId="77777777" w:rsidR="00EF3976" w:rsidRDefault="00EF3976">
      <w:pPr>
        <w:jc w:val="left"/>
        <w:rPr>
          <w:rFonts w:ascii="Verdana" w:hAnsi="Verdana"/>
          <w:sz w:val="20"/>
          <w:szCs w:val="20"/>
        </w:rPr>
        <w:sectPr w:rsidR="00EF3976" w:rsidSect="00672568">
          <w:pgSz w:w="16838" w:h="11906" w:orient="landscape"/>
          <w:pgMar w:top="720" w:right="720" w:bottom="720" w:left="720" w:header="708" w:footer="708" w:gutter="0"/>
          <w:cols w:space="708"/>
          <w:docGrid w:linePitch="360"/>
        </w:sectPr>
      </w:pPr>
    </w:p>
    <w:p w14:paraId="1DA33F4A" w14:textId="5BC8E0A6" w:rsidR="006C14EF" w:rsidRDefault="006C14EF" w:rsidP="00EF3976">
      <w:pPr>
        <w:jc w:val="left"/>
        <w:rPr>
          <w:rFonts w:ascii="Verdana" w:hAnsi="Verdana"/>
          <w:b/>
          <w:bCs/>
          <w:sz w:val="20"/>
          <w:szCs w:val="20"/>
        </w:rPr>
      </w:pPr>
      <w:r w:rsidRPr="00EF3976">
        <w:rPr>
          <w:rFonts w:ascii="Verdana" w:hAnsi="Verdana"/>
          <w:b/>
          <w:bCs/>
          <w:noProof/>
          <w:sz w:val="20"/>
          <w:szCs w:val="20"/>
          <w:lang w:eastAsia="en-GB"/>
        </w:rPr>
        <w:lastRenderedPageBreak/>
        <mc:AlternateContent>
          <mc:Choice Requires="wps">
            <w:drawing>
              <wp:anchor distT="0" distB="0" distL="114300" distR="114300" simplePos="0" relativeHeight="251657728" behindDoc="0" locked="0" layoutInCell="1" allowOverlap="1" wp14:anchorId="0DABBD2F" wp14:editId="445F3292">
                <wp:simplePos x="0" y="0"/>
                <wp:positionH relativeFrom="margin">
                  <wp:align>left</wp:align>
                </wp:positionH>
                <wp:positionV relativeFrom="paragraph">
                  <wp:posOffset>12700</wp:posOffset>
                </wp:positionV>
                <wp:extent cx="5943600" cy="0"/>
                <wp:effectExtent l="0" t="0" r="0" b="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
            <w:pict>
              <v:line w14:anchorId="6CAC15F5" id="Line 9" o:spid="_x0000_s1026" style="position:absolute;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pt" to="4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">
                <w10:wrap anchorx="margin"/>
              </v:line>
            </w:pict>
          </mc:Fallback>
        </mc:AlternateContent>
      </w:r>
    </w:p>
    <w:p w14:paraId="0442C876" w14:textId="7BDCAC3F" w:rsidR="0042131A" w:rsidRPr="00EF3976" w:rsidRDefault="0042131A" w:rsidP="00EF3976">
      <w:pPr>
        <w:jc w:val="left"/>
        <w:rPr>
          <w:rFonts w:ascii="Verdana" w:hAnsi="Verdana"/>
          <w:b/>
          <w:bCs/>
          <w:sz w:val="20"/>
          <w:szCs w:val="20"/>
        </w:rPr>
      </w:pPr>
      <w:r w:rsidRPr="00EF3976">
        <w:rPr>
          <w:rFonts w:ascii="Verdana" w:hAnsi="Verdana"/>
          <w:b/>
          <w:bCs/>
          <w:sz w:val="20"/>
          <w:szCs w:val="20"/>
        </w:rPr>
        <w:t>EQUALITY, DIVERSITY AND HUMAN RIGHTS IMPLICATIONS</w:t>
      </w:r>
    </w:p>
    <w:p w14:paraId="1110F9B6" w14:textId="77777777" w:rsidR="0042131A" w:rsidRPr="00897674" w:rsidRDefault="0042131A" w:rsidP="0042131A">
      <w:pPr>
        <w:rPr>
          <w:rFonts w:ascii="Verdana" w:hAnsi="Verdana"/>
          <w:sz w:val="20"/>
          <w:szCs w:val="20"/>
        </w:rPr>
      </w:pPr>
      <w:r w:rsidRPr="00897674">
        <w:rPr>
          <w:rFonts w:ascii="Verdana" w:hAnsi="Verdana"/>
          <w:sz w:val="20"/>
          <w:szCs w:val="20"/>
        </w:rPr>
        <w:t>None</w:t>
      </w:r>
    </w:p>
    <w:p w14:paraId="5348805A" w14:textId="77777777" w:rsidR="0042131A" w:rsidRPr="00897674" w:rsidRDefault="0042131A" w:rsidP="0042131A">
      <w:pPr>
        <w:rPr>
          <w:rFonts w:ascii="Verdana" w:hAnsi="Verdana"/>
          <w:sz w:val="20"/>
          <w:szCs w:val="20"/>
        </w:rPr>
      </w:pPr>
    </w:p>
    <w:p w14:paraId="1F70D03E" w14:textId="77777777" w:rsidR="0042131A" w:rsidRPr="00897674" w:rsidRDefault="0042131A" w:rsidP="0042131A">
      <w:pPr>
        <w:pStyle w:val="Heading4"/>
      </w:pPr>
      <w:r w:rsidRPr="00897674">
        <w:t>HUMAN RESOURCES IMPLICATIONS</w:t>
      </w:r>
    </w:p>
    <w:p w14:paraId="45F1A24E" w14:textId="77777777" w:rsidR="0042131A" w:rsidRPr="00897674" w:rsidRDefault="0042131A" w:rsidP="0042131A">
      <w:pPr>
        <w:rPr>
          <w:rFonts w:ascii="Verdana" w:hAnsi="Verdana"/>
          <w:sz w:val="20"/>
          <w:szCs w:val="20"/>
        </w:rPr>
      </w:pPr>
      <w:r w:rsidRPr="00897674">
        <w:rPr>
          <w:rFonts w:ascii="Verdana" w:hAnsi="Verdana"/>
          <w:sz w:val="20"/>
          <w:szCs w:val="20"/>
        </w:rPr>
        <w:t>None</w:t>
      </w:r>
    </w:p>
    <w:p w14:paraId="61EC649F" w14:textId="77777777" w:rsidR="0042131A" w:rsidRPr="00897674" w:rsidRDefault="0042131A" w:rsidP="0042131A">
      <w:pPr>
        <w:rPr>
          <w:rFonts w:ascii="Verdana" w:hAnsi="Verdana"/>
          <w:sz w:val="20"/>
          <w:szCs w:val="20"/>
        </w:rPr>
      </w:pPr>
    </w:p>
    <w:p w14:paraId="44DD233E" w14:textId="77777777" w:rsidR="0042131A" w:rsidRPr="00897674" w:rsidRDefault="0042131A" w:rsidP="0042131A">
      <w:pPr>
        <w:pStyle w:val="Heading4"/>
      </w:pPr>
      <w:r w:rsidRPr="00897674">
        <w:t>RISK MANAGEMENT IMPLICATIONS</w:t>
      </w:r>
    </w:p>
    <w:p w14:paraId="729DE88C" w14:textId="77777777" w:rsidR="0042131A" w:rsidRPr="00897674" w:rsidRDefault="00743201" w:rsidP="0042131A">
      <w:pPr>
        <w:rPr>
          <w:rFonts w:ascii="Verdana" w:hAnsi="Verdana"/>
          <w:sz w:val="20"/>
          <w:szCs w:val="20"/>
        </w:rPr>
      </w:pPr>
      <w:r w:rsidRPr="00897674">
        <w:rPr>
          <w:rFonts w:ascii="Verdana" w:hAnsi="Verdana"/>
          <w:sz w:val="20"/>
          <w:szCs w:val="20"/>
        </w:rPr>
        <w:t>None</w:t>
      </w:r>
      <w:r w:rsidR="009C2541" w:rsidRPr="00897674">
        <w:rPr>
          <w:rFonts w:ascii="Verdana" w:hAnsi="Verdana"/>
          <w:sz w:val="20"/>
          <w:szCs w:val="20"/>
        </w:rPr>
        <w:t>.</w:t>
      </w:r>
    </w:p>
    <w:p w14:paraId="2EEF39B2" w14:textId="77777777" w:rsidR="0042131A" w:rsidRPr="00897674" w:rsidRDefault="0042131A" w:rsidP="0042131A">
      <w:pPr>
        <w:rPr>
          <w:rFonts w:ascii="Verdana" w:hAnsi="Verdana"/>
          <w:sz w:val="20"/>
          <w:szCs w:val="20"/>
        </w:rPr>
      </w:pPr>
    </w:p>
    <w:p w14:paraId="2A853ECD" w14:textId="77777777" w:rsidR="0042131A" w:rsidRPr="00897674" w:rsidRDefault="0042131A" w:rsidP="0042131A">
      <w:pPr>
        <w:pStyle w:val="Heading4"/>
      </w:pPr>
      <w:r w:rsidRPr="00897674">
        <w:t>ENVIRONMENTAL IMPLICATIONS</w:t>
      </w:r>
    </w:p>
    <w:p w14:paraId="54C70FD8" w14:textId="77777777" w:rsidR="0042131A" w:rsidRPr="00897674" w:rsidRDefault="0042131A" w:rsidP="0042131A">
      <w:pPr>
        <w:rPr>
          <w:rFonts w:ascii="Verdana" w:hAnsi="Verdana"/>
          <w:sz w:val="20"/>
          <w:szCs w:val="20"/>
        </w:rPr>
      </w:pPr>
      <w:r w:rsidRPr="00897674">
        <w:rPr>
          <w:rFonts w:ascii="Verdana" w:hAnsi="Verdana"/>
          <w:sz w:val="20"/>
          <w:szCs w:val="20"/>
        </w:rPr>
        <w:t>None</w:t>
      </w:r>
    </w:p>
    <w:p w14:paraId="73B7B558" w14:textId="77777777" w:rsidR="0042131A" w:rsidRPr="00897674" w:rsidRDefault="0042131A" w:rsidP="0042131A">
      <w:pPr>
        <w:rPr>
          <w:rFonts w:ascii="Verdana" w:hAnsi="Verdana"/>
          <w:sz w:val="20"/>
          <w:szCs w:val="20"/>
        </w:rPr>
      </w:pPr>
    </w:p>
    <w:p w14:paraId="69B4F60A" w14:textId="13BAC1FE" w:rsidR="0042131A" w:rsidRPr="00897674" w:rsidRDefault="0042131A" w:rsidP="0042131A">
      <w:pPr>
        <w:rPr>
          <w:rFonts w:ascii="Verdana" w:hAnsi="Verdana"/>
          <w:sz w:val="20"/>
          <w:szCs w:val="20"/>
        </w:rPr>
      </w:pPr>
      <w:r w:rsidRPr="00897674">
        <w:rPr>
          <w:rFonts w:ascii="Verdana" w:hAnsi="Verdana"/>
          <w:b/>
          <w:sz w:val="20"/>
          <w:szCs w:val="20"/>
        </w:rPr>
        <w:t>Author:</w:t>
      </w:r>
      <w:r w:rsidRPr="00897674">
        <w:rPr>
          <w:rFonts w:ascii="Verdana" w:hAnsi="Verdana"/>
          <w:b/>
          <w:sz w:val="20"/>
          <w:szCs w:val="20"/>
        </w:rPr>
        <w:tab/>
      </w:r>
      <w:r w:rsidRPr="00897674">
        <w:rPr>
          <w:rFonts w:ascii="Verdana" w:hAnsi="Verdana"/>
          <w:b/>
          <w:sz w:val="20"/>
          <w:szCs w:val="20"/>
        </w:rPr>
        <w:tab/>
      </w:r>
      <w:r w:rsidRPr="00897674">
        <w:rPr>
          <w:rFonts w:ascii="Verdana" w:hAnsi="Verdana"/>
          <w:b/>
          <w:sz w:val="20"/>
          <w:szCs w:val="20"/>
        </w:rPr>
        <w:tab/>
      </w:r>
      <w:r w:rsidRPr="00897674">
        <w:rPr>
          <w:rFonts w:ascii="Verdana" w:hAnsi="Verdana"/>
          <w:b/>
          <w:sz w:val="20"/>
          <w:szCs w:val="20"/>
        </w:rPr>
        <w:tab/>
      </w:r>
      <w:r w:rsidR="00BA1AA3" w:rsidRPr="00897674">
        <w:rPr>
          <w:rFonts w:ascii="Verdana" w:hAnsi="Verdana"/>
          <w:sz w:val="20"/>
          <w:szCs w:val="20"/>
        </w:rPr>
        <w:t>Richard Baldwin</w:t>
      </w:r>
      <w:r w:rsidRPr="00897674">
        <w:rPr>
          <w:rFonts w:ascii="Verdana" w:hAnsi="Verdana"/>
          <w:sz w:val="20"/>
          <w:szCs w:val="20"/>
        </w:rPr>
        <w:t xml:space="preserve">, </w:t>
      </w:r>
    </w:p>
    <w:p w14:paraId="5E4FCE40" w14:textId="00C1D215" w:rsidR="0042131A" w:rsidRPr="00897674" w:rsidRDefault="00A133BC" w:rsidP="00FA5246">
      <w:pPr>
        <w:ind w:left="3600"/>
        <w:rPr>
          <w:rFonts w:ascii="Verdana" w:hAnsi="Verdana"/>
          <w:sz w:val="20"/>
          <w:szCs w:val="20"/>
        </w:rPr>
      </w:pPr>
      <w:r w:rsidRPr="00897674">
        <w:rPr>
          <w:rFonts w:ascii="Verdana" w:hAnsi="Verdana"/>
          <w:sz w:val="20"/>
          <w:szCs w:val="20"/>
        </w:rPr>
        <w:t>Business Continuity and Risk Manager</w:t>
      </w:r>
    </w:p>
    <w:p w14:paraId="36A84751" w14:textId="77777777" w:rsidR="0042131A" w:rsidRPr="00897674" w:rsidRDefault="0042131A" w:rsidP="0042131A">
      <w:pPr>
        <w:rPr>
          <w:rFonts w:ascii="Verdana" w:hAnsi="Verdana"/>
          <w:sz w:val="20"/>
          <w:szCs w:val="20"/>
        </w:rPr>
      </w:pPr>
    </w:p>
    <w:p w14:paraId="70C4AEA3" w14:textId="366F954D" w:rsidR="0042131A" w:rsidRPr="00897674" w:rsidRDefault="0042131A" w:rsidP="0042131A">
      <w:pPr>
        <w:rPr>
          <w:rFonts w:ascii="Verdana" w:hAnsi="Verdana"/>
          <w:sz w:val="20"/>
          <w:szCs w:val="20"/>
        </w:rPr>
      </w:pPr>
      <w:r w:rsidRPr="00897674">
        <w:rPr>
          <w:rFonts w:ascii="Verdana" w:hAnsi="Verdana"/>
          <w:b/>
          <w:sz w:val="20"/>
          <w:szCs w:val="20"/>
        </w:rPr>
        <w:t>Chief Officer Portfolio Holder:</w:t>
      </w:r>
      <w:r w:rsidRPr="00897674">
        <w:rPr>
          <w:rFonts w:ascii="Verdana" w:hAnsi="Verdana"/>
          <w:sz w:val="20"/>
          <w:szCs w:val="20"/>
        </w:rPr>
        <w:tab/>
      </w:r>
      <w:r w:rsidR="00BA1AA3" w:rsidRPr="00897674">
        <w:rPr>
          <w:rFonts w:ascii="Verdana" w:hAnsi="Verdana"/>
          <w:sz w:val="20"/>
          <w:szCs w:val="20"/>
        </w:rPr>
        <w:t>Paul Bullen, Assistant Chief Officer</w:t>
      </w:r>
      <w:r w:rsidRPr="00897674">
        <w:rPr>
          <w:rFonts w:ascii="Verdana" w:hAnsi="Verdana"/>
          <w:sz w:val="20"/>
          <w:szCs w:val="20"/>
        </w:rPr>
        <w:t xml:space="preserve"> </w:t>
      </w:r>
    </w:p>
    <w:p w14:paraId="446C969B" w14:textId="77777777" w:rsidR="0042131A" w:rsidRPr="00897674" w:rsidRDefault="0042131A" w:rsidP="0042131A">
      <w:pPr>
        <w:rPr>
          <w:rFonts w:ascii="Verdana" w:hAnsi="Verdana"/>
          <w:sz w:val="20"/>
          <w:szCs w:val="20"/>
        </w:rPr>
      </w:pPr>
    </w:p>
    <w:p w14:paraId="1E931F96" w14:textId="25CCF1A6" w:rsidR="00CB6865" w:rsidRPr="00897674" w:rsidRDefault="0042131A" w:rsidP="009C2541">
      <w:pPr>
        <w:ind w:left="3600" w:hanging="3600"/>
        <w:rPr>
          <w:rFonts w:ascii="Verdana" w:hAnsi="Verdana"/>
          <w:sz w:val="20"/>
          <w:szCs w:val="20"/>
        </w:rPr>
      </w:pPr>
      <w:r w:rsidRPr="00897674">
        <w:rPr>
          <w:rFonts w:ascii="Verdana" w:hAnsi="Verdana"/>
          <w:b/>
          <w:sz w:val="20"/>
          <w:szCs w:val="20"/>
        </w:rPr>
        <w:t>Background Papers:</w:t>
      </w:r>
      <w:r w:rsidR="00074730" w:rsidRPr="00897674">
        <w:rPr>
          <w:rFonts w:ascii="Verdana" w:hAnsi="Verdana"/>
          <w:b/>
          <w:sz w:val="20"/>
          <w:szCs w:val="20"/>
        </w:rPr>
        <w:tab/>
      </w:r>
      <w:r w:rsidR="00FC379C" w:rsidRPr="00897674">
        <w:rPr>
          <w:rFonts w:ascii="Verdana" w:hAnsi="Verdana"/>
          <w:sz w:val="20"/>
          <w:szCs w:val="20"/>
        </w:rPr>
        <w:t xml:space="preserve">Summary of </w:t>
      </w:r>
      <w:r w:rsidR="00B23534" w:rsidRPr="00897674">
        <w:rPr>
          <w:rFonts w:ascii="Verdana" w:hAnsi="Verdana"/>
          <w:sz w:val="20"/>
          <w:szCs w:val="20"/>
        </w:rPr>
        <w:t>Internal Audit Recommendations</w:t>
      </w:r>
      <w:r w:rsidR="00123EFB" w:rsidRPr="00897674">
        <w:rPr>
          <w:rFonts w:ascii="Verdana" w:hAnsi="Verdana"/>
          <w:sz w:val="20"/>
          <w:szCs w:val="20"/>
        </w:rPr>
        <w:t xml:space="preserve"> </w:t>
      </w:r>
      <w:r w:rsidR="00FF460D" w:rsidRPr="00897674">
        <w:rPr>
          <w:rFonts w:ascii="Verdana" w:hAnsi="Verdana"/>
          <w:sz w:val="20"/>
          <w:szCs w:val="20"/>
        </w:rPr>
        <w:t xml:space="preserve">for JIAC </w:t>
      </w:r>
      <w:r w:rsidR="00AD0BC2">
        <w:rPr>
          <w:rFonts w:ascii="Verdana" w:hAnsi="Verdana"/>
          <w:sz w:val="20"/>
          <w:szCs w:val="20"/>
        </w:rPr>
        <w:t>October</w:t>
      </w:r>
      <w:r w:rsidR="005D1708" w:rsidRPr="00897674">
        <w:rPr>
          <w:rFonts w:ascii="Verdana" w:hAnsi="Verdana"/>
          <w:sz w:val="20"/>
          <w:szCs w:val="20"/>
        </w:rPr>
        <w:t xml:space="preserve"> 202</w:t>
      </w:r>
      <w:r w:rsidR="005A1E91">
        <w:rPr>
          <w:rFonts w:ascii="Verdana" w:hAnsi="Verdana"/>
          <w:sz w:val="20"/>
          <w:szCs w:val="20"/>
        </w:rPr>
        <w:t>6</w:t>
      </w:r>
      <w:r w:rsidR="00123EFB" w:rsidRPr="00897674">
        <w:rPr>
          <w:rFonts w:ascii="Verdana" w:hAnsi="Verdana"/>
          <w:sz w:val="20"/>
          <w:szCs w:val="20"/>
        </w:rPr>
        <w:t xml:space="preserve">. </w:t>
      </w:r>
    </w:p>
    <w:p w14:paraId="0D2F7205" w14:textId="77777777" w:rsidR="00787881" w:rsidRPr="00897674" w:rsidRDefault="00787881" w:rsidP="009C2541">
      <w:pPr>
        <w:ind w:left="3600" w:hanging="3600"/>
        <w:rPr>
          <w:rFonts w:ascii="Verdana" w:hAnsi="Verdana"/>
          <w:sz w:val="20"/>
          <w:szCs w:val="20"/>
        </w:rPr>
      </w:pPr>
    </w:p>
    <w:sectPr w:rsidR="00787881" w:rsidRPr="00897674" w:rsidSect="006D164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FB2A3" w14:textId="77777777" w:rsidR="00BD04B5" w:rsidRDefault="00BD04B5">
      <w:r>
        <w:separator/>
      </w:r>
    </w:p>
  </w:endnote>
  <w:endnote w:type="continuationSeparator" w:id="0">
    <w:p w14:paraId="765894D6" w14:textId="77777777" w:rsidR="00BD04B5" w:rsidRDefault="00BD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53C2" w14:textId="77777777" w:rsidR="004073DE" w:rsidRDefault="004073DE" w:rsidP="00F54B7E">
    <w:pPr>
      <w:pStyle w:val="Footer"/>
      <w:jc w:val="center"/>
    </w:pPr>
    <w:r>
      <w:rPr>
        <w:rStyle w:val="PageNumber"/>
      </w:rPr>
      <w:fldChar w:fldCharType="begin"/>
    </w:r>
    <w:r>
      <w:rPr>
        <w:rStyle w:val="PageNumber"/>
      </w:rPr>
      <w:instrText xml:space="preserve"> PAGE </w:instrText>
    </w:r>
    <w:r>
      <w:rPr>
        <w:rStyle w:val="PageNumber"/>
      </w:rPr>
      <w:fldChar w:fldCharType="separate"/>
    </w:r>
    <w:r w:rsidR="00794AD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301EE" w14:textId="77777777" w:rsidR="00BD04B5" w:rsidRDefault="00BD04B5">
      <w:r>
        <w:separator/>
      </w:r>
    </w:p>
  </w:footnote>
  <w:footnote w:type="continuationSeparator" w:id="0">
    <w:p w14:paraId="33E4E8FF" w14:textId="77777777" w:rsidR="00BD04B5" w:rsidRDefault="00BD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CF6"/>
    <w:multiLevelType w:val="hybridMultilevel"/>
    <w:tmpl w:val="D72061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DB221D"/>
    <w:multiLevelType w:val="hybridMultilevel"/>
    <w:tmpl w:val="F7AC2FBE"/>
    <w:lvl w:ilvl="0" w:tplc="08090001">
      <w:start w:val="1"/>
      <w:numFmt w:val="bullet"/>
      <w:lvlText w:val=""/>
      <w:lvlJc w:val="left"/>
      <w:pPr>
        <w:ind w:left="720" w:hanging="360"/>
      </w:pPr>
      <w:rPr>
        <w:rFonts w:ascii="Symbol" w:hAnsi="Symbol" w:hint="default"/>
      </w:rPr>
    </w:lvl>
    <w:lvl w:ilvl="1" w:tplc="F0685CDA">
      <w:numFmt w:val="bullet"/>
      <w:lvlText w:val="·"/>
      <w:lvlJc w:val="left"/>
      <w:pPr>
        <w:ind w:left="1440" w:hanging="36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97026"/>
    <w:multiLevelType w:val="hybridMultilevel"/>
    <w:tmpl w:val="48788E8A"/>
    <w:lvl w:ilvl="0" w:tplc="E17CD976">
      <w:start w:val="1"/>
      <w:numFmt w:val="lowerRoman"/>
      <w:lvlText w:val="(%1)"/>
      <w:lvlJc w:val="left"/>
      <w:pPr>
        <w:tabs>
          <w:tab w:val="num" w:pos="720"/>
        </w:tabs>
        <w:ind w:left="720" w:hanging="720"/>
      </w:pPr>
      <w:rPr>
        <w:rFonts w:ascii="CG Times" w:hAnsi="CG Times" w:hint="default"/>
        <w:b w:val="0"/>
        <w:i w:val="0"/>
        <w:sz w:val="24"/>
      </w:rPr>
    </w:lvl>
    <w:lvl w:ilvl="1" w:tplc="DD42C330">
      <w:start w:val="1"/>
      <w:numFmt w:val="decimal"/>
      <w:lvlText w:val="%2"/>
      <w:lvlJc w:val="left"/>
      <w:pPr>
        <w:tabs>
          <w:tab w:val="num" w:pos="720"/>
        </w:tabs>
        <w:ind w:left="72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75052E"/>
    <w:multiLevelType w:val="multilevel"/>
    <w:tmpl w:val="853E3A6E"/>
    <w:lvl w:ilvl="0">
      <w:start w:val="2"/>
      <w:numFmt w:val="decimal"/>
      <w:lvlText w:val="%1"/>
      <w:lvlJc w:val="left"/>
      <w:pPr>
        <w:tabs>
          <w:tab w:val="num" w:pos="360"/>
        </w:tabs>
        <w:ind w:left="360" w:hanging="360"/>
      </w:pPr>
      <w:rPr>
        <w:rFonts w:hint="default"/>
        <w:b/>
      </w:rPr>
    </w:lvl>
    <w:lvl w:ilvl="1">
      <w:start w:val="1"/>
      <w:numFmt w:val="bullet"/>
      <w:lvlText w:val=""/>
      <w:lvlJc w:val="left"/>
      <w:pPr>
        <w:tabs>
          <w:tab w:val="num" w:pos="720"/>
        </w:tabs>
        <w:ind w:left="720" w:hanging="720"/>
      </w:pPr>
      <w:rPr>
        <w:rFonts w:ascii="Symbol" w:hAnsi="Symbol"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 w15:restartNumberingAfterBreak="0">
    <w:nsid w:val="0CB40AD2"/>
    <w:multiLevelType w:val="hybridMultilevel"/>
    <w:tmpl w:val="73BC6D8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D687476"/>
    <w:multiLevelType w:val="hybridMultilevel"/>
    <w:tmpl w:val="67FCB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076B1"/>
    <w:multiLevelType w:val="multilevel"/>
    <w:tmpl w:val="8856E88E"/>
    <w:lvl w:ilvl="0">
      <w:start w:val="2"/>
      <w:numFmt w:val="decimal"/>
      <w:lvlText w:val="%1"/>
      <w:lvlJc w:val="left"/>
      <w:pPr>
        <w:tabs>
          <w:tab w:val="num" w:pos="360"/>
        </w:tabs>
        <w:ind w:left="360" w:hanging="360"/>
      </w:pPr>
      <w:rPr>
        <w:rFonts w:hint="default"/>
        <w:b/>
      </w:rPr>
    </w:lvl>
    <w:lvl w:ilvl="1">
      <w:start w:val="1"/>
      <w:numFmt w:val="bullet"/>
      <w:lvlText w:val=""/>
      <w:lvlJc w:val="left"/>
      <w:pPr>
        <w:tabs>
          <w:tab w:val="num" w:pos="360"/>
        </w:tabs>
        <w:ind w:left="360" w:hanging="360"/>
      </w:pPr>
      <w:rPr>
        <w:rFonts w:ascii="Symbol" w:hAnsi="Symbol"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7" w15:restartNumberingAfterBreak="0">
    <w:nsid w:val="0FC401B9"/>
    <w:multiLevelType w:val="multilevel"/>
    <w:tmpl w:val="853E3A6E"/>
    <w:lvl w:ilvl="0">
      <w:start w:val="2"/>
      <w:numFmt w:val="decimal"/>
      <w:lvlText w:val="%1"/>
      <w:lvlJc w:val="left"/>
      <w:pPr>
        <w:tabs>
          <w:tab w:val="num" w:pos="360"/>
        </w:tabs>
        <w:ind w:left="360" w:hanging="360"/>
      </w:pPr>
      <w:rPr>
        <w:rFonts w:hint="default"/>
        <w:b/>
      </w:rPr>
    </w:lvl>
    <w:lvl w:ilvl="1">
      <w:start w:val="1"/>
      <w:numFmt w:val="bullet"/>
      <w:lvlText w:val=""/>
      <w:lvlJc w:val="left"/>
      <w:pPr>
        <w:tabs>
          <w:tab w:val="num" w:pos="720"/>
        </w:tabs>
        <w:ind w:left="720" w:hanging="720"/>
      </w:pPr>
      <w:rPr>
        <w:rFonts w:ascii="Symbol" w:hAnsi="Symbol"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102B7DE7"/>
    <w:multiLevelType w:val="hybridMultilevel"/>
    <w:tmpl w:val="D74E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475D4B"/>
    <w:multiLevelType w:val="hybridMultilevel"/>
    <w:tmpl w:val="C40EE6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C66BB8"/>
    <w:multiLevelType w:val="multilevel"/>
    <w:tmpl w:val="02E0B05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1" w15:restartNumberingAfterBreak="0">
    <w:nsid w:val="25DE793A"/>
    <w:multiLevelType w:val="hybridMultilevel"/>
    <w:tmpl w:val="E64EB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211C3"/>
    <w:multiLevelType w:val="hybridMultilevel"/>
    <w:tmpl w:val="0622C51A"/>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8E2120"/>
    <w:multiLevelType w:val="hybridMultilevel"/>
    <w:tmpl w:val="C8ECAA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CE33C1A"/>
    <w:multiLevelType w:val="hybridMultilevel"/>
    <w:tmpl w:val="E8E647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D5D0680"/>
    <w:multiLevelType w:val="multilevel"/>
    <w:tmpl w:val="02E0B05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2EBB0896"/>
    <w:multiLevelType w:val="multilevel"/>
    <w:tmpl w:val="934C52B4"/>
    <w:lvl w:ilvl="0">
      <w:start w:val="2"/>
      <w:numFmt w:val="decimal"/>
      <w:pStyle w:val="StyleTimesNewRoman"/>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5F53E80"/>
    <w:multiLevelType w:val="hybridMultilevel"/>
    <w:tmpl w:val="E98C55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6175956"/>
    <w:multiLevelType w:val="multilevel"/>
    <w:tmpl w:val="02E0B05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371B52D9"/>
    <w:multiLevelType w:val="multilevel"/>
    <w:tmpl w:val="30021F5E"/>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b w:val="0"/>
        <w:u w:val="none"/>
      </w:rPr>
    </w:lvl>
    <w:lvl w:ilvl="4">
      <w:start w:val="1"/>
      <w:numFmt w:val="decimal"/>
      <w:lvlText w:val="%1.%2.%3.%4.%5"/>
      <w:lvlJc w:val="left"/>
      <w:pPr>
        <w:tabs>
          <w:tab w:val="num" w:pos="1440"/>
        </w:tabs>
        <w:ind w:left="1440" w:hanging="1440"/>
      </w:pPr>
      <w:rPr>
        <w:rFonts w:hint="default"/>
        <w:b w:val="0"/>
        <w:u w:val="none"/>
      </w:rPr>
    </w:lvl>
    <w:lvl w:ilvl="5">
      <w:start w:val="1"/>
      <w:numFmt w:val="decimal"/>
      <w:lvlText w:val="%1.%2.%3.%4.%5.%6"/>
      <w:lvlJc w:val="left"/>
      <w:pPr>
        <w:tabs>
          <w:tab w:val="num" w:pos="1440"/>
        </w:tabs>
        <w:ind w:left="1440" w:hanging="1440"/>
      </w:pPr>
      <w:rPr>
        <w:rFonts w:hint="default"/>
        <w:b w:val="0"/>
        <w:u w:val="none"/>
      </w:rPr>
    </w:lvl>
    <w:lvl w:ilvl="6">
      <w:start w:val="1"/>
      <w:numFmt w:val="decimal"/>
      <w:lvlText w:val="%1.%2.%3.%4.%5.%6.%7"/>
      <w:lvlJc w:val="left"/>
      <w:pPr>
        <w:tabs>
          <w:tab w:val="num" w:pos="1800"/>
        </w:tabs>
        <w:ind w:left="1800" w:hanging="1800"/>
      </w:pPr>
      <w:rPr>
        <w:rFonts w:hint="default"/>
        <w:b w:val="0"/>
        <w:u w:val="none"/>
      </w:rPr>
    </w:lvl>
    <w:lvl w:ilvl="7">
      <w:start w:val="1"/>
      <w:numFmt w:val="decimal"/>
      <w:lvlText w:val="%1.%2.%3.%4.%5.%6.%7.%8"/>
      <w:lvlJc w:val="left"/>
      <w:pPr>
        <w:tabs>
          <w:tab w:val="num" w:pos="2160"/>
        </w:tabs>
        <w:ind w:left="2160" w:hanging="2160"/>
      </w:pPr>
      <w:rPr>
        <w:rFonts w:hint="default"/>
        <w:b w:val="0"/>
        <w:u w:val="none"/>
      </w:rPr>
    </w:lvl>
    <w:lvl w:ilvl="8">
      <w:start w:val="1"/>
      <w:numFmt w:val="decimal"/>
      <w:lvlText w:val="%1.%2.%3.%4.%5.%6.%7.%8.%9"/>
      <w:lvlJc w:val="left"/>
      <w:pPr>
        <w:tabs>
          <w:tab w:val="num" w:pos="2160"/>
        </w:tabs>
        <w:ind w:left="2160" w:hanging="2160"/>
      </w:pPr>
      <w:rPr>
        <w:rFonts w:hint="default"/>
        <w:b w:val="0"/>
        <w:u w:val="none"/>
      </w:rPr>
    </w:lvl>
  </w:abstractNum>
  <w:abstractNum w:abstractNumId="20" w15:restartNumberingAfterBreak="0">
    <w:nsid w:val="38D04A86"/>
    <w:multiLevelType w:val="hybridMultilevel"/>
    <w:tmpl w:val="5994043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3C610B56"/>
    <w:multiLevelType w:val="hybridMultilevel"/>
    <w:tmpl w:val="1018B8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072B5A"/>
    <w:multiLevelType w:val="hybridMultilevel"/>
    <w:tmpl w:val="093A6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B37016"/>
    <w:multiLevelType w:val="hybridMultilevel"/>
    <w:tmpl w:val="8B64EFCC"/>
    <w:lvl w:ilvl="0" w:tplc="05D62CE4">
      <w:start w:val="1"/>
      <w:numFmt w:val="none"/>
      <w:pStyle w:val="Holmes"/>
      <w:lvlText w:val="%1"/>
      <w:lvlJc w:val="left"/>
      <w:pPr>
        <w:tabs>
          <w:tab w:val="num" w:pos="936"/>
        </w:tabs>
        <w:ind w:left="878" w:hanging="30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7E36FD"/>
    <w:multiLevelType w:val="multilevel"/>
    <w:tmpl w:val="A99C58EC"/>
    <w:lvl w:ilvl="0">
      <w:start w:val="2"/>
      <w:numFmt w:val="decimal"/>
      <w:lvlText w:val="%1"/>
      <w:lvlJc w:val="left"/>
      <w:pPr>
        <w:tabs>
          <w:tab w:val="num" w:pos="360"/>
        </w:tabs>
        <w:ind w:left="360" w:hanging="360"/>
      </w:pPr>
      <w:rPr>
        <w:rFonts w:hint="default"/>
        <w:b/>
      </w:rPr>
    </w:lvl>
    <w:lvl w:ilvl="1">
      <w:start w:val="1"/>
      <w:numFmt w:val="decimal"/>
      <w:lvlText w:val="%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5" w15:restartNumberingAfterBreak="0">
    <w:nsid w:val="45F463D7"/>
    <w:multiLevelType w:val="hybridMultilevel"/>
    <w:tmpl w:val="D270C8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4F01245A"/>
    <w:multiLevelType w:val="hybridMultilevel"/>
    <w:tmpl w:val="92427A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F6B7AF1"/>
    <w:multiLevelType w:val="hybridMultilevel"/>
    <w:tmpl w:val="A6E4134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8" w15:restartNumberingAfterBreak="0">
    <w:nsid w:val="504536DA"/>
    <w:multiLevelType w:val="hybridMultilevel"/>
    <w:tmpl w:val="F00EEA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15B43A4"/>
    <w:multiLevelType w:val="hybridMultilevel"/>
    <w:tmpl w:val="38C2F4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AD10B1"/>
    <w:multiLevelType w:val="hybridMultilevel"/>
    <w:tmpl w:val="EF56657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379065F"/>
    <w:multiLevelType w:val="multilevel"/>
    <w:tmpl w:val="02E0B05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2" w15:restartNumberingAfterBreak="0">
    <w:nsid w:val="5B824F6C"/>
    <w:multiLevelType w:val="hybridMultilevel"/>
    <w:tmpl w:val="810AB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977A1B"/>
    <w:multiLevelType w:val="multilevel"/>
    <w:tmpl w:val="63F87AF8"/>
    <w:lvl w:ilvl="0">
      <w:start w:val="2"/>
      <w:numFmt w:val="decimal"/>
      <w:lvlText w:val="%1"/>
      <w:lvlJc w:val="left"/>
      <w:pPr>
        <w:tabs>
          <w:tab w:val="num" w:pos="360"/>
        </w:tabs>
        <w:ind w:left="360" w:hanging="360"/>
      </w:pPr>
      <w:rPr>
        <w:rFonts w:hint="default"/>
        <w:b/>
      </w:rPr>
    </w:lvl>
    <w:lvl w:ilvl="1">
      <w:start w:val="1"/>
      <w:numFmt w:val="bullet"/>
      <w:lvlText w:val=""/>
      <w:lvlJc w:val="left"/>
      <w:pPr>
        <w:tabs>
          <w:tab w:val="num" w:pos="360"/>
        </w:tabs>
        <w:ind w:left="360" w:hanging="360"/>
      </w:pPr>
      <w:rPr>
        <w:rFonts w:ascii="Symbol" w:hAnsi="Symbol"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4" w15:restartNumberingAfterBreak="0">
    <w:nsid w:val="5CBA1092"/>
    <w:multiLevelType w:val="hybridMultilevel"/>
    <w:tmpl w:val="DD1ACC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D362F28"/>
    <w:multiLevelType w:val="hybridMultilevel"/>
    <w:tmpl w:val="B56688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7C37BF1"/>
    <w:multiLevelType w:val="hybridMultilevel"/>
    <w:tmpl w:val="4FE098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A72611B"/>
    <w:multiLevelType w:val="hybridMultilevel"/>
    <w:tmpl w:val="3AD2D4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AAE6945"/>
    <w:multiLevelType w:val="hybridMultilevel"/>
    <w:tmpl w:val="8654D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38688B"/>
    <w:multiLevelType w:val="hybridMultilevel"/>
    <w:tmpl w:val="F55EAF8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034D9A"/>
    <w:multiLevelType w:val="hybridMultilevel"/>
    <w:tmpl w:val="C2081D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ABD714B"/>
    <w:multiLevelType w:val="hybridMultilevel"/>
    <w:tmpl w:val="1F3ED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81910438">
    <w:abstractNumId w:val="23"/>
  </w:num>
  <w:num w:numId="2" w16cid:durableId="1312366730">
    <w:abstractNumId w:val="2"/>
  </w:num>
  <w:num w:numId="3" w16cid:durableId="31882910">
    <w:abstractNumId w:val="16"/>
  </w:num>
  <w:num w:numId="4" w16cid:durableId="641269797">
    <w:abstractNumId w:val="15"/>
  </w:num>
  <w:num w:numId="5" w16cid:durableId="1018509706">
    <w:abstractNumId w:val="19"/>
  </w:num>
  <w:num w:numId="6" w16cid:durableId="414671891">
    <w:abstractNumId w:val="6"/>
  </w:num>
  <w:num w:numId="7" w16cid:durableId="312956659">
    <w:abstractNumId w:val="33"/>
  </w:num>
  <w:num w:numId="8" w16cid:durableId="1023633040">
    <w:abstractNumId w:val="39"/>
  </w:num>
  <w:num w:numId="9" w16cid:durableId="879899602">
    <w:abstractNumId w:val="34"/>
  </w:num>
  <w:num w:numId="10" w16cid:durableId="1952201136">
    <w:abstractNumId w:val="24"/>
  </w:num>
  <w:num w:numId="11" w16cid:durableId="1511796747">
    <w:abstractNumId w:val="28"/>
  </w:num>
  <w:num w:numId="12" w16cid:durableId="455414525">
    <w:abstractNumId w:val="32"/>
  </w:num>
  <w:num w:numId="13" w16cid:durableId="613102130">
    <w:abstractNumId w:val="17"/>
  </w:num>
  <w:num w:numId="14" w16cid:durableId="145513860">
    <w:abstractNumId w:val="40"/>
  </w:num>
  <w:num w:numId="15" w16cid:durableId="1001541547">
    <w:abstractNumId w:val="8"/>
  </w:num>
  <w:num w:numId="16" w16cid:durableId="187648097">
    <w:abstractNumId w:val="26"/>
  </w:num>
  <w:num w:numId="17" w16cid:durableId="50351944">
    <w:abstractNumId w:val="11"/>
  </w:num>
  <w:num w:numId="18" w16cid:durableId="1907451665">
    <w:abstractNumId w:val="37"/>
  </w:num>
  <w:num w:numId="19" w16cid:durableId="1738742924">
    <w:abstractNumId w:val="30"/>
  </w:num>
  <w:num w:numId="20" w16cid:durableId="179003919">
    <w:abstractNumId w:val="7"/>
  </w:num>
  <w:num w:numId="21" w16cid:durableId="592662273">
    <w:abstractNumId w:val="3"/>
  </w:num>
  <w:num w:numId="22" w16cid:durableId="1263102566">
    <w:abstractNumId w:val="36"/>
  </w:num>
  <w:num w:numId="23" w16cid:durableId="106588004">
    <w:abstractNumId w:val="5"/>
  </w:num>
  <w:num w:numId="24" w16cid:durableId="1466314961">
    <w:abstractNumId w:val="21"/>
  </w:num>
  <w:num w:numId="25" w16cid:durableId="1940991866">
    <w:abstractNumId w:val="14"/>
  </w:num>
  <w:num w:numId="26" w16cid:durableId="355346429">
    <w:abstractNumId w:val="9"/>
  </w:num>
  <w:num w:numId="27" w16cid:durableId="508984346">
    <w:abstractNumId w:val="4"/>
  </w:num>
  <w:num w:numId="28" w16cid:durableId="972175553">
    <w:abstractNumId w:val="13"/>
  </w:num>
  <w:num w:numId="29" w16cid:durableId="473372544">
    <w:abstractNumId w:val="0"/>
  </w:num>
  <w:num w:numId="30" w16cid:durableId="1262421899">
    <w:abstractNumId w:val="41"/>
  </w:num>
  <w:num w:numId="31" w16cid:durableId="2054038454">
    <w:abstractNumId w:val="20"/>
  </w:num>
  <w:num w:numId="32" w16cid:durableId="197621567">
    <w:abstractNumId w:val="25"/>
  </w:num>
  <w:num w:numId="33" w16cid:durableId="1045715868">
    <w:abstractNumId w:val="35"/>
  </w:num>
  <w:num w:numId="34" w16cid:durableId="1179928562">
    <w:abstractNumId w:val="27"/>
  </w:num>
  <w:num w:numId="35" w16cid:durableId="353963134">
    <w:abstractNumId w:val="38"/>
  </w:num>
  <w:num w:numId="36" w16cid:durableId="1554850920">
    <w:abstractNumId w:val="29"/>
  </w:num>
  <w:num w:numId="37" w16cid:durableId="116341376">
    <w:abstractNumId w:val="12"/>
  </w:num>
  <w:num w:numId="38" w16cid:durableId="1342052366">
    <w:abstractNumId w:val="22"/>
  </w:num>
  <w:num w:numId="39" w16cid:durableId="237401234">
    <w:abstractNumId w:val="18"/>
  </w:num>
  <w:num w:numId="40" w16cid:durableId="598637167">
    <w:abstractNumId w:val="31"/>
  </w:num>
  <w:num w:numId="41" w16cid:durableId="945043754">
    <w:abstractNumId w:val="10"/>
  </w:num>
  <w:num w:numId="42" w16cid:durableId="136193195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52A"/>
    <w:rsid w:val="0001592C"/>
    <w:rsid w:val="000242EC"/>
    <w:rsid w:val="00024DBE"/>
    <w:rsid w:val="00025079"/>
    <w:rsid w:val="00025C28"/>
    <w:rsid w:val="000306DB"/>
    <w:rsid w:val="00037EB8"/>
    <w:rsid w:val="000458AD"/>
    <w:rsid w:val="00045D36"/>
    <w:rsid w:val="0005171D"/>
    <w:rsid w:val="00051B95"/>
    <w:rsid w:val="00052747"/>
    <w:rsid w:val="00061F2F"/>
    <w:rsid w:val="00062514"/>
    <w:rsid w:val="00074730"/>
    <w:rsid w:val="00076B03"/>
    <w:rsid w:val="0008166C"/>
    <w:rsid w:val="00090B92"/>
    <w:rsid w:val="00095D3A"/>
    <w:rsid w:val="00097593"/>
    <w:rsid w:val="000A4EF4"/>
    <w:rsid w:val="000A78EB"/>
    <w:rsid w:val="000B3CA0"/>
    <w:rsid w:val="000C0814"/>
    <w:rsid w:val="000C2484"/>
    <w:rsid w:val="000D2D6C"/>
    <w:rsid w:val="000D6C28"/>
    <w:rsid w:val="000D6E44"/>
    <w:rsid w:val="000E39B3"/>
    <w:rsid w:val="000F7751"/>
    <w:rsid w:val="000F792C"/>
    <w:rsid w:val="000F792D"/>
    <w:rsid w:val="00123EFB"/>
    <w:rsid w:val="001263E1"/>
    <w:rsid w:val="00141546"/>
    <w:rsid w:val="001420D1"/>
    <w:rsid w:val="001422C6"/>
    <w:rsid w:val="001428C1"/>
    <w:rsid w:val="00143AAF"/>
    <w:rsid w:val="00147927"/>
    <w:rsid w:val="0015054B"/>
    <w:rsid w:val="001517FE"/>
    <w:rsid w:val="00154333"/>
    <w:rsid w:val="00161EC0"/>
    <w:rsid w:val="0016602F"/>
    <w:rsid w:val="00184D93"/>
    <w:rsid w:val="001904B0"/>
    <w:rsid w:val="001B3ECA"/>
    <w:rsid w:val="001B4D38"/>
    <w:rsid w:val="001B7C28"/>
    <w:rsid w:val="001C65F4"/>
    <w:rsid w:val="001D3302"/>
    <w:rsid w:val="001E03B4"/>
    <w:rsid w:val="001E4258"/>
    <w:rsid w:val="001F2935"/>
    <w:rsid w:val="001F2C1F"/>
    <w:rsid w:val="001F775D"/>
    <w:rsid w:val="00200B97"/>
    <w:rsid w:val="0020124A"/>
    <w:rsid w:val="00201E75"/>
    <w:rsid w:val="00215BDC"/>
    <w:rsid w:val="00216B94"/>
    <w:rsid w:val="0021712F"/>
    <w:rsid w:val="00232DD9"/>
    <w:rsid w:val="002423A4"/>
    <w:rsid w:val="002457E7"/>
    <w:rsid w:val="002477CB"/>
    <w:rsid w:val="00256597"/>
    <w:rsid w:val="00265AA8"/>
    <w:rsid w:val="0028342D"/>
    <w:rsid w:val="00291492"/>
    <w:rsid w:val="0029226E"/>
    <w:rsid w:val="002A3F72"/>
    <w:rsid w:val="002A480D"/>
    <w:rsid w:val="002B3D3A"/>
    <w:rsid w:val="002B6433"/>
    <w:rsid w:val="002B7B29"/>
    <w:rsid w:val="002C31FD"/>
    <w:rsid w:val="002C4CFD"/>
    <w:rsid w:val="002D29E4"/>
    <w:rsid w:val="002D50CA"/>
    <w:rsid w:val="002D529B"/>
    <w:rsid w:val="002D67BB"/>
    <w:rsid w:val="002E3112"/>
    <w:rsid w:val="002E3FD7"/>
    <w:rsid w:val="00301A32"/>
    <w:rsid w:val="00304228"/>
    <w:rsid w:val="00304EB3"/>
    <w:rsid w:val="003054F2"/>
    <w:rsid w:val="00306E83"/>
    <w:rsid w:val="00307CCC"/>
    <w:rsid w:val="00310382"/>
    <w:rsid w:val="00314EDA"/>
    <w:rsid w:val="003158B3"/>
    <w:rsid w:val="0032270E"/>
    <w:rsid w:val="00325F84"/>
    <w:rsid w:val="0033146D"/>
    <w:rsid w:val="00335476"/>
    <w:rsid w:val="00335C39"/>
    <w:rsid w:val="00337605"/>
    <w:rsid w:val="003451A4"/>
    <w:rsid w:val="00355BBA"/>
    <w:rsid w:val="003731F7"/>
    <w:rsid w:val="00373BD5"/>
    <w:rsid w:val="00374135"/>
    <w:rsid w:val="00374F81"/>
    <w:rsid w:val="003775E2"/>
    <w:rsid w:val="0038008D"/>
    <w:rsid w:val="0039138B"/>
    <w:rsid w:val="00396DB9"/>
    <w:rsid w:val="003A23CD"/>
    <w:rsid w:val="003A59A9"/>
    <w:rsid w:val="003C0B84"/>
    <w:rsid w:val="003C4003"/>
    <w:rsid w:val="003D2D27"/>
    <w:rsid w:val="003D611E"/>
    <w:rsid w:val="003D7401"/>
    <w:rsid w:val="003F09A6"/>
    <w:rsid w:val="003F5F70"/>
    <w:rsid w:val="004073DE"/>
    <w:rsid w:val="00407CAA"/>
    <w:rsid w:val="00414EF2"/>
    <w:rsid w:val="00416520"/>
    <w:rsid w:val="0042131A"/>
    <w:rsid w:val="00421BDD"/>
    <w:rsid w:val="00422080"/>
    <w:rsid w:val="00426629"/>
    <w:rsid w:val="004275AA"/>
    <w:rsid w:val="004303C4"/>
    <w:rsid w:val="0044185A"/>
    <w:rsid w:val="00443E51"/>
    <w:rsid w:val="004679AC"/>
    <w:rsid w:val="00474B5F"/>
    <w:rsid w:val="0047730F"/>
    <w:rsid w:val="004806F2"/>
    <w:rsid w:val="004850B8"/>
    <w:rsid w:val="0048645C"/>
    <w:rsid w:val="00486940"/>
    <w:rsid w:val="00491103"/>
    <w:rsid w:val="00493902"/>
    <w:rsid w:val="00495A8F"/>
    <w:rsid w:val="004A2DF2"/>
    <w:rsid w:val="004A65F7"/>
    <w:rsid w:val="004A7B47"/>
    <w:rsid w:val="004A7CDA"/>
    <w:rsid w:val="004B32F9"/>
    <w:rsid w:val="004B6800"/>
    <w:rsid w:val="004B695A"/>
    <w:rsid w:val="004C105E"/>
    <w:rsid w:val="004C54E1"/>
    <w:rsid w:val="004C58E3"/>
    <w:rsid w:val="004C7CA0"/>
    <w:rsid w:val="004E11B9"/>
    <w:rsid w:val="004E2B76"/>
    <w:rsid w:val="004E38E7"/>
    <w:rsid w:val="004F22DA"/>
    <w:rsid w:val="004F444D"/>
    <w:rsid w:val="004F55A8"/>
    <w:rsid w:val="00503E42"/>
    <w:rsid w:val="0051567C"/>
    <w:rsid w:val="00531B02"/>
    <w:rsid w:val="00535D32"/>
    <w:rsid w:val="0053623D"/>
    <w:rsid w:val="00542463"/>
    <w:rsid w:val="005443F5"/>
    <w:rsid w:val="0055399B"/>
    <w:rsid w:val="00562421"/>
    <w:rsid w:val="0056269E"/>
    <w:rsid w:val="00563459"/>
    <w:rsid w:val="00564170"/>
    <w:rsid w:val="005647FC"/>
    <w:rsid w:val="005714E4"/>
    <w:rsid w:val="00580BF3"/>
    <w:rsid w:val="0058245D"/>
    <w:rsid w:val="00587298"/>
    <w:rsid w:val="00592D8D"/>
    <w:rsid w:val="005A1E91"/>
    <w:rsid w:val="005A7FEE"/>
    <w:rsid w:val="005B437F"/>
    <w:rsid w:val="005B4A7C"/>
    <w:rsid w:val="005B526C"/>
    <w:rsid w:val="005C5FFC"/>
    <w:rsid w:val="005D1708"/>
    <w:rsid w:val="005D35B0"/>
    <w:rsid w:val="005D3C61"/>
    <w:rsid w:val="005D6A01"/>
    <w:rsid w:val="005E2C7F"/>
    <w:rsid w:val="005E7E06"/>
    <w:rsid w:val="005F5B3E"/>
    <w:rsid w:val="0060329A"/>
    <w:rsid w:val="00606645"/>
    <w:rsid w:val="006168EE"/>
    <w:rsid w:val="0063720D"/>
    <w:rsid w:val="00637C79"/>
    <w:rsid w:val="00641913"/>
    <w:rsid w:val="0065028A"/>
    <w:rsid w:val="006503EE"/>
    <w:rsid w:val="00650D91"/>
    <w:rsid w:val="006511D3"/>
    <w:rsid w:val="00654671"/>
    <w:rsid w:val="00655D39"/>
    <w:rsid w:val="006665C8"/>
    <w:rsid w:val="00672568"/>
    <w:rsid w:val="006749B6"/>
    <w:rsid w:val="006775BD"/>
    <w:rsid w:val="00680FD6"/>
    <w:rsid w:val="006C14EF"/>
    <w:rsid w:val="006C6A0F"/>
    <w:rsid w:val="006D1646"/>
    <w:rsid w:val="006D22B0"/>
    <w:rsid w:val="006E150F"/>
    <w:rsid w:val="006E2E01"/>
    <w:rsid w:val="006E5536"/>
    <w:rsid w:val="006F0306"/>
    <w:rsid w:val="006F1944"/>
    <w:rsid w:val="006F3541"/>
    <w:rsid w:val="006F61D7"/>
    <w:rsid w:val="00701C8D"/>
    <w:rsid w:val="00707418"/>
    <w:rsid w:val="00711A7D"/>
    <w:rsid w:val="007121C0"/>
    <w:rsid w:val="00715A0E"/>
    <w:rsid w:val="00722A7F"/>
    <w:rsid w:val="00722B8B"/>
    <w:rsid w:val="00725E2C"/>
    <w:rsid w:val="0072752F"/>
    <w:rsid w:val="00731B58"/>
    <w:rsid w:val="00731CAC"/>
    <w:rsid w:val="007327E6"/>
    <w:rsid w:val="00733CD2"/>
    <w:rsid w:val="007355FA"/>
    <w:rsid w:val="00740806"/>
    <w:rsid w:val="00743201"/>
    <w:rsid w:val="00750888"/>
    <w:rsid w:val="00751F46"/>
    <w:rsid w:val="0075644F"/>
    <w:rsid w:val="007570AF"/>
    <w:rsid w:val="00757444"/>
    <w:rsid w:val="007601B2"/>
    <w:rsid w:val="00761144"/>
    <w:rsid w:val="0076159C"/>
    <w:rsid w:val="0076262C"/>
    <w:rsid w:val="0076343B"/>
    <w:rsid w:val="00767FE1"/>
    <w:rsid w:val="0077113E"/>
    <w:rsid w:val="00775617"/>
    <w:rsid w:val="0078052A"/>
    <w:rsid w:val="00787881"/>
    <w:rsid w:val="00790C39"/>
    <w:rsid w:val="00794ADE"/>
    <w:rsid w:val="007950DF"/>
    <w:rsid w:val="007C2D4B"/>
    <w:rsid w:val="007C460E"/>
    <w:rsid w:val="007C7AA8"/>
    <w:rsid w:val="007E010D"/>
    <w:rsid w:val="007E382B"/>
    <w:rsid w:val="007E4141"/>
    <w:rsid w:val="007E44C2"/>
    <w:rsid w:val="007F7E4D"/>
    <w:rsid w:val="00800621"/>
    <w:rsid w:val="00800859"/>
    <w:rsid w:val="00807B5B"/>
    <w:rsid w:val="00807D73"/>
    <w:rsid w:val="00817078"/>
    <w:rsid w:val="0081757B"/>
    <w:rsid w:val="00826C55"/>
    <w:rsid w:val="00827A25"/>
    <w:rsid w:val="00831FCA"/>
    <w:rsid w:val="008455C8"/>
    <w:rsid w:val="00864473"/>
    <w:rsid w:val="00870EAA"/>
    <w:rsid w:val="00872B69"/>
    <w:rsid w:val="0087754A"/>
    <w:rsid w:val="00880068"/>
    <w:rsid w:val="008834A7"/>
    <w:rsid w:val="00884AD2"/>
    <w:rsid w:val="00894D6D"/>
    <w:rsid w:val="00896616"/>
    <w:rsid w:val="00897674"/>
    <w:rsid w:val="00897F55"/>
    <w:rsid w:val="008A0449"/>
    <w:rsid w:val="008A3275"/>
    <w:rsid w:val="008B5DFD"/>
    <w:rsid w:val="008B68F3"/>
    <w:rsid w:val="008B6F84"/>
    <w:rsid w:val="008C114C"/>
    <w:rsid w:val="008C151F"/>
    <w:rsid w:val="008C27B0"/>
    <w:rsid w:val="008C67F1"/>
    <w:rsid w:val="008E05B1"/>
    <w:rsid w:val="008E72DA"/>
    <w:rsid w:val="0090318C"/>
    <w:rsid w:val="00904DB3"/>
    <w:rsid w:val="00905541"/>
    <w:rsid w:val="00906DEB"/>
    <w:rsid w:val="00920C24"/>
    <w:rsid w:val="009235BB"/>
    <w:rsid w:val="009420DB"/>
    <w:rsid w:val="00947402"/>
    <w:rsid w:val="00951420"/>
    <w:rsid w:val="00951A67"/>
    <w:rsid w:val="00957E26"/>
    <w:rsid w:val="0096417A"/>
    <w:rsid w:val="00964B7B"/>
    <w:rsid w:val="009702E8"/>
    <w:rsid w:val="00970C43"/>
    <w:rsid w:val="00973E08"/>
    <w:rsid w:val="00975A8C"/>
    <w:rsid w:val="00977548"/>
    <w:rsid w:val="0098179E"/>
    <w:rsid w:val="009916B4"/>
    <w:rsid w:val="009A09B7"/>
    <w:rsid w:val="009C0AAA"/>
    <w:rsid w:val="009C2541"/>
    <w:rsid w:val="009C372F"/>
    <w:rsid w:val="009C4709"/>
    <w:rsid w:val="009C5B1A"/>
    <w:rsid w:val="009D039A"/>
    <w:rsid w:val="009D426F"/>
    <w:rsid w:val="009E62BD"/>
    <w:rsid w:val="009E7C22"/>
    <w:rsid w:val="00A00ECC"/>
    <w:rsid w:val="00A133BC"/>
    <w:rsid w:val="00A13602"/>
    <w:rsid w:val="00A20E67"/>
    <w:rsid w:val="00A305A5"/>
    <w:rsid w:val="00A30C61"/>
    <w:rsid w:val="00A351E7"/>
    <w:rsid w:val="00A439B6"/>
    <w:rsid w:val="00A530CF"/>
    <w:rsid w:val="00A56B92"/>
    <w:rsid w:val="00A63A84"/>
    <w:rsid w:val="00A63DCD"/>
    <w:rsid w:val="00A6424C"/>
    <w:rsid w:val="00A70EC3"/>
    <w:rsid w:val="00A753C5"/>
    <w:rsid w:val="00A80C86"/>
    <w:rsid w:val="00A857A4"/>
    <w:rsid w:val="00A85831"/>
    <w:rsid w:val="00A91073"/>
    <w:rsid w:val="00A919B2"/>
    <w:rsid w:val="00A95AE5"/>
    <w:rsid w:val="00A9695E"/>
    <w:rsid w:val="00AA3DCA"/>
    <w:rsid w:val="00AA4C2F"/>
    <w:rsid w:val="00AB0D1B"/>
    <w:rsid w:val="00AB68F6"/>
    <w:rsid w:val="00AB78A4"/>
    <w:rsid w:val="00AD0BC2"/>
    <w:rsid w:val="00AF4181"/>
    <w:rsid w:val="00AF5B32"/>
    <w:rsid w:val="00B022A5"/>
    <w:rsid w:val="00B12383"/>
    <w:rsid w:val="00B135B4"/>
    <w:rsid w:val="00B13872"/>
    <w:rsid w:val="00B142EF"/>
    <w:rsid w:val="00B23534"/>
    <w:rsid w:val="00B353CE"/>
    <w:rsid w:val="00B445C0"/>
    <w:rsid w:val="00B45D0F"/>
    <w:rsid w:val="00B511F0"/>
    <w:rsid w:val="00B52334"/>
    <w:rsid w:val="00B74607"/>
    <w:rsid w:val="00B8341A"/>
    <w:rsid w:val="00B84452"/>
    <w:rsid w:val="00B862EF"/>
    <w:rsid w:val="00B92450"/>
    <w:rsid w:val="00B93D71"/>
    <w:rsid w:val="00B94B94"/>
    <w:rsid w:val="00BA1AA3"/>
    <w:rsid w:val="00BA45AE"/>
    <w:rsid w:val="00BA61BB"/>
    <w:rsid w:val="00BB11C6"/>
    <w:rsid w:val="00BB5EB3"/>
    <w:rsid w:val="00BC0D8B"/>
    <w:rsid w:val="00BC1940"/>
    <w:rsid w:val="00BC4F1B"/>
    <w:rsid w:val="00BD04B5"/>
    <w:rsid w:val="00BD36BE"/>
    <w:rsid w:val="00BE18D5"/>
    <w:rsid w:val="00BE2054"/>
    <w:rsid w:val="00BF1DB6"/>
    <w:rsid w:val="00BF3D6B"/>
    <w:rsid w:val="00BF52CE"/>
    <w:rsid w:val="00BF76BB"/>
    <w:rsid w:val="00C0131A"/>
    <w:rsid w:val="00C06595"/>
    <w:rsid w:val="00C06D5E"/>
    <w:rsid w:val="00C158E4"/>
    <w:rsid w:val="00C171AD"/>
    <w:rsid w:val="00C24617"/>
    <w:rsid w:val="00C3555F"/>
    <w:rsid w:val="00C3753F"/>
    <w:rsid w:val="00C41EBF"/>
    <w:rsid w:val="00C4796E"/>
    <w:rsid w:val="00C50CFB"/>
    <w:rsid w:val="00C52F81"/>
    <w:rsid w:val="00C56686"/>
    <w:rsid w:val="00C66838"/>
    <w:rsid w:val="00C74172"/>
    <w:rsid w:val="00C77596"/>
    <w:rsid w:val="00C967D8"/>
    <w:rsid w:val="00CA0C5A"/>
    <w:rsid w:val="00CA2E1A"/>
    <w:rsid w:val="00CA2EE1"/>
    <w:rsid w:val="00CA3936"/>
    <w:rsid w:val="00CA503A"/>
    <w:rsid w:val="00CB6865"/>
    <w:rsid w:val="00CB6F09"/>
    <w:rsid w:val="00CC4059"/>
    <w:rsid w:val="00CD10D1"/>
    <w:rsid w:val="00CD166B"/>
    <w:rsid w:val="00CF68B0"/>
    <w:rsid w:val="00CF6ADF"/>
    <w:rsid w:val="00CF794D"/>
    <w:rsid w:val="00D032AF"/>
    <w:rsid w:val="00D04083"/>
    <w:rsid w:val="00D07458"/>
    <w:rsid w:val="00D137F1"/>
    <w:rsid w:val="00D17965"/>
    <w:rsid w:val="00D2133B"/>
    <w:rsid w:val="00D26B02"/>
    <w:rsid w:val="00D33466"/>
    <w:rsid w:val="00D34BD7"/>
    <w:rsid w:val="00D35CBE"/>
    <w:rsid w:val="00D44115"/>
    <w:rsid w:val="00D46D54"/>
    <w:rsid w:val="00D519A8"/>
    <w:rsid w:val="00D562C8"/>
    <w:rsid w:val="00D6014C"/>
    <w:rsid w:val="00D65540"/>
    <w:rsid w:val="00D672B0"/>
    <w:rsid w:val="00D76171"/>
    <w:rsid w:val="00D7775C"/>
    <w:rsid w:val="00D866C1"/>
    <w:rsid w:val="00D8795B"/>
    <w:rsid w:val="00D943B6"/>
    <w:rsid w:val="00DA147B"/>
    <w:rsid w:val="00DA27FB"/>
    <w:rsid w:val="00DA3E1A"/>
    <w:rsid w:val="00DA65C7"/>
    <w:rsid w:val="00DB3B66"/>
    <w:rsid w:val="00DB3F62"/>
    <w:rsid w:val="00DB7551"/>
    <w:rsid w:val="00DC072E"/>
    <w:rsid w:val="00DC089C"/>
    <w:rsid w:val="00DC3A48"/>
    <w:rsid w:val="00DE3BCF"/>
    <w:rsid w:val="00DE43AC"/>
    <w:rsid w:val="00DE5896"/>
    <w:rsid w:val="00DE6C25"/>
    <w:rsid w:val="00DE7A22"/>
    <w:rsid w:val="00DF140C"/>
    <w:rsid w:val="00DF4E34"/>
    <w:rsid w:val="00DF673F"/>
    <w:rsid w:val="00DF706B"/>
    <w:rsid w:val="00E01B69"/>
    <w:rsid w:val="00E021C1"/>
    <w:rsid w:val="00E120BE"/>
    <w:rsid w:val="00E325AF"/>
    <w:rsid w:val="00E36B57"/>
    <w:rsid w:val="00E4267E"/>
    <w:rsid w:val="00E50C43"/>
    <w:rsid w:val="00E53594"/>
    <w:rsid w:val="00E645C8"/>
    <w:rsid w:val="00E648B7"/>
    <w:rsid w:val="00E74426"/>
    <w:rsid w:val="00E750BC"/>
    <w:rsid w:val="00E83F7E"/>
    <w:rsid w:val="00E86972"/>
    <w:rsid w:val="00E90F69"/>
    <w:rsid w:val="00E92CEB"/>
    <w:rsid w:val="00E92CF5"/>
    <w:rsid w:val="00EA422A"/>
    <w:rsid w:val="00EC13A8"/>
    <w:rsid w:val="00EC49A6"/>
    <w:rsid w:val="00EE55DD"/>
    <w:rsid w:val="00EF1919"/>
    <w:rsid w:val="00EF3976"/>
    <w:rsid w:val="00F0337F"/>
    <w:rsid w:val="00F03E61"/>
    <w:rsid w:val="00F060CA"/>
    <w:rsid w:val="00F07988"/>
    <w:rsid w:val="00F119BF"/>
    <w:rsid w:val="00F1385D"/>
    <w:rsid w:val="00F26395"/>
    <w:rsid w:val="00F26599"/>
    <w:rsid w:val="00F43BBE"/>
    <w:rsid w:val="00F453B5"/>
    <w:rsid w:val="00F461D9"/>
    <w:rsid w:val="00F511D0"/>
    <w:rsid w:val="00F54B7E"/>
    <w:rsid w:val="00F552CE"/>
    <w:rsid w:val="00F61AC5"/>
    <w:rsid w:val="00F629CE"/>
    <w:rsid w:val="00F63813"/>
    <w:rsid w:val="00F672D6"/>
    <w:rsid w:val="00F757C2"/>
    <w:rsid w:val="00F77A5C"/>
    <w:rsid w:val="00F80068"/>
    <w:rsid w:val="00F90E7B"/>
    <w:rsid w:val="00F9159D"/>
    <w:rsid w:val="00F940F9"/>
    <w:rsid w:val="00FA33B0"/>
    <w:rsid w:val="00FA5246"/>
    <w:rsid w:val="00FB38D6"/>
    <w:rsid w:val="00FB48C2"/>
    <w:rsid w:val="00FB60CC"/>
    <w:rsid w:val="00FC01B4"/>
    <w:rsid w:val="00FC379C"/>
    <w:rsid w:val="00FD0E67"/>
    <w:rsid w:val="00FE0833"/>
    <w:rsid w:val="00FE25F0"/>
    <w:rsid w:val="00FE73B9"/>
    <w:rsid w:val="00FF1CDA"/>
    <w:rsid w:val="00FF460D"/>
    <w:rsid w:val="00FF5080"/>
    <w:rsid w:val="00FF6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19599"/>
  <w15:chartTrackingRefBased/>
  <w15:docId w15:val="{507473BA-A0BF-4865-AD04-B4354346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B3E"/>
    <w:pPr>
      <w:jc w:val="both"/>
    </w:pPr>
    <w:rPr>
      <w:rFonts w:ascii="CG Times" w:hAnsi="CG Times"/>
      <w:sz w:val="24"/>
      <w:szCs w:val="24"/>
      <w:lang w:eastAsia="en-US"/>
    </w:rPr>
  </w:style>
  <w:style w:type="paragraph" w:styleId="Heading1">
    <w:name w:val="heading 1"/>
    <w:basedOn w:val="Normal"/>
    <w:next w:val="Normal"/>
    <w:qFormat/>
    <w:rsid w:val="004E2B76"/>
    <w:pPr>
      <w:keepNext/>
      <w:jc w:val="center"/>
      <w:outlineLvl w:val="0"/>
    </w:pPr>
    <w:rPr>
      <w:rFonts w:ascii="Times New Roman" w:hAnsi="Times New Roman"/>
      <w:b/>
      <w:bCs/>
    </w:rPr>
  </w:style>
  <w:style w:type="paragraph" w:styleId="Heading2">
    <w:name w:val="heading 2"/>
    <w:basedOn w:val="Normal"/>
    <w:next w:val="Normal"/>
    <w:qFormat/>
    <w:rsid w:val="004850B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E2B76"/>
    <w:pPr>
      <w:keepNext/>
      <w:spacing w:before="240" w:after="60"/>
      <w:outlineLvl w:val="2"/>
    </w:pPr>
    <w:rPr>
      <w:rFonts w:ascii="Arial" w:hAnsi="Arial" w:cs="Arial"/>
      <w:b/>
      <w:bCs/>
      <w:sz w:val="26"/>
      <w:szCs w:val="26"/>
    </w:rPr>
  </w:style>
  <w:style w:type="paragraph" w:styleId="Heading4">
    <w:name w:val="heading 4"/>
    <w:basedOn w:val="Normal"/>
    <w:next w:val="Normal"/>
    <w:qFormat/>
    <w:rsid w:val="0042131A"/>
    <w:pPr>
      <w:keepNext/>
      <w:outlineLvl w:val="3"/>
    </w:pPr>
    <w:rPr>
      <w:rFonts w:ascii="Verdana" w:hAnsi="Verdana"/>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052A"/>
    <w:pPr>
      <w:tabs>
        <w:tab w:val="center" w:pos="4153"/>
        <w:tab w:val="right" w:pos="8306"/>
      </w:tabs>
    </w:pPr>
  </w:style>
  <w:style w:type="paragraph" w:styleId="Footer">
    <w:name w:val="footer"/>
    <w:basedOn w:val="Normal"/>
    <w:rsid w:val="0078052A"/>
    <w:pPr>
      <w:tabs>
        <w:tab w:val="center" w:pos="4153"/>
        <w:tab w:val="right" w:pos="8306"/>
      </w:tabs>
    </w:pPr>
  </w:style>
  <w:style w:type="table" w:styleId="TableGrid">
    <w:name w:val="Table Grid"/>
    <w:basedOn w:val="TableNormal"/>
    <w:rsid w:val="00780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8052A"/>
    <w:rPr>
      <w:i/>
      <w:iCs/>
    </w:rPr>
  </w:style>
  <w:style w:type="paragraph" w:customStyle="1" w:styleId="Holmes">
    <w:name w:val="Holmes"/>
    <w:basedOn w:val="Normal"/>
    <w:rsid w:val="004E2B76"/>
    <w:pPr>
      <w:numPr>
        <w:numId w:val="1"/>
      </w:numPr>
    </w:pPr>
    <w:rPr>
      <w:rFonts w:ascii="Times New Roman" w:hAnsi="Times New Roman"/>
    </w:rPr>
  </w:style>
  <w:style w:type="paragraph" w:styleId="BodyTextIndent">
    <w:name w:val="Body Text Indent"/>
    <w:basedOn w:val="Normal"/>
    <w:rsid w:val="004E2B76"/>
    <w:pPr>
      <w:spacing w:after="120"/>
      <w:ind w:left="283"/>
    </w:pPr>
  </w:style>
  <w:style w:type="paragraph" w:styleId="BodyTextIndent2">
    <w:name w:val="Body Text Indent 2"/>
    <w:basedOn w:val="Normal"/>
    <w:rsid w:val="004E2B76"/>
    <w:pPr>
      <w:spacing w:after="120" w:line="480" w:lineRule="auto"/>
      <w:ind w:left="283"/>
    </w:pPr>
  </w:style>
  <w:style w:type="paragraph" w:customStyle="1" w:styleId="StyleTimesNewRoman">
    <w:name w:val="Style Times New Roman"/>
    <w:basedOn w:val="Normal"/>
    <w:rsid w:val="004E2B76"/>
    <w:pPr>
      <w:numPr>
        <w:numId w:val="3"/>
      </w:numPr>
    </w:pPr>
    <w:rPr>
      <w:rFonts w:ascii="Times New Roman" w:hAnsi="Times New Roman"/>
    </w:rPr>
  </w:style>
  <w:style w:type="paragraph" w:customStyle="1" w:styleId="StyleHeading2NotItalicHanging127cm">
    <w:name w:val="Style Heading 2 + Not Italic Hanging:  1.27 cm"/>
    <w:basedOn w:val="Heading2"/>
    <w:rsid w:val="004850B8"/>
    <w:pPr>
      <w:spacing w:before="0" w:after="0"/>
    </w:pPr>
    <w:rPr>
      <w:rFonts w:ascii="Times New Roman" w:hAnsi="Times New Roman" w:cs="Times New Roman"/>
      <w:b w:val="0"/>
      <w:bCs w:val="0"/>
      <w:i w:val="0"/>
      <w:iCs w:val="0"/>
      <w:sz w:val="24"/>
      <w:szCs w:val="20"/>
    </w:rPr>
  </w:style>
  <w:style w:type="character" w:styleId="PageNumber">
    <w:name w:val="page number"/>
    <w:basedOn w:val="DefaultParagraphFont"/>
    <w:rsid w:val="004850B8"/>
  </w:style>
  <w:style w:type="character" w:styleId="FootnoteReference">
    <w:name w:val="footnote reference"/>
    <w:semiHidden/>
    <w:rsid w:val="007C7AA8"/>
    <w:rPr>
      <w:vertAlign w:val="superscript"/>
    </w:rPr>
  </w:style>
  <w:style w:type="paragraph" w:styleId="ListParagraph">
    <w:name w:val="List Paragraph"/>
    <w:basedOn w:val="Normal"/>
    <w:uiPriority w:val="34"/>
    <w:qFormat/>
    <w:rsid w:val="009C2541"/>
    <w:pPr>
      <w:ind w:left="720"/>
    </w:pPr>
  </w:style>
  <w:style w:type="paragraph" w:styleId="BalloonText">
    <w:name w:val="Balloon Text"/>
    <w:basedOn w:val="Normal"/>
    <w:link w:val="BalloonTextChar"/>
    <w:rsid w:val="00DA3E1A"/>
    <w:rPr>
      <w:rFonts w:ascii="Segoe UI" w:hAnsi="Segoe UI" w:cs="Segoe UI"/>
      <w:sz w:val="18"/>
      <w:szCs w:val="18"/>
    </w:rPr>
  </w:style>
  <w:style w:type="character" w:customStyle="1" w:styleId="BalloonTextChar">
    <w:name w:val="Balloon Text Char"/>
    <w:link w:val="BalloonText"/>
    <w:rsid w:val="00DA3E1A"/>
    <w:rPr>
      <w:rFonts w:ascii="Segoe UI" w:hAnsi="Segoe UI" w:cs="Segoe UI"/>
      <w:sz w:val="18"/>
      <w:szCs w:val="18"/>
      <w:lang w:eastAsia="en-US"/>
    </w:rPr>
  </w:style>
  <w:style w:type="table" w:customStyle="1" w:styleId="TableGrid1">
    <w:name w:val="Table Grid1"/>
    <w:basedOn w:val="TableNormal"/>
    <w:next w:val="TableGrid"/>
    <w:uiPriority w:val="39"/>
    <w:rsid w:val="0067256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7256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7256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7256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package" Target="embeddings/Microsoft_Word_Document.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3176</Words>
  <Characters>18106</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 </vt:lpstr>
    </vt:vector>
  </TitlesOfParts>
  <Company>Northamptonshire Police</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c0984</dc:creator>
  <cp:keywords/>
  <cp:lastModifiedBy>Kate OSBORNE (C0631)</cp:lastModifiedBy>
  <cp:revision>2</cp:revision>
  <cp:lastPrinted>2017-02-14T11:58:00Z</cp:lastPrinted>
  <dcterms:created xsi:type="dcterms:W3CDTF">2026-09-30T06:14:00Z</dcterms:created>
  <dcterms:modified xsi:type="dcterms:W3CDTF">2026-09-30T06:14:00Z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iteId">
    <vt:lpwstr>bf91f36f-ab89-4503-8c3f-04a029f837d3</vt:lpwstr>
  </property>
  <property fmtid="{D5CDD505-2E9C-101B-9397-08002B2CF9AE}" pid="4" name="MSIP_Label_d9cd4a6a-7014-48d6-b119-9b8b87129a7e_Owner">
    <vt:lpwstr>Richard.Baldwin@northants.police.uk</vt:lpwstr>
  </property>
  <property fmtid="{D5CDD505-2E9C-101B-9397-08002B2CF9AE}" pid="5" name="MSIP_Label_d9cd4a6a-7014-48d6-b119-9b8b87129a7e_SetDate">
    <vt:lpwstr>2020-09-15T07:41:15.8532341Z</vt:lpwstr>
  </property>
  <property fmtid="{D5CDD505-2E9C-101B-9397-08002B2CF9AE}" pid="6" name="MSIP_Label_d9cd4a6a-7014-48d6-b119-9b8b87129a7e_Name">
    <vt:lpwstr>OFFICIAL</vt:lpwstr>
  </property>
  <property fmtid="{D5CDD505-2E9C-101B-9397-08002B2CF9AE}" pid="7" name="MSIP_Label_d9cd4a6a-7014-48d6-b119-9b8b87129a7e_Application">
    <vt:lpwstr>Microsoft Azure Information Protection</vt:lpwstr>
  </property>
  <property fmtid="{D5CDD505-2E9C-101B-9397-08002B2CF9AE}" pid="8" name="MSIP_Label_d9cd4a6a-7014-48d6-b119-9b8b87129a7e_Extended_MSFT_Method">
    <vt:lpwstr>Automatic</vt:lpwstr>
  </property>
  <property fmtid="{D5CDD505-2E9C-101B-9397-08002B2CF9AE}" pid="9" name="Sensitivity">
    <vt:lpwstr>OFFICIAL</vt:lpwstr>
  </property>
</Properties>
</file>