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highlight w:val="yellow"/>
        </w:rPr>
        <w:id w:val="-854112563"/>
        <w:docPartObj>
          <w:docPartGallery w:val="Cover Pages"/>
          <w:docPartUnique/>
        </w:docPartObj>
      </w:sdtPr>
      <w:sdtEndPr/>
      <w:sdtContent>
        <w:p w14:paraId="393FCC7B" w14:textId="77777777" w:rsidR="005E5A89" w:rsidRPr="00B174A1" w:rsidRDefault="005E5A89">
          <w:pPr>
            <w:rPr>
              <w:highlight w:val="yellow"/>
            </w:rPr>
          </w:pPr>
        </w:p>
        <w:p w14:paraId="5F946472" w14:textId="2DB9F5FE" w:rsidR="00514647" w:rsidRPr="00B174A1" w:rsidRDefault="00E021F2">
          <w:pPr>
            <w:rPr>
              <w:highlight w:val="yellow"/>
            </w:rPr>
          </w:pPr>
          <w:r w:rsidRPr="00B174A1">
            <w:rPr>
              <w:noProof/>
              <w:highlight w:val="yellow"/>
            </w:rPr>
            <mc:AlternateContent>
              <mc:Choice Requires="wps">
                <w:drawing>
                  <wp:anchor distT="0" distB="0" distL="114300" distR="114300" simplePos="0" relativeHeight="251658241" behindDoc="0" locked="0" layoutInCell="1" allowOverlap="1" wp14:anchorId="3E485ECB" wp14:editId="6CF817BA">
                    <wp:simplePos x="0" y="0"/>
                    <wp:positionH relativeFrom="margin">
                      <wp:posOffset>0</wp:posOffset>
                    </wp:positionH>
                    <wp:positionV relativeFrom="paragraph">
                      <wp:posOffset>3385820</wp:posOffset>
                    </wp:positionV>
                    <wp:extent cx="5478780" cy="1543050"/>
                    <wp:effectExtent l="0" t="0" r="0" b="0"/>
                    <wp:wrapNone/>
                    <wp:docPr id="3" name="Text Box 3"/>
                    <wp:cNvGraphicFramePr/>
                    <a:graphic xmlns:a="http://schemas.openxmlformats.org/drawingml/2006/main">
                      <a:graphicData uri="http://schemas.microsoft.com/office/word/2010/wordprocessingShape">
                        <wps:wsp>
                          <wps:cNvSpPr txBox="1"/>
                          <wps:spPr>
                            <a:xfrm>
                              <a:off x="0" y="0"/>
                              <a:ext cx="5478780" cy="1543050"/>
                            </a:xfrm>
                            <a:prstGeom prst="rect">
                              <a:avLst/>
                            </a:prstGeom>
                            <a:noFill/>
                            <a:ln w="6350">
                              <a:noFill/>
                            </a:ln>
                          </wps:spPr>
                          <wps:txbx>
                            <w:txbxContent>
                              <w:p w14:paraId="06DB2CF6" w14:textId="15F26E03" w:rsidR="00E021F2" w:rsidRDefault="00E021F2">
                                <w:pPr>
                                  <w:rPr>
                                    <w:rFonts w:ascii="Aptos" w:hAnsi="Aptos"/>
                                    <w:color w:val="262626" w:themeColor="text1" w:themeTint="D9"/>
                                    <w:sz w:val="48"/>
                                    <w:szCs w:val="48"/>
                                  </w:rPr>
                                </w:pPr>
                                <w:r>
                                  <w:rPr>
                                    <w:rFonts w:ascii="Aptos" w:hAnsi="Aptos"/>
                                    <w:color w:val="262626" w:themeColor="text1" w:themeTint="D9"/>
                                    <w:sz w:val="48"/>
                                    <w:szCs w:val="48"/>
                                  </w:rPr>
                                  <w:t>202</w:t>
                                </w:r>
                                <w:r w:rsidR="00B174A1">
                                  <w:rPr>
                                    <w:rFonts w:ascii="Aptos" w:hAnsi="Aptos"/>
                                    <w:color w:val="262626" w:themeColor="text1" w:themeTint="D9"/>
                                    <w:sz w:val="48"/>
                                    <w:szCs w:val="48"/>
                                  </w:rPr>
                                  <w:t>7</w:t>
                                </w:r>
                                <w:r>
                                  <w:rPr>
                                    <w:rFonts w:ascii="Aptos" w:hAnsi="Aptos"/>
                                    <w:color w:val="262626" w:themeColor="text1" w:themeTint="D9"/>
                                    <w:sz w:val="48"/>
                                    <w:szCs w:val="48"/>
                                  </w:rPr>
                                  <w:t>/2</w:t>
                                </w:r>
                                <w:r w:rsidR="00B174A1">
                                  <w:rPr>
                                    <w:rFonts w:ascii="Aptos" w:hAnsi="Aptos"/>
                                    <w:color w:val="262626" w:themeColor="text1" w:themeTint="D9"/>
                                    <w:sz w:val="48"/>
                                    <w:szCs w:val="48"/>
                                  </w:rPr>
                                  <w:t>8</w:t>
                                </w:r>
                                <w:r>
                                  <w:rPr>
                                    <w:rFonts w:ascii="Aptos" w:hAnsi="Aptos"/>
                                    <w:color w:val="262626" w:themeColor="text1" w:themeTint="D9"/>
                                    <w:sz w:val="48"/>
                                    <w:szCs w:val="48"/>
                                  </w:rPr>
                                  <w:t xml:space="preserve"> Budget </w:t>
                                </w:r>
                              </w:p>
                              <w:p w14:paraId="0E2C2131" w14:textId="77E9300C" w:rsidR="00E021F2" w:rsidRDefault="00E021F2">
                                <w:pPr>
                                  <w:rPr>
                                    <w:rFonts w:ascii="Aptos" w:hAnsi="Aptos"/>
                                    <w:color w:val="262626" w:themeColor="text1" w:themeTint="D9"/>
                                    <w:sz w:val="48"/>
                                    <w:szCs w:val="48"/>
                                  </w:rPr>
                                </w:pPr>
                                <w:r>
                                  <w:rPr>
                                    <w:rFonts w:ascii="Aptos" w:hAnsi="Aptos"/>
                                    <w:color w:val="262626" w:themeColor="text1" w:themeTint="D9"/>
                                    <w:sz w:val="48"/>
                                    <w:szCs w:val="48"/>
                                  </w:rPr>
                                  <w:t>Joint Strategy &amp; Detailed Guidance</w:t>
                                </w:r>
                              </w:p>
                              <w:p w14:paraId="3505A6E8" w14:textId="77777777" w:rsidR="00E021F2" w:rsidRDefault="00E021F2">
                                <w:pPr>
                                  <w:rPr>
                                    <w:rFonts w:ascii="Aptos" w:hAnsi="Aptos"/>
                                    <w:color w:val="262626" w:themeColor="text1" w:themeTint="D9"/>
                                    <w:sz w:val="18"/>
                                    <w:szCs w:val="18"/>
                                  </w:rPr>
                                </w:pPr>
                              </w:p>
                              <w:p w14:paraId="0509759C" w14:textId="24B89C15" w:rsidR="00E021F2" w:rsidRDefault="00E021F2">
                                <w:pPr>
                                  <w:rPr>
                                    <w:rFonts w:ascii="Aptos" w:hAnsi="Aptos"/>
                                    <w:color w:val="262626" w:themeColor="text1" w:themeTint="D9"/>
                                    <w:sz w:val="18"/>
                                    <w:szCs w:val="18"/>
                                  </w:rPr>
                                </w:pPr>
                                <w:r>
                                  <w:rPr>
                                    <w:rFonts w:ascii="Aptos" w:hAnsi="Aptos"/>
                                    <w:color w:val="262626" w:themeColor="text1" w:themeTint="D9"/>
                                    <w:sz w:val="18"/>
                                    <w:szCs w:val="18"/>
                                  </w:rPr>
                                  <w:t>CC Chief Finance Officer</w:t>
                                </w:r>
                              </w:p>
                              <w:p w14:paraId="51DBC3CD" w14:textId="11FE3438" w:rsidR="00E021F2" w:rsidRPr="002225AA" w:rsidRDefault="002B2863">
                                <w:pPr>
                                  <w:rPr>
                                    <w:rFonts w:ascii="Aptos" w:hAnsi="Aptos"/>
                                    <w:color w:val="262626" w:themeColor="text1" w:themeTint="D9"/>
                                    <w:sz w:val="18"/>
                                    <w:szCs w:val="18"/>
                                  </w:rPr>
                                </w:pPr>
                                <w:r>
                                  <w:rPr>
                                    <w:rFonts w:ascii="Aptos" w:hAnsi="Aptos"/>
                                    <w:color w:val="262626" w:themeColor="text1" w:themeTint="D9"/>
                                    <w:sz w:val="18"/>
                                    <w:szCs w:val="18"/>
                                  </w:rPr>
                                  <w:t>July</w:t>
                                </w:r>
                                <w:r w:rsidR="00E021F2">
                                  <w:rPr>
                                    <w:rFonts w:ascii="Aptos" w:hAnsi="Aptos"/>
                                    <w:color w:val="262626" w:themeColor="text1" w:themeTint="D9"/>
                                    <w:sz w:val="18"/>
                                    <w:szCs w:val="18"/>
                                  </w:rPr>
                                  <w:t xml:space="preserve"> 202</w:t>
                                </w:r>
                                <w:r>
                                  <w:rPr>
                                    <w:rFonts w:ascii="Aptos" w:hAnsi="Aptos"/>
                                    <w:color w:val="262626" w:themeColor="text1" w:themeTint="D9"/>
                                    <w:sz w:val="18"/>
                                    <w:szCs w:val="18"/>
                                  </w:rP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
                <w:pict>
                  <v:shapetype w14:anchorId="3E485ECB" id="_x0000_t202" coordsize="21600,21600" o:spt="202" path="m,l,21600r21600,l21600,xe">
                    <v:stroke joinstyle="miter"/>
                    <v:path gradientshapeok="t" o:connecttype="rect"/>
                  </v:shapetype>
                  <v:shape id="Text Box 3" o:spid="_x0000_s1026" type="#_x0000_t202" style="position:absolute;margin-left:0;margin-top:266.6pt;width:431.4pt;height:121.5pt;z-index:25165824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syJFwIAAC0EAAAOAAAAZHJzL2Uyb0RvYy54bWysU01vGyEQvVfqf0Dc67UdO3FXXkduIleV&#10;rCSSU+WMWfCuBAwF7F3313dg1x9Ne6p6gYEZ5uO9x/y+1YochPM1mIKOBkNKhOFQ1mZX0O+vq08z&#10;SnxgpmQKjCjoUXh6v/j4Yd7YXIyhAlUKRzCJ8XljC1qFYPMs87wSmvkBWGHQKcFpFvDodlnpWIPZ&#10;tcrGw+Ft1oArrQMuvMfbx85JFym/lIKHZym9CEQVFHsLaXVp3cY1W8xZvnPMVjXv22D/0IVmtcGi&#10;51SPLDCyd/UfqXTNHXiQYcBBZyBlzUWaAacZDd9Ns6mYFWkWBMfbM0z+/6XlT4eNfXEktF+gRQIj&#10;II31ucfLOE8rnY47dkrQjxAez7CJNhCOl9PJ3exuhi6OvtF0cjOcJmCzy3PrfPgqQJNoFNQhLwku&#10;dlj7gCUx9BQSqxlY1UolbpQhTUFvbzDlbx58oQw+vDQbrdBu236CLZRHHMxBx7m3fFVj8TXz4YU5&#10;JBkbRuGGZ1ykAiwCvUVJBe7n3+5jPGKPXkoaFE1B/Y89c4IS9c0gK59Hk0lUWTpMpndjPLhrz/ba&#10;Y/b6AVCXI/wiliczxgd1MqUD/Yb6Xsaq6GKGY+2ChpP5EDop4//gYrlMQagry8LabCyPqSNoEdrX&#10;9o052+MfkLonOMmL5e9o6GI7uJf7ALJOHEWAO1R73FGTibr+/0TRX59T1OWXL34BAAD//wMAUEsD&#10;BBQABgAIAAAAIQCU0Lui4AAAAAgBAAAPAAAAZHJzL2Rvd25yZXYueG1sTI9NS8NAFEX3gv9heAV3&#10;dtIpTUPMSymBIoguWrtxN8lMk+B8xMy0jf56nyu7fNzHvecUm8kadtFj6L1DWMwTYNo1XvWuRTi+&#10;7x4zYCFKp6TxTiN86wCb8v6ukLnyV7fXl0NsGZW4kEuELsYh5zw0nbYyzP2gHWUnP1oZ6RxbrkZ5&#10;pXJruEiSlFvZO1ro5KCrTjefh7NFeKl2b3JfC5v9mOr59bQdvo4fK8SH2bR9Ahb1FP+f4Q+f0KEk&#10;ptqfnQrMIJBIRFgtlwIYxVkqyKRGWK9TAbws+K1A+QsAAP//AwBQSwECLQAUAAYACAAAACEAtoM4&#10;kv4AAADhAQAAEwAAAAAAAAAAAAAAAAAAAAAAW0NvbnRlbnRfVHlwZXNdLnhtbFBLAQItABQABgAI&#10;AAAAIQA4/SH/1gAAAJQBAAALAAAAAAAAAAAAAAAAAC8BAABfcmVscy8ucmVsc1BLAQItABQABgAI&#10;AAAAIQDTgsyJFwIAAC0EAAAOAAAAAAAAAAAAAAAAAC4CAABkcnMvZTJvRG9jLnhtbFBLAQItABQA&#10;BgAIAAAAIQCU0Lui4AAAAAgBAAAPAAAAAAAAAAAAAAAAAHEEAABkcnMvZG93bnJldi54bWxQSwUG&#10;AAAAAAQABADzAAAAfgUAAAAA&#10;" filled="f" stroked="f" strokeweight=".5pt">
                    <v:textbox>
                      <w:txbxContent>
                        <w:p w14:paraId="06DB2CF6" w14:textId="15F26E03" w:rsidR="00E021F2" w:rsidRDefault="00E021F2">
                          <w:pPr>
                            <w:rPr>
                              <w:rFonts w:ascii="Aptos" w:hAnsi="Aptos"/>
                              <w:color w:val="262626" w:themeColor="text1" w:themeTint="D9"/>
                              <w:sz w:val="48"/>
                              <w:szCs w:val="48"/>
                            </w:rPr>
                          </w:pPr>
                          <w:r>
                            <w:rPr>
                              <w:rFonts w:ascii="Aptos" w:hAnsi="Aptos"/>
                              <w:color w:val="262626" w:themeColor="text1" w:themeTint="D9"/>
                              <w:sz w:val="48"/>
                              <w:szCs w:val="48"/>
                            </w:rPr>
                            <w:t>202</w:t>
                          </w:r>
                          <w:r w:rsidR="00B174A1">
                            <w:rPr>
                              <w:rFonts w:ascii="Aptos" w:hAnsi="Aptos"/>
                              <w:color w:val="262626" w:themeColor="text1" w:themeTint="D9"/>
                              <w:sz w:val="48"/>
                              <w:szCs w:val="48"/>
                            </w:rPr>
                            <w:t>7</w:t>
                          </w:r>
                          <w:r>
                            <w:rPr>
                              <w:rFonts w:ascii="Aptos" w:hAnsi="Aptos"/>
                              <w:color w:val="262626" w:themeColor="text1" w:themeTint="D9"/>
                              <w:sz w:val="48"/>
                              <w:szCs w:val="48"/>
                            </w:rPr>
                            <w:t>/2</w:t>
                          </w:r>
                          <w:r w:rsidR="00B174A1">
                            <w:rPr>
                              <w:rFonts w:ascii="Aptos" w:hAnsi="Aptos"/>
                              <w:color w:val="262626" w:themeColor="text1" w:themeTint="D9"/>
                              <w:sz w:val="48"/>
                              <w:szCs w:val="48"/>
                            </w:rPr>
                            <w:t>8</w:t>
                          </w:r>
                          <w:r>
                            <w:rPr>
                              <w:rFonts w:ascii="Aptos" w:hAnsi="Aptos"/>
                              <w:color w:val="262626" w:themeColor="text1" w:themeTint="D9"/>
                              <w:sz w:val="48"/>
                              <w:szCs w:val="48"/>
                            </w:rPr>
                            <w:t xml:space="preserve"> Budget </w:t>
                          </w:r>
                        </w:p>
                        <w:p w14:paraId="0E2C2131" w14:textId="77E9300C" w:rsidR="00E021F2" w:rsidRDefault="00E021F2">
                          <w:pPr>
                            <w:rPr>
                              <w:rFonts w:ascii="Aptos" w:hAnsi="Aptos"/>
                              <w:color w:val="262626" w:themeColor="text1" w:themeTint="D9"/>
                              <w:sz w:val="48"/>
                              <w:szCs w:val="48"/>
                            </w:rPr>
                          </w:pPr>
                          <w:r>
                            <w:rPr>
                              <w:rFonts w:ascii="Aptos" w:hAnsi="Aptos"/>
                              <w:color w:val="262626" w:themeColor="text1" w:themeTint="D9"/>
                              <w:sz w:val="48"/>
                              <w:szCs w:val="48"/>
                            </w:rPr>
                            <w:t>Joint Strategy &amp; Detailed Guidance</w:t>
                          </w:r>
                        </w:p>
                        <w:p w14:paraId="3505A6E8" w14:textId="77777777" w:rsidR="00E021F2" w:rsidRDefault="00E021F2">
                          <w:pPr>
                            <w:rPr>
                              <w:rFonts w:ascii="Aptos" w:hAnsi="Aptos"/>
                              <w:color w:val="262626" w:themeColor="text1" w:themeTint="D9"/>
                              <w:sz w:val="18"/>
                              <w:szCs w:val="18"/>
                            </w:rPr>
                          </w:pPr>
                        </w:p>
                        <w:p w14:paraId="0509759C" w14:textId="24B89C15" w:rsidR="00E021F2" w:rsidRDefault="00E021F2">
                          <w:pPr>
                            <w:rPr>
                              <w:rFonts w:ascii="Aptos" w:hAnsi="Aptos"/>
                              <w:color w:val="262626" w:themeColor="text1" w:themeTint="D9"/>
                              <w:sz w:val="18"/>
                              <w:szCs w:val="18"/>
                            </w:rPr>
                          </w:pPr>
                          <w:r>
                            <w:rPr>
                              <w:rFonts w:ascii="Aptos" w:hAnsi="Aptos"/>
                              <w:color w:val="262626" w:themeColor="text1" w:themeTint="D9"/>
                              <w:sz w:val="18"/>
                              <w:szCs w:val="18"/>
                            </w:rPr>
                            <w:t>CC Chief Finance Officer</w:t>
                          </w:r>
                        </w:p>
                        <w:p w14:paraId="51DBC3CD" w14:textId="11FE3438" w:rsidR="00E021F2" w:rsidRPr="002225AA" w:rsidRDefault="002B2863">
                          <w:pPr>
                            <w:rPr>
                              <w:rFonts w:ascii="Aptos" w:hAnsi="Aptos"/>
                              <w:color w:val="262626" w:themeColor="text1" w:themeTint="D9"/>
                              <w:sz w:val="18"/>
                              <w:szCs w:val="18"/>
                            </w:rPr>
                          </w:pPr>
                          <w:r>
                            <w:rPr>
                              <w:rFonts w:ascii="Aptos" w:hAnsi="Aptos"/>
                              <w:color w:val="262626" w:themeColor="text1" w:themeTint="D9"/>
                              <w:sz w:val="18"/>
                              <w:szCs w:val="18"/>
                            </w:rPr>
                            <w:t>July</w:t>
                          </w:r>
                          <w:r w:rsidR="00E021F2">
                            <w:rPr>
                              <w:rFonts w:ascii="Aptos" w:hAnsi="Aptos"/>
                              <w:color w:val="262626" w:themeColor="text1" w:themeTint="D9"/>
                              <w:sz w:val="18"/>
                              <w:szCs w:val="18"/>
                            </w:rPr>
                            <w:t xml:space="preserve"> 202</w:t>
                          </w:r>
                          <w:r>
                            <w:rPr>
                              <w:rFonts w:ascii="Aptos" w:hAnsi="Aptos"/>
                              <w:color w:val="262626" w:themeColor="text1" w:themeTint="D9"/>
                              <w:sz w:val="18"/>
                              <w:szCs w:val="18"/>
                            </w:rPr>
                            <w:t>6</w:t>
                          </w:r>
                        </w:p>
                      </w:txbxContent>
                    </v:textbox>
                    <w10:wrap anchorx="margin"/>
                  </v:shape>
                </w:pict>
              </mc:Fallback>
            </mc:AlternateContent>
          </w:r>
          <w:r w:rsidR="00735BD2" w:rsidRPr="00B174A1">
            <w:rPr>
              <w:noProof/>
              <w:highlight w:val="yellow"/>
            </w:rPr>
            <w:drawing>
              <wp:anchor distT="0" distB="0" distL="114300" distR="114300" simplePos="0" relativeHeight="251658242" behindDoc="0" locked="0" layoutInCell="1" allowOverlap="1" wp14:anchorId="1986F92E" wp14:editId="1CA4EACD">
                <wp:simplePos x="0" y="0"/>
                <wp:positionH relativeFrom="margin">
                  <wp:posOffset>-924560</wp:posOffset>
                </wp:positionH>
                <wp:positionV relativeFrom="margin">
                  <wp:posOffset>7792085</wp:posOffset>
                </wp:positionV>
                <wp:extent cx="7559675" cy="1266190"/>
                <wp:effectExtent l="0" t="0" r="0" b="0"/>
                <wp:wrapSquare wrapText="bothSides"/>
                <wp:docPr id="1015008654" name="Picture 10150086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008654" name="Picture 1015008654"/>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559675" cy="1266190"/>
                        </a:xfrm>
                        <a:prstGeom prst="rect">
                          <a:avLst/>
                        </a:prstGeom>
                      </pic:spPr>
                    </pic:pic>
                  </a:graphicData>
                </a:graphic>
                <wp14:sizeRelH relativeFrom="margin">
                  <wp14:pctWidth>0</wp14:pctWidth>
                </wp14:sizeRelH>
                <wp14:sizeRelV relativeFrom="margin">
                  <wp14:pctHeight>0</wp14:pctHeight>
                </wp14:sizeRelV>
              </wp:anchor>
            </w:drawing>
          </w:r>
          <w:r w:rsidR="00735BD2" w:rsidRPr="00B174A1">
            <w:rPr>
              <w:noProof/>
              <w:highlight w:val="yellow"/>
            </w:rPr>
            <w:drawing>
              <wp:anchor distT="0" distB="0" distL="114300" distR="114300" simplePos="0" relativeHeight="251658240" behindDoc="0" locked="0" layoutInCell="1" allowOverlap="1" wp14:anchorId="536826E6" wp14:editId="575480D2">
                <wp:simplePos x="0" y="0"/>
                <wp:positionH relativeFrom="margin">
                  <wp:posOffset>-924560</wp:posOffset>
                </wp:positionH>
                <wp:positionV relativeFrom="margin">
                  <wp:posOffset>5419090</wp:posOffset>
                </wp:positionV>
                <wp:extent cx="7559040" cy="2047875"/>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2">
                          <a:extLst>
                            <a:ext uri="{28A0092B-C50C-407E-A947-70E740481C1C}">
                              <a14:useLocalDpi xmlns:a14="http://schemas.microsoft.com/office/drawing/2010/main" val="0"/>
                            </a:ext>
                          </a:extLst>
                        </a:blip>
                        <a:stretch>
                          <a:fillRect/>
                        </a:stretch>
                      </pic:blipFill>
                      <pic:spPr>
                        <a:xfrm>
                          <a:off x="0" y="0"/>
                          <a:ext cx="7559040" cy="2047875"/>
                        </a:xfrm>
                        <a:prstGeom prst="rect">
                          <a:avLst/>
                        </a:prstGeom>
                      </pic:spPr>
                    </pic:pic>
                  </a:graphicData>
                </a:graphic>
                <wp14:sizeRelH relativeFrom="margin">
                  <wp14:pctWidth>0</wp14:pctWidth>
                </wp14:sizeRelH>
                <wp14:sizeRelV relativeFrom="margin">
                  <wp14:pctHeight>0</wp14:pctHeight>
                </wp14:sizeRelV>
              </wp:anchor>
            </w:drawing>
          </w:r>
          <w:r w:rsidR="005E5A89" w:rsidRPr="00B174A1">
            <w:rPr>
              <w:highlight w:val="yellow"/>
            </w:rPr>
            <w:br w:type="page"/>
          </w:r>
        </w:p>
        <w:p w14:paraId="2151A20A" w14:textId="77777777" w:rsidR="00E021F2" w:rsidRPr="002F6623" w:rsidRDefault="00E021F2" w:rsidP="00860359">
          <w:pPr>
            <w:pStyle w:val="SectionHeading"/>
          </w:pPr>
          <w:bookmarkStart w:id="0" w:name="_Toc143763070"/>
          <w:r w:rsidRPr="002F6623">
            <w:lastRenderedPageBreak/>
            <w:t>Contents</w:t>
          </w:r>
          <w:bookmarkEnd w:id="0"/>
        </w:p>
        <w:p w14:paraId="53C220D0" w14:textId="57B4D096" w:rsidR="00E021F2" w:rsidRPr="002F6623" w:rsidRDefault="00E021F2" w:rsidP="00E021F2">
          <w:pPr>
            <w:pStyle w:val="TOC2"/>
            <w:tabs>
              <w:tab w:val="right" w:leader="dot" w:pos="9912"/>
            </w:tabs>
            <w:rPr>
              <w:rFonts w:asciiTheme="minorHAnsi" w:eastAsiaTheme="minorEastAsia" w:hAnsiTheme="minorHAnsi" w:cstheme="minorBidi"/>
              <w:noProof/>
              <w:sz w:val="22"/>
              <w:szCs w:val="22"/>
              <w:lang w:eastAsia="en-GB"/>
            </w:rPr>
          </w:pPr>
          <w:r w:rsidRPr="002F6623">
            <w:rPr>
              <w:rFonts w:asciiTheme="minorHAnsi" w:hAnsiTheme="minorHAnsi" w:cstheme="minorHAnsi"/>
              <w:iCs/>
            </w:rPr>
            <w:fldChar w:fldCharType="begin"/>
          </w:r>
          <w:r w:rsidRPr="002F6623">
            <w:rPr>
              <w:rFonts w:asciiTheme="minorHAnsi" w:hAnsiTheme="minorHAnsi" w:cstheme="minorHAnsi"/>
              <w:iCs/>
            </w:rPr>
            <w:instrText xml:space="preserve"> TOC \o "1-3" \h \z \u </w:instrText>
          </w:r>
          <w:r w:rsidRPr="002F6623">
            <w:rPr>
              <w:rFonts w:asciiTheme="minorHAnsi" w:hAnsiTheme="minorHAnsi" w:cstheme="minorHAnsi"/>
              <w:iCs/>
            </w:rPr>
            <w:fldChar w:fldCharType="separate"/>
          </w:r>
          <w:hyperlink w:anchor="_Toc143763070" w:history="1">
            <w:r w:rsidRPr="002F6623">
              <w:rPr>
                <w:rStyle w:val="Hyperlink"/>
                <w:noProof/>
              </w:rPr>
              <w:t>Contents</w:t>
            </w:r>
            <w:r w:rsidRPr="002F6623">
              <w:rPr>
                <w:noProof/>
                <w:webHidden/>
              </w:rPr>
              <w:tab/>
            </w:r>
            <w:r w:rsidRPr="002F6623">
              <w:rPr>
                <w:noProof/>
                <w:webHidden/>
              </w:rPr>
              <w:fldChar w:fldCharType="begin"/>
            </w:r>
            <w:r w:rsidRPr="002F6623">
              <w:rPr>
                <w:noProof/>
                <w:webHidden/>
              </w:rPr>
              <w:instrText xml:space="preserve"> PAGEREF _Toc143763070 \h </w:instrText>
            </w:r>
            <w:r w:rsidRPr="002F6623">
              <w:rPr>
                <w:noProof/>
                <w:webHidden/>
              </w:rPr>
            </w:r>
            <w:r w:rsidRPr="002F6623">
              <w:rPr>
                <w:noProof/>
                <w:webHidden/>
              </w:rPr>
              <w:fldChar w:fldCharType="separate"/>
            </w:r>
            <w:r w:rsidR="00846F12" w:rsidRPr="002F6623">
              <w:rPr>
                <w:noProof/>
                <w:webHidden/>
              </w:rPr>
              <w:t>1</w:t>
            </w:r>
            <w:r w:rsidRPr="002F6623">
              <w:rPr>
                <w:noProof/>
                <w:webHidden/>
              </w:rPr>
              <w:fldChar w:fldCharType="end"/>
            </w:r>
          </w:hyperlink>
        </w:p>
        <w:p w14:paraId="5971BAD4" w14:textId="3FE2E312" w:rsidR="00E021F2" w:rsidRPr="002F6623" w:rsidRDefault="00E021F2" w:rsidP="00E021F2">
          <w:pPr>
            <w:pStyle w:val="TOC2"/>
            <w:tabs>
              <w:tab w:val="right" w:leader="dot" w:pos="9912"/>
            </w:tabs>
            <w:rPr>
              <w:rFonts w:asciiTheme="minorHAnsi" w:eastAsiaTheme="minorEastAsia" w:hAnsiTheme="minorHAnsi" w:cstheme="minorBidi"/>
              <w:noProof/>
              <w:sz w:val="22"/>
              <w:szCs w:val="22"/>
              <w:lang w:eastAsia="en-GB"/>
            </w:rPr>
          </w:pPr>
          <w:hyperlink w:anchor="_Toc143763071" w:history="1">
            <w:r w:rsidRPr="002F6623">
              <w:rPr>
                <w:rStyle w:val="Hyperlink"/>
                <w:noProof/>
              </w:rPr>
              <w:t>Executive Summary</w:t>
            </w:r>
            <w:r w:rsidRPr="002F6623">
              <w:rPr>
                <w:noProof/>
                <w:webHidden/>
              </w:rPr>
              <w:tab/>
            </w:r>
            <w:r w:rsidRPr="002F6623">
              <w:rPr>
                <w:noProof/>
                <w:webHidden/>
              </w:rPr>
              <w:fldChar w:fldCharType="begin"/>
            </w:r>
            <w:r w:rsidRPr="002F6623">
              <w:rPr>
                <w:noProof/>
                <w:webHidden/>
              </w:rPr>
              <w:instrText xml:space="preserve"> PAGEREF _Toc143763071 \h </w:instrText>
            </w:r>
            <w:r w:rsidRPr="002F6623">
              <w:rPr>
                <w:noProof/>
                <w:webHidden/>
              </w:rPr>
            </w:r>
            <w:r w:rsidRPr="002F6623">
              <w:rPr>
                <w:noProof/>
                <w:webHidden/>
              </w:rPr>
              <w:fldChar w:fldCharType="separate"/>
            </w:r>
            <w:r w:rsidR="00846F12" w:rsidRPr="002F6623">
              <w:rPr>
                <w:noProof/>
                <w:webHidden/>
              </w:rPr>
              <w:t>2</w:t>
            </w:r>
            <w:r w:rsidRPr="002F6623">
              <w:rPr>
                <w:noProof/>
                <w:webHidden/>
              </w:rPr>
              <w:fldChar w:fldCharType="end"/>
            </w:r>
          </w:hyperlink>
        </w:p>
        <w:p w14:paraId="7B194D19" w14:textId="42EBD873" w:rsidR="00E021F2" w:rsidRPr="002F6623" w:rsidRDefault="00E021F2" w:rsidP="00E021F2">
          <w:pPr>
            <w:pStyle w:val="TOC2"/>
            <w:tabs>
              <w:tab w:val="left" w:pos="993"/>
              <w:tab w:val="right" w:leader="dot" w:pos="9912"/>
            </w:tabs>
            <w:rPr>
              <w:rFonts w:asciiTheme="minorHAnsi" w:eastAsiaTheme="minorEastAsia" w:hAnsiTheme="minorHAnsi" w:cstheme="minorBidi"/>
              <w:noProof/>
              <w:sz w:val="22"/>
              <w:szCs w:val="22"/>
              <w:lang w:eastAsia="en-GB"/>
            </w:rPr>
          </w:pPr>
          <w:hyperlink w:anchor="_Toc143763072" w:history="1">
            <w:r w:rsidRPr="002F6623">
              <w:rPr>
                <w:rStyle w:val="Hyperlink"/>
                <w:noProof/>
                <w14:scene3d>
                  <w14:camera w14:prst="orthographicFront"/>
                  <w14:lightRig w14:rig="threePt" w14:dir="t">
                    <w14:rot w14:lat="0" w14:lon="0" w14:rev="0"/>
                  </w14:lightRig>
                </w14:scene3d>
              </w:rPr>
              <w:t>1.</w:t>
            </w:r>
            <w:r w:rsidRPr="002F6623">
              <w:rPr>
                <w:rFonts w:asciiTheme="minorHAnsi" w:eastAsiaTheme="minorEastAsia" w:hAnsiTheme="minorHAnsi" w:cstheme="minorBidi"/>
                <w:noProof/>
                <w:sz w:val="22"/>
                <w:szCs w:val="22"/>
                <w:lang w:eastAsia="en-GB"/>
              </w:rPr>
              <w:tab/>
            </w:r>
            <w:r w:rsidRPr="002F6623">
              <w:rPr>
                <w:rStyle w:val="Hyperlink"/>
                <w:noProof/>
              </w:rPr>
              <w:t>Introduction</w:t>
            </w:r>
            <w:r w:rsidRPr="002F6623">
              <w:rPr>
                <w:noProof/>
                <w:webHidden/>
              </w:rPr>
              <w:tab/>
            </w:r>
            <w:r w:rsidRPr="002F6623">
              <w:rPr>
                <w:noProof/>
                <w:webHidden/>
              </w:rPr>
              <w:fldChar w:fldCharType="begin"/>
            </w:r>
            <w:r w:rsidRPr="002F6623">
              <w:rPr>
                <w:noProof/>
                <w:webHidden/>
              </w:rPr>
              <w:instrText xml:space="preserve"> PAGEREF _Toc143763072 \h </w:instrText>
            </w:r>
            <w:r w:rsidRPr="002F6623">
              <w:rPr>
                <w:noProof/>
                <w:webHidden/>
              </w:rPr>
            </w:r>
            <w:r w:rsidRPr="002F6623">
              <w:rPr>
                <w:noProof/>
                <w:webHidden/>
              </w:rPr>
              <w:fldChar w:fldCharType="separate"/>
            </w:r>
            <w:r w:rsidR="00846F12" w:rsidRPr="002F6623">
              <w:rPr>
                <w:noProof/>
                <w:webHidden/>
              </w:rPr>
              <w:t>2</w:t>
            </w:r>
            <w:r w:rsidRPr="002F6623">
              <w:rPr>
                <w:noProof/>
                <w:webHidden/>
              </w:rPr>
              <w:fldChar w:fldCharType="end"/>
            </w:r>
          </w:hyperlink>
        </w:p>
        <w:p w14:paraId="14AFC27A" w14:textId="3DD4B812" w:rsidR="00E021F2" w:rsidRPr="002F6623" w:rsidRDefault="00E021F2" w:rsidP="00E021F2">
          <w:pPr>
            <w:pStyle w:val="TOC2"/>
            <w:tabs>
              <w:tab w:val="left" w:pos="993"/>
              <w:tab w:val="right" w:leader="dot" w:pos="9912"/>
            </w:tabs>
            <w:rPr>
              <w:rFonts w:asciiTheme="minorHAnsi" w:eastAsiaTheme="minorEastAsia" w:hAnsiTheme="minorHAnsi" w:cstheme="minorBidi"/>
              <w:noProof/>
              <w:sz w:val="22"/>
              <w:szCs w:val="22"/>
              <w:lang w:eastAsia="en-GB"/>
            </w:rPr>
          </w:pPr>
          <w:hyperlink w:anchor="_Toc143763073" w:history="1">
            <w:r w:rsidRPr="002F6623">
              <w:rPr>
                <w:rStyle w:val="Hyperlink"/>
                <w:noProof/>
                <w14:scene3d>
                  <w14:camera w14:prst="orthographicFront"/>
                  <w14:lightRig w14:rig="threePt" w14:dir="t">
                    <w14:rot w14:lat="0" w14:lon="0" w14:rev="0"/>
                  </w14:lightRig>
                </w14:scene3d>
              </w:rPr>
              <w:t>2.</w:t>
            </w:r>
            <w:r w:rsidRPr="002F6623">
              <w:rPr>
                <w:rFonts w:asciiTheme="minorHAnsi" w:eastAsiaTheme="minorEastAsia" w:hAnsiTheme="minorHAnsi" w:cstheme="minorBidi"/>
                <w:noProof/>
                <w:sz w:val="22"/>
                <w:szCs w:val="22"/>
                <w:lang w:eastAsia="en-GB"/>
              </w:rPr>
              <w:tab/>
            </w:r>
            <w:r w:rsidRPr="002F6623">
              <w:rPr>
                <w:rStyle w:val="Hyperlink"/>
                <w:noProof/>
              </w:rPr>
              <w:t>Budgeting principles</w:t>
            </w:r>
            <w:r w:rsidRPr="002F6623">
              <w:rPr>
                <w:noProof/>
                <w:webHidden/>
              </w:rPr>
              <w:tab/>
            </w:r>
            <w:r w:rsidRPr="002F6623">
              <w:rPr>
                <w:noProof/>
                <w:webHidden/>
              </w:rPr>
              <w:fldChar w:fldCharType="begin"/>
            </w:r>
            <w:r w:rsidRPr="002F6623">
              <w:rPr>
                <w:noProof/>
                <w:webHidden/>
              </w:rPr>
              <w:instrText xml:space="preserve"> PAGEREF _Toc143763073 \h </w:instrText>
            </w:r>
            <w:r w:rsidRPr="002F6623">
              <w:rPr>
                <w:noProof/>
                <w:webHidden/>
              </w:rPr>
            </w:r>
            <w:r w:rsidRPr="002F6623">
              <w:rPr>
                <w:noProof/>
                <w:webHidden/>
              </w:rPr>
              <w:fldChar w:fldCharType="separate"/>
            </w:r>
            <w:r w:rsidR="00846F12" w:rsidRPr="002F6623">
              <w:rPr>
                <w:noProof/>
                <w:webHidden/>
              </w:rPr>
              <w:t>2</w:t>
            </w:r>
            <w:r w:rsidRPr="002F6623">
              <w:rPr>
                <w:noProof/>
                <w:webHidden/>
              </w:rPr>
              <w:fldChar w:fldCharType="end"/>
            </w:r>
          </w:hyperlink>
        </w:p>
        <w:p w14:paraId="35C488AE" w14:textId="1E5A2F6E" w:rsidR="00E021F2" w:rsidRPr="002F6623" w:rsidRDefault="00E021F2" w:rsidP="00E021F2">
          <w:pPr>
            <w:pStyle w:val="TOC2"/>
            <w:tabs>
              <w:tab w:val="left" w:pos="993"/>
              <w:tab w:val="right" w:leader="dot" w:pos="9912"/>
            </w:tabs>
            <w:rPr>
              <w:rFonts w:asciiTheme="minorHAnsi" w:eastAsiaTheme="minorEastAsia" w:hAnsiTheme="minorHAnsi" w:cstheme="minorBidi"/>
              <w:noProof/>
              <w:sz w:val="22"/>
              <w:szCs w:val="22"/>
              <w:lang w:eastAsia="en-GB"/>
            </w:rPr>
          </w:pPr>
          <w:hyperlink w:anchor="_Toc143763074" w:history="1">
            <w:r w:rsidRPr="002F6623">
              <w:rPr>
                <w:rStyle w:val="Hyperlink"/>
                <w:noProof/>
                <w14:scene3d>
                  <w14:camera w14:prst="orthographicFront"/>
                  <w14:lightRig w14:rig="threePt" w14:dir="t">
                    <w14:rot w14:lat="0" w14:lon="0" w14:rev="0"/>
                  </w14:lightRig>
                </w14:scene3d>
              </w:rPr>
              <w:t>3.</w:t>
            </w:r>
            <w:r w:rsidRPr="002F6623">
              <w:rPr>
                <w:rFonts w:asciiTheme="minorHAnsi" w:eastAsiaTheme="minorEastAsia" w:hAnsiTheme="minorHAnsi" w:cstheme="minorBidi"/>
                <w:noProof/>
                <w:sz w:val="22"/>
                <w:szCs w:val="22"/>
                <w:lang w:eastAsia="en-GB"/>
              </w:rPr>
              <w:tab/>
            </w:r>
            <w:r w:rsidRPr="002F6623">
              <w:rPr>
                <w:rStyle w:val="Hyperlink"/>
                <w:noProof/>
              </w:rPr>
              <w:t>Key Areas of Focus</w:t>
            </w:r>
            <w:r w:rsidRPr="002F6623">
              <w:rPr>
                <w:noProof/>
                <w:webHidden/>
              </w:rPr>
              <w:tab/>
            </w:r>
            <w:r w:rsidRPr="002F6623">
              <w:rPr>
                <w:noProof/>
                <w:webHidden/>
              </w:rPr>
              <w:fldChar w:fldCharType="begin"/>
            </w:r>
            <w:r w:rsidRPr="002F6623">
              <w:rPr>
                <w:noProof/>
                <w:webHidden/>
              </w:rPr>
              <w:instrText xml:space="preserve"> PAGEREF _Toc143763074 \h </w:instrText>
            </w:r>
            <w:r w:rsidRPr="002F6623">
              <w:rPr>
                <w:noProof/>
                <w:webHidden/>
              </w:rPr>
            </w:r>
            <w:r w:rsidRPr="002F6623">
              <w:rPr>
                <w:noProof/>
                <w:webHidden/>
              </w:rPr>
              <w:fldChar w:fldCharType="separate"/>
            </w:r>
            <w:r w:rsidR="00846F12" w:rsidRPr="002F6623">
              <w:rPr>
                <w:noProof/>
                <w:webHidden/>
              </w:rPr>
              <w:t>4</w:t>
            </w:r>
            <w:r w:rsidRPr="002F6623">
              <w:rPr>
                <w:noProof/>
                <w:webHidden/>
              </w:rPr>
              <w:fldChar w:fldCharType="end"/>
            </w:r>
          </w:hyperlink>
        </w:p>
        <w:p w14:paraId="4FBC4431" w14:textId="469AB8AF" w:rsidR="00E021F2" w:rsidRPr="002F6623" w:rsidRDefault="00E021F2" w:rsidP="00E021F2">
          <w:pPr>
            <w:pStyle w:val="TOC2"/>
            <w:tabs>
              <w:tab w:val="left" w:pos="993"/>
              <w:tab w:val="right" w:leader="dot" w:pos="9912"/>
            </w:tabs>
            <w:rPr>
              <w:rFonts w:asciiTheme="minorHAnsi" w:eastAsiaTheme="minorEastAsia" w:hAnsiTheme="minorHAnsi" w:cstheme="minorBidi"/>
              <w:noProof/>
              <w:sz w:val="22"/>
              <w:szCs w:val="22"/>
              <w:lang w:eastAsia="en-GB"/>
            </w:rPr>
          </w:pPr>
          <w:hyperlink w:anchor="_Toc143763075" w:history="1">
            <w:r w:rsidRPr="002F6623">
              <w:rPr>
                <w:rStyle w:val="Hyperlink"/>
                <w:noProof/>
                <w14:scene3d>
                  <w14:camera w14:prst="orthographicFront"/>
                  <w14:lightRig w14:rig="threePt" w14:dir="t">
                    <w14:rot w14:lat="0" w14:lon="0" w14:rev="0"/>
                  </w14:lightRig>
                </w14:scene3d>
              </w:rPr>
              <w:t>4.</w:t>
            </w:r>
            <w:r w:rsidRPr="002F6623">
              <w:rPr>
                <w:rFonts w:asciiTheme="minorHAnsi" w:eastAsiaTheme="minorEastAsia" w:hAnsiTheme="minorHAnsi" w:cstheme="minorBidi"/>
                <w:noProof/>
                <w:sz w:val="22"/>
                <w:szCs w:val="22"/>
                <w:lang w:eastAsia="en-GB"/>
              </w:rPr>
              <w:tab/>
            </w:r>
            <w:r w:rsidRPr="002F6623">
              <w:rPr>
                <w:rStyle w:val="Hyperlink"/>
                <w:noProof/>
              </w:rPr>
              <w:t>Timelines</w:t>
            </w:r>
            <w:r w:rsidRPr="002F6623">
              <w:rPr>
                <w:noProof/>
                <w:webHidden/>
              </w:rPr>
              <w:tab/>
            </w:r>
            <w:r w:rsidRPr="002F6623">
              <w:rPr>
                <w:noProof/>
                <w:webHidden/>
              </w:rPr>
              <w:fldChar w:fldCharType="begin"/>
            </w:r>
            <w:r w:rsidRPr="002F6623">
              <w:rPr>
                <w:noProof/>
                <w:webHidden/>
              </w:rPr>
              <w:instrText xml:space="preserve"> PAGEREF _Toc143763075 \h </w:instrText>
            </w:r>
            <w:r w:rsidRPr="002F6623">
              <w:rPr>
                <w:noProof/>
                <w:webHidden/>
              </w:rPr>
            </w:r>
            <w:r w:rsidRPr="002F6623">
              <w:rPr>
                <w:noProof/>
                <w:webHidden/>
              </w:rPr>
              <w:fldChar w:fldCharType="separate"/>
            </w:r>
            <w:r w:rsidR="00846F12" w:rsidRPr="002F6623">
              <w:rPr>
                <w:noProof/>
                <w:webHidden/>
              </w:rPr>
              <w:t>5</w:t>
            </w:r>
            <w:r w:rsidRPr="002F6623">
              <w:rPr>
                <w:noProof/>
                <w:webHidden/>
              </w:rPr>
              <w:fldChar w:fldCharType="end"/>
            </w:r>
          </w:hyperlink>
        </w:p>
        <w:p w14:paraId="0490E27F" w14:textId="3673132E" w:rsidR="00E021F2" w:rsidRPr="002F6623" w:rsidRDefault="00E021F2" w:rsidP="00E021F2">
          <w:pPr>
            <w:pStyle w:val="TOC2"/>
            <w:tabs>
              <w:tab w:val="right" w:leader="dot" w:pos="9912"/>
            </w:tabs>
            <w:rPr>
              <w:rFonts w:asciiTheme="minorHAnsi" w:eastAsiaTheme="minorEastAsia" w:hAnsiTheme="minorHAnsi" w:cstheme="minorBidi"/>
              <w:noProof/>
              <w:sz w:val="22"/>
              <w:szCs w:val="22"/>
              <w:lang w:eastAsia="en-GB"/>
            </w:rPr>
          </w:pPr>
          <w:hyperlink w:anchor="_Toc143763076" w:history="1">
            <w:r w:rsidRPr="002F6623">
              <w:rPr>
                <w:rStyle w:val="Hyperlink"/>
                <w:noProof/>
              </w:rPr>
              <w:t>Strategic Overview</w:t>
            </w:r>
            <w:r w:rsidRPr="002F6623">
              <w:rPr>
                <w:noProof/>
                <w:webHidden/>
              </w:rPr>
              <w:tab/>
            </w:r>
            <w:r w:rsidRPr="002F6623">
              <w:rPr>
                <w:noProof/>
                <w:webHidden/>
              </w:rPr>
              <w:fldChar w:fldCharType="begin"/>
            </w:r>
            <w:r w:rsidRPr="002F6623">
              <w:rPr>
                <w:noProof/>
                <w:webHidden/>
              </w:rPr>
              <w:instrText xml:space="preserve"> PAGEREF _Toc143763076 \h </w:instrText>
            </w:r>
            <w:r w:rsidRPr="002F6623">
              <w:rPr>
                <w:noProof/>
                <w:webHidden/>
              </w:rPr>
            </w:r>
            <w:r w:rsidRPr="002F6623">
              <w:rPr>
                <w:noProof/>
                <w:webHidden/>
              </w:rPr>
              <w:fldChar w:fldCharType="separate"/>
            </w:r>
            <w:r w:rsidR="00846F12" w:rsidRPr="002F6623">
              <w:rPr>
                <w:noProof/>
                <w:webHidden/>
              </w:rPr>
              <w:t>6</w:t>
            </w:r>
            <w:r w:rsidRPr="002F6623">
              <w:rPr>
                <w:noProof/>
                <w:webHidden/>
              </w:rPr>
              <w:fldChar w:fldCharType="end"/>
            </w:r>
          </w:hyperlink>
        </w:p>
        <w:p w14:paraId="454DDBAF" w14:textId="41D1A4AC" w:rsidR="00E021F2" w:rsidRPr="002F6623" w:rsidRDefault="00E021F2" w:rsidP="00E021F2">
          <w:pPr>
            <w:pStyle w:val="TOC2"/>
            <w:tabs>
              <w:tab w:val="left" w:pos="993"/>
              <w:tab w:val="right" w:leader="dot" w:pos="9912"/>
            </w:tabs>
            <w:rPr>
              <w:rFonts w:asciiTheme="minorHAnsi" w:eastAsiaTheme="minorEastAsia" w:hAnsiTheme="minorHAnsi" w:cstheme="minorBidi"/>
              <w:noProof/>
              <w:sz w:val="22"/>
              <w:szCs w:val="22"/>
              <w:lang w:eastAsia="en-GB"/>
            </w:rPr>
          </w:pPr>
          <w:hyperlink w:anchor="_Toc143763077" w:history="1">
            <w:r w:rsidRPr="002F6623">
              <w:rPr>
                <w:rStyle w:val="Hyperlink"/>
                <w:noProof/>
                <w14:scene3d>
                  <w14:camera w14:prst="orthographicFront"/>
                  <w14:lightRig w14:rig="threePt" w14:dir="t">
                    <w14:rot w14:lat="0" w14:lon="0" w14:rev="0"/>
                  </w14:lightRig>
                </w14:scene3d>
              </w:rPr>
              <w:t>5.</w:t>
            </w:r>
            <w:r w:rsidRPr="002F6623">
              <w:rPr>
                <w:rFonts w:asciiTheme="minorHAnsi" w:eastAsiaTheme="minorEastAsia" w:hAnsiTheme="minorHAnsi" w:cstheme="minorBidi"/>
                <w:noProof/>
                <w:sz w:val="22"/>
                <w:szCs w:val="22"/>
                <w:lang w:eastAsia="en-GB"/>
              </w:rPr>
              <w:tab/>
            </w:r>
            <w:r w:rsidRPr="002F6623">
              <w:rPr>
                <w:rStyle w:val="Hyperlink"/>
                <w:noProof/>
              </w:rPr>
              <w:t>Context – The Financial Challenge</w:t>
            </w:r>
            <w:r w:rsidRPr="002F6623">
              <w:rPr>
                <w:noProof/>
                <w:webHidden/>
              </w:rPr>
              <w:tab/>
            </w:r>
            <w:r w:rsidRPr="002F6623">
              <w:rPr>
                <w:noProof/>
                <w:webHidden/>
              </w:rPr>
              <w:fldChar w:fldCharType="begin"/>
            </w:r>
            <w:r w:rsidRPr="002F6623">
              <w:rPr>
                <w:noProof/>
                <w:webHidden/>
              </w:rPr>
              <w:instrText xml:space="preserve"> PAGEREF _Toc143763077 \h </w:instrText>
            </w:r>
            <w:r w:rsidRPr="002F6623">
              <w:rPr>
                <w:noProof/>
                <w:webHidden/>
              </w:rPr>
            </w:r>
            <w:r w:rsidRPr="002F6623">
              <w:rPr>
                <w:noProof/>
                <w:webHidden/>
              </w:rPr>
              <w:fldChar w:fldCharType="separate"/>
            </w:r>
            <w:r w:rsidR="00846F12" w:rsidRPr="002F6623">
              <w:rPr>
                <w:noProof/>
                <w:webHidden/>
              </w:rPr>
              <w:t>6</w:t>
            </w:r>
            <w:r w:rsidRPr="002F6623">
              <w:rPr>
                <w:noProof/>
                <w:webHidden/>
              </w:rPr>
              <w:fldChar w:fldCharType="end"/>
            </w:r>
          </w:hyperlink>
        </w:p>
        <w:p w14:paraId="56F18F3B" w14:textId="0172BE24" w:rsidR="00E021F2" w:rsidRPr="002F6623" w:rsidRDefault="00E021F2" w:rsidP="00E021F2">
          <w:pPr>
            <w:pStyle w:val="TOC2"/>
            <w:tabs>
              <w:tab w:val="left" w:pos="993"/>
              <w:tab w:val="right" w:leader="dot" w:pos="9912"/>
            </w:tabs>
            <w:rPr>
              <w:rFonts w:asciiTheme="minorHAnsi" w:eastAsiaTheme="minorEastAsia" w:hAnsiTheme="minorHAnsi" w:cstheme="minorBidi"/>
              <w:noProof/>
              <w:sz w:val="22"/>
              <w:szCs w:val="22"/>
              <w:lang w:eastAsia="en-GB"/>
            </w:rPr>
          </w:pPr>
          <w:hyperlink w:anchor="_Toc143763078" w:history="1">
            <w:r w:rsidRPr="002F6623">
              <w:rPr>
                <w:rStyle w:val="Hyperlink"/>
                <w:noProof/>
                <w14:scene3d>
                  <w14:camera w14:prst="orthographicFront"/>
                  <w14:lightRig w14:rig="threePt" w14:dir="t">
                    <w14:rot w14:lat="0" w14:lon="0" w14:rev="0"/>
                  </w14:lightRig>
                </w14:scene3d>
              </w:rPr>
              <w:t>6.</w:t>
            </w:r>
            <w:r w:rsidRPr="002F6623">
              <w:rPr>
                <w:rFonts w:asciiTheme="minorHAnsi" w:eastAsiaTheme="minorEastAsia" w:hAnsiTheme="minorHAnsi" w:cstheme="minorBidi"/>
                <w:noProof/>
                <w:sz w:val="22"/>
                <w:szCs w:val="22"/>
                <w:lang w:eastAsia="en-GB"/>
              </w:rPr>
              <w:tab/>
            </w:r>
            <w:r w:rsidRPr="002F6623">
              <w:rPr>
                <w:rStyle w:val="Hyperlink"/>
                <w:noProof/>
              </w:rPr>
              <w:t>Organisational Priorities</w:t>
            </w:r>
            <w:r w:rsidRPr="002F6623">
              <w:rPr>
                <w:noProof/>
                <w:webHidden/>
              </w:rPr>
              <w:tab/>
            </w:r>
            <w:r w:rsidRPr="002F6623">
              <w:rPr>
                <w:noProof/>
                <w:webHidden/>
              </w:rPr>
              <w:fldChar w:fldCharType="begin"/>
            </w:r>
            <w:r w:rsidRPr="002F6623">
              <w:rPr>
                <w:noProof/>
                <w:webHidden/>
              </w:rPr>
              <w:instrText xml:space="preserve"> PAGEREF _Toc143763078 \h </w:instrText>
            </w:r>
            <w:r w:rsidRPr="002F6623">
              <w:rPr>
                <w:noProof/>
                <w:webHidden/>
              </w:rPr>
            </w:r>
            <w:r w:rsidRPr="002F6623">
              <w:rPr>
                <w:noProof/>
                <w:webHidden/>
              </w:rPr>
              <w:fldChar w:fldCharType="separate"/>
            </w:r>
            <w:r w:rsidR="00846F12" w:rsidRPr="002F6623">
              <w:rPr>
                <w:noProof/>
                <w:webHidden/>
              </w:rPr>
              <w:t>6</w:t>
            </w:r>
            <w:r w:rsidRPr="002F6623">
              <w:rPr>
                <w:noProof/>
                <w:webHidden/>
              </w:rPr>
              <w:fldChar w:fldCharType="end"/>
            </w:r>
          </w:hyperlink>
        </w:p>
        <w:p w14:paraId="0C10AF4A" w14:textId="3CB0331A" w:rsidR="00E021F2" w:rsidRPr="002F6623" w:rsidRDefault="00E021F2" w:rsidP="00E021F2">
          <w:pPr>
            <w:pStyle w:val="TOC2"/>
            <w:tabs>
              <w:tab w:val="left" w:pos="993"/>
              <w:tab w:val="right" w:leader="dot" w:pos="9912"/>
            </w:tabs>
            <w:rPr>
              <w:rFonts w:asciiTheme="minorHAnsi" w:eastAsiaTheme="minorEastAsia" w:hAnsiTheme="minorHAnsi" w:cstheme="minorBidi"/>
              <w:noProof/>
              <w:sz w:val="22"/>
              <w:szCs w:val="22"/>
              <w:lang w:eastAsia="en-GB"/>
            </w:rPr>
          </w:pPr>
          <w:hyperlink w:anchor="_Toc143763079" w:history="1">
            <w:r w:rsidRPr="002F6623">
              <w:rPr>
                <w:rStyle w:val="Hyperlink"/>
                <w:noProof/>
                <w14:scene3d>
                  <w14:camera w14:prst="orthographicFront"/>
                  <w14:lightRig w14:rig="threePt" w14:dir="t">
                    <w14:rot w14:lat="0" w14:lon="0" w14:rev="0"/>
                  </w14:lightRig>
                </w14:scene3d>
              </w:rPr>
              <w:t>7.</w:t>
            </w:r>
            <w:r w:rsidRPr="002F6623">
              <w:rPr>
                <w:rFonts w:asciiTheme="minorHAnsi" w:eastAsiaTheme="minorEastAsia" w:hAnsiTheme="minorHAnsi" w:cstheme="minorBidi"/>
                <w:noProof/>
                <w:sz w:val="22"/>
                <w:szCs w:val="22"/>
                <w:lang w:eastAsia="en-GB"/>
              </w:rPr>
              <w:tab/>
            </w:r>
            <w:r w:rsidRPr="002F6623">
              <w:rPr>
                <w:rStyle w:val="Hyperlink"/>
                <w:noProof/>
              </w:rPr>
              <w:t>Considerations</w:t>
            </w:r>
            <w:r w:rsidRPr="002F6623">
              <w:rPr>
                <w:noProof/>
                <w:webHidden/>
              </w:rPr>
              <w:tab/>
            </w:r>
            <w:r w:rsidRPr="002F6623">
              <w:rPr>
                <w:noProof/>
                <w:webHidden/>
              </w:rPr>
              <w:fldChar w:fldCharType="begin"/>
            </w:r>
            <w:r w:rsidRPr="002F6623">
              <w:rPr>
                <w:noProof/>
                <w:webHidden/>
              </w:rPr>
              <w:instrText xml:space="preserve"> PAGEREF _Toc143763079 \h </w:instrText>
            </w:r>
            <w:r w:rsidRPr="002F6623">
              <w:rPr>
                <w:noProof/>
                <w:webHidden/>
              </w:rPr>
            </w:r>
            <w:r w:rsidRPr="002F6623">
              <w:rPr>
                <w:noProof/>
                <w:webHidden/>
              </w:rPr>
              <w:fldChar w:fldCharType="separate"/>
            </w:r>
            <w:r w:rsidR="00846F12" w:rsidRPr="002F6623">
              <w:rPr>
                <w:noProof/>
                <w:webHidden/>
              </w:rPr>
              <w:t>6</w:t>
            </w:r>
            <w:r w:rsidRPr="002F6623">
              <w:rPr>
                <w:noProof/>
                <w:webHidden/>
              </w:rPr>
              <w:fldChar w:fldCharType="end"/>
            </w:r>
          </w:hyperlink>
        </w:p>
        <w:p w14:paraId="77217016" w14:textId="369E739F" w:rsidR="00E021F2" w:rsidRPr="002F6623" w:rsidRDefault="00E021F2" w:rsidP="00E021F2">
          <w:pPr>
            <w:pStyle w:val="TOC2"/>
            <w:tabs>
              <w:tab w:val="left" w:pos="993"/>
              <w:tab w:val="right" w:leader="dot" w:pos="9912"/>
            </w:tabs>
            <w:rPr>
              <w:rFonts w:asciiTheme="minorHAnsi" w:eastAsiaTheme="minorEastAsia" w:hAnsiTheme="minorHAnsi" w:cstheme="minorBidi"/>
              <w:noProof/>
              <w:sz w:val="22"/>
              <w:szCs w:val="22"/>
              <w:lang w:eastAsia="en-GB"/>
            </w:rPr>
          </w:pPr>
          <w:hyperlink w:anchor="_Toc143763080" w:history="1">
            <w:r w:rsidRPr="002F6623">
              <w:rPr>
                <w:rStyle w:val="Hyperlink"/>
                <w:noProof/>
                <w14:scene3d>
                  <w14:camera w14:prst="orthographicFront"/>
                  <w14:lightRig w14:rig="threePt" w14:dir="t">
                    <w14:rot w14:lat="0" w14:lon="0" w14:rev="0"/>
                  </w14:lightRig>
                </w14:scene3d>
              </w:rPr>
              <w:t>8.</w:t>
            </w:r>
            <w:r w:rsidRPr="002F6623">
              <w:rPr>
                <w:rFonts w:asciiTheme="minorHAnsi" w:eastAsiaTheme="minorEastAsia" w:hAnsiTheme="minorHAnsi" w:cstheme="minorBidi"/>
                <w:noProof/>
                <w:sz w:val="22"/>
                <w:szCs w:val="22"/>
                <w:lang w:eastAsia="en-GB"/>
              </w:rPr>
              <w:tab/>
            </w:r>
            <w:r w:rsidRPr="002F6623">
              <w:rPr>
                <w:rStyle w:val="Hyperlink"/>
                <w:noProof/>
              </w:rPr>
              <w:t>Capital Programme</w:t>
            </w:r>
            <w:r w:rsidRPr="002F6623">
              <w:rPr>
                <w:noProof/>
                <w:webHidden/>
              </w:rPr>
              <w:tab/>
            </w:r>
            <w:r w:rsidRPr="002F6623">
              <w:rPr>
                <w:noProof/>
                <w:webHidden/>
              </w:rPr>
              <w:fldChar w:fldCharType="begin"/>
            </w:r>
            <w:r w:rsidRPr="002F6623">
              <w:rPr>
                <w:noProof/>
                <w:webHidden/>
              </w:rPr>
              <w:instrText xml:space="preserve"> PAGEREF _Toc143763080 \h </w:instrText>
            </w:r>
            <w:r w:rsidRPr="002F6623">
              <w:rPr>
                <w:noProof/>
                <w:webHidden/>
              </w:rPr>
            </w:r>
            <w:r w:rsidRPr="002F6623">
              <w:rPr>
                <w:noProof/>
                <w:webHidden/>
              </w:rPr>
              <w:fldChar w:fldCharType="separate"/>
            </w:r>
            <w:r w:rsidR="00846F12" w:rsidRPr="002F6623">
              <w:rPr>
                <w:noProof/>
                <w:webHidden/>
              </w:rPr>
              <w:t>7</w:t>
            </w:r>
            <w:r w:rsidRPr="002F6623">
              <w:rPr>
                <w:noProof/>
                <w:webHidden/>
              </w:rPr>
              <w:fldChar w:fldCharType="end"/>
            </w:r>
          </w:hyperlink>
        </w:p>
        <w:p w14:paraId="58D603C3" w14:textId="112F63BF" w:rsidR="00E021F2" w:rsidRPr="002F6623" w:rsidRDefault="00E021F2" w:rsidP="00E021F2">
          <w:pPr>
            <w:pStyle w:val="TOC2"/>
            <w:tabs>
              <w:tab w:val="left" w:pos="993"/>
              <w:tab w:val="right" w:leader="dot" w:pos="9912"/>
            </w:tabs>
            <w:rPr>
              <w:rFonts w:asciiTheme="minorHAnsi" w:eastAsiaTheme="minorEastAsia" w:hAnsiTheme="minorHAnsi" w:cstheme="minorBidi"/>
              <w:noProof/>
              <w:sz w:val="22"/>
              <w:szCs w:val="22"/>
              <w:lang w:eastAsia="en-GB"/>
            </w:rPr>
          </w:pPr>
          <w:hyperlink w:anchor="_Toc143763081" w:history="1">
            <w:r w:rsidRPr="002F6623">
              <w:rPr>
                <w:rStyle w:val="Hyperlink"/>
                <w:noProof/>
                <w14:scene3d>
                  <w14:camera w14:prst="orthographicFront"/>
                  <w14:lightRig w14:rig="threePt" w14:dir="t">
                    <w14:rot w14:lat="0" w14:lon="0" w14:rev="0"/>
                  </w14:lightRig>
                </w14:scene3d>
              </w:rPr>
              <w:t>9.</w:t>
            </w:r>
            <w:r w:rsidRPr="002F6623">
              <w:rPr>
                <w:rFonts w:asciiTheme="minorHAnsi" w:eastAsiaTheme="minorEastAsia" w:hAnsiTheme="minorHAnsi" w:cstheme="minorBidi"/>
                <w:noProof/>
                <w:sz w:val="22"/>
                <w:szCs w:val="22"/>
                <w:lang w:eastAsia="en-GB"/>
              </w:rPr>
              <w:tab/>
            </w:r>
            <w:r w:rsidRPr="002F6623">
              <w:rPr>
                <w:rStyle w:val="Hyperlink"/>
                <w:noProof/>
              </w:rPr>
              <w:t>Medium Term Financial Plan</w:t>
            </w:r>
            <w:r w:rsidRPr="002F6623">
              <w:rPr>
                <w:noProof/>
                <w:webHidden/>
              </w:rPr>
              <w:tab/>
            </w:r>
            <w:r w:rsidRPr="002F6623">
              <w:rPr>
                <w:noProof/>
                <w:webHidden/>
              </w:rPr>
              <w:fldChar w:fldCharType="begin"/>
            </w:r>
            <w:r w:rsidRPr="002F6623">
              <w:rPr>
                <w:noProof/>
                <w:webHidden/>
              </w:rPr>
              <w:instrText xml:space="preserve"> PAGEREF _Toc143763081 \h </w:instrText>
            </w:r>
            <w:r w:rsidRPr="002F6623">
              <w:rPr>
                <w:noProof/>
                <w:webHidden/>
              </w:rPr>
            </w:r>
            <w:r w:rsidRPr="002F6623">
              <w:rPr>
                <w:noProof/>
                <w:webHidden/>
              </w:rPr>
              <w:fldChar w:fldCharType="separate"/>
            </w:r>
            <w:r w:rsidR="00846F12" w:rsidRPr="002F6623">
              <w:rPr>
                <w:noProof/>
                <w:webHidden/>
              </w:rPr>
              <w:t>8</w:t>
            </w:r>
            <w:r w:rsidRPr="002F6623">
              <w:rPr>
                <w:noProof/>
                <w:webHidden/>
              </w:rPr>
              <w:fldChar w:fldCharType="end"/>
            </w:r>
          </w:hyperlink>
        </w:p>
        <w:p w14:paraId="255B2EC7" w14:textId="70DC89A5" w:rsidR="00E021F2" w:rsidRPr="002F6623" w:rsidRDefault="00E021F2" w:rsidP="00E021F2">
          <w:pPr>
            <w:pStyle w:val="TOC2"/>
            <w:tabs>
              <w:tab w:val="left" w:pos="993"/>
              <w:tab w:val="right" w:leader="dot" w:pos="9912"/>
            </w:tabs>
            <w:rPr>
              <w:rFonts w:asciiTheme="minorHAnsi" w:eastAsiaTheme="minorEastAsia" w:hAnsiTheme="minorHAnsi" w:cstheme="minorBidi"/>
              <w:noProof/>
              <w:sz w:val="22"/>
              <w:szCs w:val="22"/>
              <w:lang w:eastAsia="en-GB"/>
            </w:rPr>
          </w:pPr>
          <w:hyperlink w:anchor="_Toc143763082" w:history="1">
            <w:r w:rsidRPr="002F6623">
              <w:rPr>
                <w:rStyle w:val="Hyperlink"/>
                <w:noProof/>
                <w14:scene3d>
                  <w14:camera w14:prst="orthographicFront"/>
                  <w14:lightRig w14:rig="threePt" w14:dir="t">
                    <w14:rot w14:lat="0" w14:lon="0" w14:rev="0"/>
                  </w14:lightRig>
                </w14:scene3d>
              </w:rPr>
              <w:t>10.</w:t>
            </w:r>
            <w:r w:rsidRPr="002F6623">
              <w:rPr>
                <w:rFonts w:asciiTheme="minorHAnsi" w:eastAsiaTheme="minorEastAsia" w:hAnsiTheme="minorHAnsi" w:cstheme="minorBidi"/>
                <w:noProof/>
                <w:sz w:val="22"/>
                <w:szCs w:val="22"/>
                <w:lang w:eastAsia="en-GB"/>
              </w:rPr>
              <w:tab/>
            </w:r>
            <w:r w:rsidRPr="002F6623">
              <w:rPr>
                <w:rStyle w:val="Hyperlink"/>
                <w:noProof/>
              </w:rPr>
              <w:t>Key Risk Areas</w:t>
            </w:r>
            <w:r w:rsidRPr="002F6623">
              <w:rPr>
                <w:noProof/>
                <w:webHidden/>
              </w:rPr>
              <w:tab/>
            </w:r>
            <w:r w:rsidRPr="002F6623">
              <w:rPr>
                <w:noProof/>
                <w:webHidden/>
              </w:rPr>
              <w:fldChar w:fldCharType="begin"/>
            </w:r>
            <w:r w:rsidRPr="002F6623">
              <w:rPr>
                <w:noProof/>
                <w:webHidden/>
              </w:rPr>
              <w:instrText xml:space="preserve"> PAGEREF _Toc143763082 \h </w:instrText>
            </w:r>
            <w:r w:rsidRPr="002F6623">
              <w:rPr>
                <w:noProof/>
                <w:webHidden/>
              </w:rPr>
            </w:r>
            <w:r w:rsidRPr="002F6623">
              <w:rPr>
                <w:noProof/>
                <w:webHidden/>
              </w:rPr>
              <w:fldChar w:fldCharType="separate"/>
            </w:r>
            <w:r w:rsidR="00846F12" w:rsidRPr="002F6623">
              <w:rPr>
                <w:noProof/>
                <w:webHidden/>
              </w:rPr>
              <w:t>8</w:t>
            </w:r>
            <w:r w:rsidRPr="002F6623">
              <w:rPr>
                <w:noProof/>
                <w:webHidden/>
              </w:rPr>
              <w:fldChar w:fldCharType="end"/>
            </w:r>
          </w:hyperlink>
        </w:p>
        <w:p w14:paraId="361E4117" w14:textId="37B2348D" w:rsidR="00E021F2" w:rsidRPr="002F6623" w:rsidRDefault="00E021F2" w:rsidP="00E021F2">
          <w:pPr>
            <w:pStyle w:val="TOC2"/>
            <w:tabs>
              <w:tab w:val="right" w:leader="dot" w:pos="9912"/>
            </w:tabs>
            <w:rPr>
              <w:rFonts w:asciiTheme="minorHAnsi" w:eastAsiaTheme="minorEastAsia" w:hAnsiTheme="minorHAnsi" w:cstheme="minorBidi"/>
              <w:noProof/>
              <w:sz w:val="22"/>
              <w:szCs w:val="22"/>
              <w:lang w:eastAsia="en-GB"/>
            </w:rPr>
          </w:pPr>
          <w:hyperlink w:anchor="_Toc143763083" w:history="1">
            <w:r w:rsidRPr="002F6623">
              <w:rPr>
                <w:rStyle w:val="Hyperlink"/>
                <w:noProof/>
              </w:rPr>
              <w:t>Detailed Guidance</w:t>
            </w:r>
            <w:r w:rsidRPr="002F6623">
              <w:rPr>
                <w:noProof/>
                <w:webHidden/>
              </w:rPr>
              <w:tab/>
            </w:r>
            <w:r w:rsidRPr="002F6623">
              <w:rPr>
                <w:noProof/>
                <w:webHidden/>
              </w:rPr>
              <w:fldChar w:fldCharType="begin"/>
            </w:r>
            <w:r w:rsidRPr="002F6623">
              <w:rPr>
                <w:noProof/>
                <w:webHidden/>
              </w:rPr>
              <w:instrText xml:space="preserve"> PAGEREF _Toc143763083 \h </w:instrText>
            </w:r>
            <w:r w:rsidRPr="002F6623">
              <w:rPr>
                <w:noProof/>
                <w:webHidden/>
              </w:rPr>
            </w:r>
            <w:r w:rsidRPr="002F6623">
              <w:rPr>
                <w:noProof/>
                <w:webHidden/>
              </w:rPr>
              <w:fldChar w:fldCharType="separate"/>
            </w:r>
            <w:r w:rsidR="00846F12" w:rsidRPr="002F6623">
              <w:rPr>
                <w:noProof/>
                <w:webHidden/>
              </w:rPr>
              <w:t>10</w:t>
            </w:r>
            <w:r w:rsidRPr="002F6623">
              <w:rPr>
                <w:noProof/>
                <w:webHidden/>
              </w:rPr>
              <w:fldChar w:fldCharType="end"/>
            </w:r>
          </w:hyperlink>
        </w:p>
        <w:p w14:paraId="41B3DD0E" w14:textId="161B3B77" w:rsidR="00E021F2" w:rsidRPr="002F6623" w:rsidRDefault="00E021F2" w:rsidP="00E021F2">
          <w:pPr>
            <w:pStyle w:val="TOC2"/>
            <w:tabs>
              <w:tab w:val="left" w:pos="993"/>
              <w:tab w:val="right" w:leader="dot" w:pos="9912"/>
            </w:tabs>
            <w:rPr>
              <w:rFonts w:asciiTheme="minorHAnsi" w:eastAsiaTheme="minorEastAsia" w:hAnsiTheme="minorHAnsi" w:cstheme="minorBidi"/>
              <w:noProof/>
              <w:sz w:val="22"/>
              <w:szCs w:val="22"/>
              <w:lang w:eastAsia="en-GB"/>
            </w:rPr>
          </w:pPr>
          <w:hyperlink w:anchor="_Toc143763084" w:history="1">
            <w:r w:rsidRPr="002F6623">
              <w:rPr>
                <w:rStyle w:val="Hyperlink"/>
                <w:noProof/>
                <w14:scene3d>
                  <w14:camera w14:prst="orthographicFront"/>
                  <w14:lightRig w14:rig="threePt" w14:dir="t">
                    <w14:rot w14:lat="0" w14:lon="0" w14:rev="0"/>
                  </w14:lightRig>
                </w14:scene3d>
              </w:rPr>
              <w:t>11.</w:t>
            </w:r>
            <w:r w:rsidRPr="002F6623">
              <w:rPr>
                <w:rFonts w:asciiTheme="minorHAnsi" w:eastAsiaTheme="minorEastAsia" w:hAnsiTheme="minorHAnsi" w:cstheme="minorBidi"/>
                <w:noProof/>
                <w:sz w:val="22"/>
                <w:szCs w:val="22"/>
                <w:lang w:eastAsia="en-GB"/>
              </w:rPr>
              <w:tab/>
            </w:r>
            <w:r w:rsidRPr="002F6623">
              <w:rPr>
                <w:rStyle w:val="Hyperlink"/>
                <w:noProof/>
              </w:rPr>
              <w:t>Timescales - Revenue</w:t>
            </w:r>
            <w:r w:rsidRPr="002F6623">
              <w:rPr>
                <w:noProof/>
                <w:webHidden/>
              </w:rPr>
              <w:tab/>
            </w:r>
            <w:r w:rsidRPr="002F6623">
              <w:rPr>
                <w:noProof/>
                <w:webHidden/>
              </w:rPr>
              <w:fldChar w:fldCharType="begin"/>
            </w:r>
            <w:r w:rsidRPr="002F6623">
              <w:rPr>
                <w:noProof/>
                <w:webHidden/>
              </w:rPr>
              <w:instrText xml:space="preserve"> PAGEREF _Toc143763084 \h </w:instrText>
            </w:r>
            <w:r w:rsidRPr="002F6623">
              <w:rPr>
                <w:noProof/>
                <w:webHidden/>
              </w:rPr>
            </w:r>
            <w:r w:rsidRPr="002F6623">
              <w:rPr>
                <w:noProof/>
                <w:webHidden/>
              </w:rPr>
              <w:fldChar w:fldCharType="separate"/>
            </w:r>
            <w:r w:rsidR="00846F12" w:rsidRPr="002F6623">
              <w:rPr>
                <w:noProof/>
                <w:webHidden/>
              </w:rPr>
              <w:t>10</w:t>
            </w:r>
            <w:r w:rsidRPr="002F6623">
              <w:rPr>
                <w:noProof/>
                <w:webHidden/>
              </w:rPr>
              <w:fldChar w:fldCharType="end"/>
            </w:r>
          </w:hyperlink>
        </w:p>
        <w:p w14:paraId="2C3449CA" w14:textId="7A903334" w:rsidR="00E021F2" w:rsidRPr="002F6623" w:rsidRDefault="00E021F2" w:rsidP="00E021F2">
          <w:pPr>
            <w:pStyle w:val="TOC2"/>
            <w:tabs>
              <w:tab w:val="left" w:pos="993"/>
              <w:tab w:val="right" w:leader="dot" w:pos="9912"/>
            </w:tabs>
            <w:rPr>
              <w:rFonts w:asciiTheme="minorHAnsi" w:eastAsiaTheme="minorEastAsia" w:hAnsiTheme="minorHAnsi" w:cstheme="minorBidi"/>
              <w:noProof/>
              <w:sz w:val="22"/>
              <w:szCs w:val="22"/>
              <w:lang w:eastAsia="en-GB"/>
            </w:rPr>
          </w:pPr>
          <w:hyperlink w:anchor="_Toc143763085" w:history="1">
            <w:r w:rsidRPr="002F6623">
              <w:rPr>
                <w:rStyle w:val="Hyperlink"/>
                <w:noProof/>
                <w14:scene3d>
                  <w14:camera w14:prst="orthographicFront"/>
                  <w14:lightRig w14:rig="threePt" w14:dir="t">
                    <w14:rot w14:lat="0" w14:lon="0" w14:rev="0"/>
                  </w14:lightRig>
                </w14:scene3d>
              </w:rPr>
              <w:t>12.</w:t>
            </w:r>
            <w:r w:rsidRPr="002F6623">
              <w:rPr>
                <w:rFonts w:asciiTheme="minorHAnsi" w:eastAsiaTheme="minorEastAsia" w:hAnsiTheme="minorHAnsi" w:cstheme="minorBidi"/>
                <w:noProof/>
                <w:sz w:val="22"/>
                <w:szCs w:val="22"/>
                <w:lang w:eastAsia="en-GB"/>
              </w:rPr>
              <w:tab/>
            </w:r>
            <w:r w:rsidRPr="002F6623">
              <w:rPr>
                <w:rStyle w:val="Hyperlink"/>
                <w:noProof/>
              </w:rPr>
              <w:t>Timescales – Capital</w:t>
            </w:r>
            <w:r w:rsidRPr="002F6623">
              <w:rPr>
                <w:noProof/>
                <w:webHidden/>
              </w:rPr>
              <w:tab/>
            </w:r>
            <w:r w:rsidRPr="002F6623">
              <w:rPr>
                <w:noProof/>
                <w:webHidden/>
              </w:rPr>
              <w:fldChar w:fldCharType="begin"/>
            </w:r>
            <w:r w:rsidRPr="002F6623">
              <w:rPr>
                <w:noProof/>
                <w:webHidden/>
              </w:rPr>
              <w:instrText xml:space="preserve"> PAGEREF _Toc143763085 \h </w:instrText>
            </w:r>
            <w:r w:rsidRPr="002F6623">
              <w:rPr>
                <w:noProof/>
                <w:webHidden/>
              </w:rPr>
            </w:r>
            <w:r w:rsidRPr="002F6623">
              <w:rPr>
                <w:noProof/>
                <w:webHidden/>
              </w:rPr>
              <w:fldChar w:fldCharType="separate"/>
            </w:r>
            <w:r w:rsidR="00846F12" w:rsidRPr="002F6623">
              <w:rPr>
                <w:noProof/>
                <w:webHidden/>
              </w:rPr>
              <w:t>10</w:t>
            </w:r>
            <w:r w:rsidRPr="002F6623">
              <w:rPr>
                <w:noProof/>
                <w:webHidden/>
              </w:rPr>
              <w:fldChar w:fldCharType="end"/>
            </w:r>
          </w:hyperlink>
        </w:p>
        <w:p w14:paraId="6CFF8CD7" w14:textId="45DB91AD" w:rsidR="00E021F2" w:rsidRPr="002F6623" w:rsidRDefault="00E021F2" w:rsidP="00E021F2">
          <w:pPr>
            <w:pStyle w:val="TOC2"/>
            <w:tabs>
              <w:tab w:val="left" w:pos="993"/>
              <w:tab w:val="right" w:leader="dot" w:pos="9912"/>
            </w:tabs>
            <w:rPr>
              <w:rFonts w:asciiTheme="minorHAnsi" w:eastAsiaTheme="minorEastAsia" w:hAnsiTheme="minorHAnsi" w:cstheme="minorBidi"/>
              <w:noProof/>
              <w:sz w:val="22"/>
              <w:szCs w:val="22"/>
              <w:lang w:eastAsia="en-GB"/>
            </w:rPr>
          </w:pPr>
          <w:hyperlink w:anchor="_Toc143763086" w:history="1">
            <w:r w:rsidRPr="002F6623">
              <w:rPr>
                <w:rStyle w:val="Hyperlink"/>
                <w:noProof/>
                <w14:scene3d>
                  <w14:camera w14:prst="orthographicFront"/>
                  <w14:lightRig w14:rig="threePt" w14:dir="t">
                    <w14:rot w14:lat="0" w14:lon="0" w14:rev="0"/>
                  </w14:lightRig>
                </w14:scene3d>
              </w:rPr>
              <w:t>13.</w:t>
            </w:r>
            <w:r w:rsidRPr="002F6623">
              <w:rPr>
                <w:rFonts w:asciiTheme="minorHAnsi" w:eastAsiaTheme="minorEastAsia" w:hAnsiTheme="minorHAnsi" w:cstheme="minorBidi"/>
                <w:noProof/>
                <w:sz w:val="22"/>
                <w:szCs w:val="22"/>
                <w:lang w:eastAsia="en-GB"/>
              </w:rPr>
              <w:tab/>
            </w:r>
            <w:r w:rsidRPr="002F6623">
              <w:rPr>
                <w:rStyle w:val="Hyperlink"/>
                <w:noProof/>
              </w:rPr>
              <w:t>The Approach (Devolved Budget Setting)</w:t>
            </w:r>
            <w:r w:rsidRPr="002F6623">
              <w:rPr>
                <w:noProof/>
                <w:webHidden/>
              </w:rPr>
              <w:tab/>
            </w:r>
            <w:r w:rsidRPr="002F6623">
              <w:rPr>
                <w:noProof/>
                <w:webHidden/>
              </w:rPr>
              <w:fldChar w:fldCharType="begin"/>
            </w:r>
            <w:r w:rsidRPr="002F6623">
              <w:rPr>
                <w:noProof/>
                <w:webHidden/>
              </w:rPr>
              <w:instrText xml:space="preserve"> PAGEREF _Toc143763086 \h </w:instrText>
            </w:r>
            <w:r w:rsidRPr="002F6623">
              <w:rPr>
                <w:noProof/>
                <w:webHidden/>
              </w:rPr>
            </w:r>
            <w:r w:rsidRPr="002F6623">
              <w:rPr>
                <w:noProof/>
                <w:webHidden/>
              </w:rPr>
              <w:fldChar w:fldCharType="separate"/>
            </w:r>
            <w:r w:rsidR="00846F12" w:rsidRPr="002F6623">
              <w:rPr>
                <w:noProof/>
                <w:webHidden/>
              </w:rPr>
              <w:t>11</w:t>
            </w:r>
            <w:r w:rsidRPr="002F6623">
              <w:rPr>
                <w:noProof/>
                <w:webHidden/>
              </w:rPr>
              <w:fldChar w:fldCharType="end"/>
            </w:r>
          </w:hyperlink>
        </w:p>
        <w:p w14:paraId="22CB18BB" w14:textId="5A892A53" w:rsidR="00E021F2" w:rsidRPr="002F6623" w:rsidRDefault="00E021F2" w:rsidP="00E021F2">
          <w:pPr>
            <w:pStyle w:val="TOC2"/>
            <w:tabs>
              <w:tab w:val="left" w:pos="993"/>
              <w:tab w:val="right" w:leader="dot" w:pos="9912"/>
            </w:tabs>
            <w:rPr>
              <w:rFonts w:asciiTheme="minorHAnsi" w:eastAsiaTheme="minorEastAsia" w:hAnsiTheme="minorHAnsi" w:cstheme="minorBidi"/>
              <w:noProof/>
              <w:sz w:val="22"/>
              <w:szCs w:val="22"/>
              <w:lang w:eastAsia="en-GB"/>
            </w:rPr>
          </w:pPr>
          <w:hyperlink w:anchor="_Toc143763087" w:history="1">
            <w:r w:rsidRPr="002F6623">
              <w:rPr>
                <w:rStyle w:val="Hyperlink"/>
                <w:noProof/>
                <w14:scene3d>
                  <w14:camera w14:prst="orthographicFront"/>
                  <w14:lightRig w14:rig="threePt" w14:dir="t">
                    <w14:rot w14:lat="0" w14:lon="0" w14:rev="0"/>
                  </w14:lightRig>
                </w14:scene3d>
              </w:rPr>
              <w:t>14.</w:t>
            </w:r>
            <w:r w:rsidRPr="002F6623">
              <w:rPr>
                <w:rFonts w:asciiTheme="minorHAnsi" w:eastAsiaTheme="minorEastAsia" w:hAnsiTheme="minorHAnsi" w:cstheme="minorBidi"/>
                <w:noProof/>
                <w:sz w:val="22"/>
                <w:szCs w:val="22"/>
                <w:lang w:eastAsia="en-GB"/>
              </w:rPr>
              <w:tab/>
            </w:r>
            <w:r w:rsidRPr="002F6623">
              <w:rPr>
                <w:rStyle w:val="Hyperlink"/>
                <w:noProof/>
              </w:rPr>
              <w:t>The Process</w:t>
            </w:r>
            <w:r w:rsidRPr="002F6623">
              <w:rPr>
                <w:noProof/>
                <w:webHidden/>
              </w:rPr>
              <w:tab/>
            </w:r>
            <w:r w:rsidRPr="002F6623">
              <w:rPr>
                <w:noProof/>
                <w:webHidden/>
              </w:rPr>
              <w:fldChar w:fldCharType="begin"/>
            </w:r>
            <w:r w:rsidRPr="002F6623">
              <w:rPr>
                <w:noProof/>
                <w:webHidden/>
              </w:rPr>
              <w:instrText xml:space="preserve"> PAGEREF _Toc143763087 \h </w:instrText>
            </w:r>
            <w:r w:rsidRPr="002F6623">
              <w:rPr>
                <w:noProof/>
                <w:webHidden/>
              </w:rPr>
            </w:r>
            <w:r w:rsidRPr="002F6623">
              <w:rPr>
                <w:noProof/>
                <w:webHidden/>
              </w:rPr>
              <w:fldChar w:fldCharType="separate"/>
            </w:r>
            <w:r w:rsidR="00846F12" w:rsidRPr="002F6623">
              <w:rPr>
                <w:noProof/>
                <w:webHidden/>
              </w:rPr>
              <w:t>12</w:t>
            </w:r>
            <w:r w:rsidRPr="002F6623">
              <w:rPr>
                <w:noProof/>
                <w:webHidden/>
              </w:rPr>
              <w:fldChar w:fldCharType="end"/>
            </w:r>
          </w:hyperlink>
        </w:p>
        <w:p w14:paraId="648084E4" w14:textId="67FA1242" w:rsidR="00E021F2" w:rsidRPr="002F6623" w:rsidRDefault="00E021F2" w:rsidP="00E021F2">
          <w:pPr>
            <w:pStyle w:val="TOC2"/>
            <w:tabs>
              <w:tab w:val="left" w:pos="993"/>
              <w:tab w:val="right" w:leader="dot" w:pos="9912"/>
            </w:tabs>
            <w:rPr>
              <w:rFonts w:asciiTheme="minorHAnsi" w:eastAsiaTheme="minorEastAsia" w:hAnsiTheme="minorHAnsi" w:cstheme="minorBidi"/>
              <w:noProof/>
              <w:sz w:val="22"/>
              <w:szCs w:val="22"/>
              <w:lang w:eastAsia="en-GB"/>
            </w:rPr>
          </w:pPr>
          <w:hyperlink w:anchor="_Toc143763088" w:history="1">
            <w:r w:rsidRPr="002F6623">
              <w:rPr>
                <w:rStyle w:val="Hyperlink"/>
                <w:noProof/>
                <w14:scene3d>
                  <w14:camera w14:prst="orthographicFront"/>
                  <w14:lightRig w14:rig="threePt" w14:dir="t">
                    <w14:rot w14:lat="0" w14:lon="0" w14:rev="0"/>
                  </w14:lightRig>
                </w14:scene3d>
              </w:rPr>
              <w:t>15.</w:t>
            </w:r>
            <w:r w:rsidRPr="002F6623">
              <w:rPr>
                <w:rFonts w:asciiTheme="minorHAnsi" w:eastAsiaTheme="minorEastAsia" w:hAnsiTheme="minorHAnsi" w:cstheme="minorBidi"/>
                <w:noProof/>
                <w:sz w:val="22"/>
                <w:szCs w:val="22"/>
                <w:lang w:eastAsia="en-GB"/>
              </w:rPr>
              <w:tab/>
            </w:r>
            <w:r w:rsidRPr="002F6623">
              <w:rPr>
                <w:rStyle w:val="Hyperlink"/>
                <w:noProof/>
              </w:rPr>
              <w:t>Staff Pay</w:t>
            </w:r>
            <w:r w:rsidRPr="002F6623">
              <w:rPr>
                <w:noProof/>
                <w:webHidden/>
              </w:rPr>
              <w:tab/>
            </w:r>
            <w:r w:rsidRPr="002F6623">
              <w:rPr>
                <w:noProof/>
                <w:webHidden/>
              </w:rPr>
              <w:fldChar w:fldCharType="begin"/>
            </w:r>
            <w:r w:rsidRPr="002F6623">
              <w:rPr>
                <w:noProof/>
                <w:webHidden/>
              </w:rPr>
              <w:instrText xml:space="preserve"> PAGEREF _Toc143763088 \h </w:instrText>
            </w:r>
            <w:r w:rsidRPr="002F6623">
              <w:rPr>
                <w:noProof/>
                <w:webHidden/>
              </w:rPr>
            </w:r>
            <w:r w:rsidRPr="002F6623">
              <w:rPr>
                <w:noProof/>
                <w:webHidden/>
              </w:rPr>
              <w:fldChar w:fldCharType="separate"/>
            </w:r>
            <w:r w:rsidR="00846F12" w:rsidRPr="002F6623">
              <w:rPr>
                <w:noProof/>
                <w:webHidden/>
              </w:rPr>
              <w:t>14</w:t>
            </w:r>
            <w:r w:rsidRPr="002F6623">
              <w:rPr>
                <w:noProof/>
                <w:webHidden/>
              </w:rPr>
              <w:fldChar w:fldCharType="end"/>
            </w:r>
          </w:hyperlink>
        </w:p>
        <w:p w14:paraId="3176F931" w14:textId="045280C4" w:rsidR="00E021F2" w:rsidRPr="002F6623" w:rsidRDefault="00E021F2" w:rsidP="00E021F2">
          <w:pPr>
            <w:pStyle w:val="TOC2"/>
            <w:tabs>
              <w:tab w:val="left" w:pos="993"/>
              <w:tab w:val="right" w:leader="dot" w:pos="9912"/>
            </w:tabs>
            <w:rPr>
              <w:rFonts w:asciiTheme="minorHAnsi" w:eastAsiaTheme="minorEastAsia" w:hAnsiTheme="minorHAnsi" w:cstheme="minorBidi"/>
              <w:noProof/>
              <w:sz w:val="22"/>
              <w:szCs w:val="22"/>
              <w:lang w:eastAsia="en-GB"/>
            </w:rPr>
          </w:pPr>
          <w:hyperlink w:anchor="_Toc143763089" w:history="1">
            <w:r w:rsidRPr="002F6623">
              <w:rPr>
                <w:rStyle w:val="Hyperlink"/>
                <w:noProof/>
                <w14:scene3d>
                  <w14:camera w14:prst="orthographicFront"/>
                  <w14:lightRig w14:rig="threePt" w14:dir="t">
                    <w14:rot w14:lat="0" w14:lon="0" w14:rev="0"/>
                  </w14:lightRig>
                </w14:scene3d>
              </w:rPr>
              <w:t>16.</w:t>
            </w:r>
            <w:r w:rsidRPr="002F6623">
              <w:rPr>
                <w:rFonts w:asciiTheme="minorHAnsi" w:eastAsiaTheme="minorEastAsia" w:hAnsiTheme="minorHAnsi" w:cstheme="minorBidi"/>
                <w:noProof/>
                <w:sz w:val="22"/>
                <w:szCs w:val="22"/>
                <w:lang w:eastAsia="en-GB"/>
              </w:rPr>
              <w:tab/>
            </w:r>
            <w:r w:rsidRPr="002F6623">
              <w:rPr>
                <w:rStyle w:val="Hyperlink"/>
                <w:noProof/>
              </w:rPr>
              <w:t>Non-Pay Budgets</w:t>
            </w:r>
            <w:r w:rsidRPr="002F6623">
              <w:rPr>
                <w:noProof/>
                <w:webHidden/>
              </w:rPr>
              <w:tab/>
            </w:r>
            <w:r w:rsidRPr="002F6623">
              <w:rPr>
                <w:noProof/>
                <w:webHidden/>
              </w:rPr>
              <w:fldChar w:fldCharType="begin"/>
            </w:r>
            <w:r w:rsidRPr="002F6623">
              <w:rPr>
                <w:noProof/>
                <w:webHidden/>
              </w:rPr>
              <w:instrText xml:space="preserve"> PAGEREF _Toc143763089 \h </w:instrText>
            </w:r>
            <w:r w:rsidRPr="002F6623">
              <w:rPr>
                <w:noProof/>
                <w:webHidden/>
              </w:rPr>
            </w:r>
            <w:r w:rsidRPr="002F6623">
              <w:rPr>
                <w:noProof/>
                <w:webHidden/>
              </w:rPr>
              <w:fldChar w:fldCharType="separate"/>
            </w:r>
            <w:r w:rsidR="00846F12" w:rsidRPr="002F6623">
              <w:rPr>
                <w:noProof/>
                <w:webHidden/>
              </w:rPr>
              <w:t>15</w:t>
            </w:r>
            <w:r w:rsidRPr="002F6623">
              <w:rPr>
                <w:noProof/>
                <w:webHidden/>
              </w:rPr>
              <w:fldChar w:fldCharType="end"/>
            </w:r>
          </w:hyperlink>
        </w:p>
        <w:p w14:paraId="3C42A8E3" w14:textId="027C5041" w:rsidR="00E021F2" w:rsidRPr="002F6623" w:rsidRDefault="00E021F2" w:rsidP="00E021F2">
          <w:pPr>
            <w:pStyle w:val="TOC2"/>
            <w:tabs>
              <w:tab w:val="left" w:pos="993"/>
              <w:tab w:val="right" w:leader="dot" w:pos="9912"/>
            </w:tabs>
            <w:rPr>
              <w:rFonts w:asciiTheme="minorHAnsi" w:eastAsiaTheme="minorEastAsia" w:hAnsiTheme="minorHAnsi" w:cstheme="minorBidi"/>
              <w:noProof/>
              <w:sz w:val="22"/>
              <w:szCs w:val="22"/>
              <w:lang w:eastAsia="en-GB"/>
            </w:rPr>
          </w:pPr>
          <w:hyperlink w:anchor="_Toc143763090" w:history="1">
            <w:r w:rsidRPr="002F6623">
              <w:rPr>
                <w:rStyle w:val="Hyperlink"/>
                <w:noProof/>
                <w14:scene3d>
                  <w14:camera w14:prst="orthographicFront"/>
                  <w14:lightRig w14:rig="threePt" w14:dir="t">
                    <w14:rot w14:lat="0" w14:lon="0" w14:rev="0"/>
                  </w14:lightRig>
                </w14:scene3d>
              </w:rPr>
              <w:t>17.</w:t>
            </w:r>
            <w:r w:rsidRPr="002F6623">
              <w:rPr>
                <w:rFonts w:asciiTheme="minorHAnsi" w:eastAsiaTheme="minorEastAsia" w:hAnsiTheme="minorHAnsi" w:cstheme="minorBidi"/>
                <w:noProof/>
                <w:sz w:val="22"/>
                <w:szCs w:val="22"/>
                <w:lang w:eastAsia="en-GB"/>
              </w:rPr>
              <w:tab/>
            </w:r>
            <w:r w:rsidRPr="002F6623">
              <w:rPr>
                <w:rStyle w:val="Hyperlink"/>
                <w:noProof/>
              </w:rPr>
              <w:t>Regional budgets [Police]</w:t>
            </w:r>
            <w:r w:rsidRPr="002F6623">
              <w:rPr>
                <w:noProof/>
                <w:webHidden/>
              </w:rPr>
              <w:tab/>
            </w:r>
            <w:r w:rsidRPr="002F6623">
              <w:rPr>
                <w:noProof/>
                <w:webHidden/>
              </w:rPr>
              <w:fldChar w:fldCharType="begin"/>
            </w:r>
            <w:r w:rsidRPr="002F6623">
              <w:rPr>
                <w:noProof/>
                <w:webHidden/>
              </w:rPr>
              <w:instrText xml:space="preserve"> PAGEREF _Toc143763090 \h </w:instrText>
            </w:r>
            <w:r w:rsidRPr="002F6623">
              <w:rPr>
                <w:noProof/>
                <w:webHidden/>
              </w:rPr>
            </w:r>
            <w:r w:rsidRPr="002F6623">
              <w:rPr>
                <w:noProof/>
                <w:webHidden/>
              </w:rPr>
              <w:fldChar w:fldCharType="separate"/>
            </w:r>
            <w:r w:rsidR="00846F12" w:rsidRPr="002F6623">
              <w:rPr>
                <w:noProof/>
                <w:webHidden/>
              </w:rPr>
              <w:t>15</w:t>
            </w:r>
            <w:r w:rsidRPr="002F6623">
              <w:rPr>
                <w:noProof/>
                <w:webHidden/>
              </w:rPr>
              <w:fldChar w:fldCharType="end"/>
            </w:r>
          </w:hyperlink>
        </w:p>
        <w:p w14:paraId="6455EF5E" w14:textId="2FF334B0" w:rsidR="00E021F2" w:rsidRPr="002F6623" w:rsidRDefault="00E021F2" w:rsidP="00E021F2">
          <w:pPr>
            <w:pStyle w:val="TOC2"/>
            <w:tabs>
              <w:tab w:val="left" w:pos="993"/>
              <w:tab w:val="right" w:leader="dot" w:pos="9912"/>
            </w:tabs>
            <w:rPr>
              <w:rFonts w:asciiTheme="minorHAnsi" w:eastAsiaTheme="minorEastAsia" w:hAnsiTheme="minorHAnsi" w:cstheme="minorBidi"/>
              <w:noProof/>
              <w:sz w:val="22"/>
              <w:szCs w:val="22"/>
              <w:lang w:eastAsia="en-GB"/>
            </w:rPr>
          </w:pPr>
          <w:hyperlink w:anchor="_Toc143763091" w:history="1">
            <w:r w:rsidRPr="002F6623">
              <w:rPr>
                <w:rStyle w:val="Hyperlink"/>
                <w:noProof/>
                <w14:scene3d>
                  <w14:camera w14:prst="orthographicFront"/>
                  <w14:lightRig w14:rig="threePt" w14:dir="t">
                    <w14:rot w14:lat="0" w14:lon="0" w14:rev="0"/>
                  </w14:lightRig>
                </w14:scene3d>
              </w:rPr>
              <w:t>18.</w:t>
            </w:r>
            <w:r w:rsidRPr="002F6623">
              <w:rPr>
                <w:rFonts w:asciiTheme="minorHAnsi" w:eastAsiaTheme="minorEastAsia" w:hAnsiTheme="minorHAnsi" w:cstheme="minorBidi"/>
                <w:noProof/>
                <w:sz w:val="22"/>
                <w:szCs w:val="22"/>
                <w:lang w:eastAsia="en-GB"/>
              </w:rPr>
              <w:tab/>
            </w:r>
            <w:r w:rsidRPr="002F6623">
              <w:rPr>
                <w:rStyle w:val="Hyperlink"/>
                <w:noProof/>
              </w:rPr>
              <w:t>Budgets requiring specific evidence</w:t>
            </w:r>
            <w:r w:rsidRPr="002F6623">
              <w:rPr>
                <w:noProof/>
                <w:webHidden/>
              </w:rPr>
              <w:tab/>
            </w:r>
            <w:r w:rsidRPr="002F6623">
              <w:rPr>
                <w:noProof/>
                <w:webHidden/>
              </w:rPr>
              <w:fldChar w:fldCharType="begin"/>
            </w:r>
            <w:r w:rsidRPr="002F6623">
              <w:rPr>
                <w:noProof/>
                <w:webHidden/>
              </w:rPr>
              <w:instrText xml:space="preserve"> PAGEREF _Toc143763091 \h </w:instrText>
            </w:r>
            <w:r w:rsidRPr="002F6623">
              <w:rPr>
                <w:noProof/>
                <w:webHidden/>
              </w:rPr>
            </w:r>
            <w:r w:rsidRPr="002F6623">
              <w:rPr>
                <w:noProof/>
                <w:webHidden/>
              </w:rPr>
              <w:fldChar w:fldCharType="separate"/>
            </w:r>
            <w:r w:rsidR="00846F12" w:rsidRPr="002F6623">
              <w:rPr>
                <w:noProof/>
                <w:webHidden/>
              </w:rPr>
              <w:t>16</w:t>
            </w:r>
            <w:r w:rsidRPr="002F6623">
              <w:rPr>
                <w:noProof/>
                <w:webHidden/>
              </w:rPr>
              <w:fldChar w:fldCharType="end"/>
            </w:r>
          </w:hyperlink>
        </w:p>
        <w:p w14:paraId="4FCCE05C" w14:textId="49BF7265" w:rsidR="00E021F2" w:rsidRPr="002F6623" w:rsidRDefault="00E021F2" w:rsidP="00E021F2">
          <w:pPr>
            <w:pStyle w:val="TOC2"/>
            <w:tabs>
              <w:tab w:val="left" w:pos="993"/>
              <w:tab w:val="right" w:leader="dot" w:pos="9912"/>
            </w:tabs>
            <w:rPr>
              <w:rFonts w:asciiTheme="minorHAnsi" w:eastAsiaTheme="minorEastAsia" w:hAnsiTheme="minorHAnsi" w:cstheme="minorBidi"/>
              <w:noProof/>
              <w:sz w:val="22"/>
              <w:szCs w:val="22"/>
              <w:lang w:eastAsia="en-GB"/>
            </w:rPr>
          </w:pPr>
          <w:hyperlink w:anchor="_Toc143763092" w:history="1">
            <w:r w:rsidRPr="002F6623">
              <w:rPr>
                <w:rStyle w:val="Hyperlink"/>
                <w:noProof/>
                <w14:scene3d>
                  <w14:camera w14:prst="orthographicFront"/>
                  <w14:lightRig w14:rig="threePt" w14:dir="t">
                    <w14:rot w14:lat="0" w14:lon="0" w14:rev="0"/>
                  </w14:lightRig>
                </w14:scene3d>
              </w:rPr>
              <w:t>19.</w:t>
            </w:r>
            <w:r w:rsidRPr="002F6623">
              <w:rPr>
                <w:rFonts w:asciiTheme="minorHAnsi" w:eastAsiaTheme="minorEastAsia" w:hAnsiTheme="minorHAnsi" w:cstheme="minorBidi"/>
                <w:noProof/>
                <w:sz w:val="22"/>
                <w:szCs w:val="22"/>
                <w:lang w:eastAsia="en-GB"/>
              </w:rPr>
              <w:tab/>
            </w:r>
            <w:r w:rsidRPr="002F6623">
              <w:rPr>
                <w:rStyle w:val="Hyperlink"/>
                <w:noProof/>
              </w:rPr>
              <w:t>Non-Devolved Budgets</w:t>
            </w:r>
            <w:r w:rsidRPr="002F6623">
              <w:rPr>
                <w:noProof/>
                <w:webHidden/>
              </w:rPr>
              <w:tab/>
            </w:r>
            <w:r w:rsidRPr="002F6623">
              <w:rPr>
                <w:noProof/>
                <w:webHidden/>
              </w:rPr>
              <w:fldChar w:fldCharType="begin"/>
            </w:r>
            <w:r w:rsidRPr="002F6623">
              <w:rPr>
                <w:noProof/>
                <w:webHidden/>
              </w:rPr>
              <w:instrText xml:space="preserve"> PAGEREF _Toc143763092 \h </w:instrText>
            </w:r>
            <w:r w:rsidRPr="002F6623">
              <w:rPr>
                <w:noProof/>
                <w:webHidden/>
              </w:rPr>
            </w:r>
            <w:r w:rsidRPr="002F6623">
              <w:rPr>
                <w:noProof/>
                <w:webHidden/>
              </w:rPr>
              <w:fldChar w:fldCharType="separate"/>
            </w:r>
            <w:r w:rsidR="00846F12" w:rsidRPr="002F6623">
              <w:rPr>
                <w:noProof/>
                <w:webHidden/>
              </w:rPr>
              <w:t>16</w:t>
            </w:r>
            <w:r w:rsidRPr="002F6623">
              <w:rPr>
                <w:noProof/>
                <w:webHidden/>
              </w:rPr>
              <w:fldChar w:fldCharType="end"/>
            </w:r>
          </w:hyperlink>
        </w:p>
        <w:p w14:paraId="01C802E4" w14:textId="6B0E1FF8" w:rsidR="00E021F2" w:rsidRPr="002F6623" w:rsidRDefault="00E021F2" w:rsidP="00E021F2">
          <w:pPr>
            <w:pStyle w:val="TOC2"/>
            <w:tabs>
              <w:tab w:val="left" w:pos="993"/>
              <w:tab w:val="right" w:leader="dot" w:pos="9912"/>
            </w:tabs>
            <w:rPr>
              <w:rFonts w:asciiTheme="minorHAnsi" w:eastAsiaTheme="minorEastAsia" w:hAnsiTheme="minorHAnsi" w:cstheme="minorBidi"/>
              <w:noProof/>
              <w:sz w:val="22"/>
              <w:szCs w:val="22"/>
              <w:lang w:eastAsia="en-GB"/>
            </w:rPr>
          </w:pPr>
          <w:hyperlink w:anchor="_Toc143763093" w:history="1">
            <w:r w:rsidRPr="002F6623">
              <w:rPr>
                <w:rStyle w:val="Hyperlink"/>
                <w:noProof/>
                <w14:scene3d>
                  <w14:camera w14:prst="orthographicFront"/>
                  <w14:lightRig w14:rig="threePt" w14:dir="t">
                    <w14:rot w14:lat="0" w14:lon="0" w14:rev="0"/>
                  </w14:lightRig>
                </w14:scene3d>
              </w:rPr>
              <w:t>20.</w:t>
            </w:r>
            <w:r w:rsidRPr="002F6623">
              <w:rPr>
                <w:rFonts w:asciiTheme="minorHAnsi" w:eastAsiaTheme="minorEastAsia" w:hAnsiTheme="minorHAnsi" w:cstheme="minorBidi"/>
                <w:noProof/>
                <w:sz w:val="22"/>
                <w:szCs w:val="22"/>
                <w:lang w:eastAsia="en-GB"/>
              </w:rPr>
              <w:tab/>
            </w:r>
            <w:r w:rsidRPr="002F6623">
              <w:rPr>
                <w:rStyle w:val="Hyperlink"/>
                <w:noProof/>
              </w:rPr>
              <w:t>Capital Budgeting</w:t>
            </w:r>
            <w:r w:rsidRPr="002F6623">
              <w:rPr>
                <w:noProof/>
                <w:webHidden/>
              </w:rPr>
              <w:tab/>
            </w:r>
            <w:r w:rsidRPr="002F6623">
              <w:rPr>
                <w:noProof/>
                <w:webHidden/>
              </w:rPr>
              <w:fldChar w:fldCharType="begin"/>
            </w:r>
            <w:r w:rsidRPr="002F6623">
              <w:rPr>
                <w:noProof/>
                <w:webHidden/>
              </w:rPr>
              <w:instrText xml:space="preserve"> PAGEREF _Toc143763093 \h </w:instrText>
            </w:r>
            <w:r w:rsidRPr="002F6623">
              <w:rPr>
                <w:noProof/>
                <w:webHidden/>
              </w:rPr>
            </w:r>
            <w:r w:rsidRPr="002F6623">
              <w:rPr>
                <w:noProof/>
                <w:webHidden/>
              </w:rPr>
              <w:fldChar w:fldCharType="separate"/>
            </w:r>
            <w:r w:rsidR="00846F12" w:rsidRPr="002F6623">
              <w:rPr>
                <w:noProof/>
                <w:webHidden/>
              </w:rPr>
              <w:t>17</w:t>
            </w:r>
            <w:r w:rsidRPr="002F6623">
              <w:rPr>
                <w:noProof/>
                <w:webHidden/>
              </w:rPr>
              <w:fldChar w:fldCharType="end"/>
            </w:r>
          </w:hyperlink>
        </w:p>
        <w:p w14:paraId="712393A8" w14:textId="0795B03E" w:rsidR="00E021F2" w:rsidRPr="002F6623" w:rsidRDefault="00E021F2" w:rsidP="00E021F2">
          <w:pPr>
            <w:pStyle w:val="TOC2"/>
            <w:tabs>
              <w:tab w:val="left" w:pos="993"/>
              <w:tab w:val="right" w:leader="dot" w:pos="9912"/>
            </w:tabs>
            <w:rPr>
              <w:rFonts w:asciiTheme="minorHAnsi" w:eastAsiaTheme="minorEastAsia" w:hAnsiTheme="minorHAnsi" w:cstheme="minorBidi"/>
              <w:noProof/>
              <w:sz w:val="22"/>
              <w:szCs w:val="22"/>
              <w:lang w:eastAsia="en-GB"/>
            </w:rPr>
          </w:pPr>
          <w:hyperlink w:anchor="_Toc143763094" w:history="1">
            <w:r w:rsidRPr="002F6623">
              <w:rPr>
                <w:rStyle w:val="Hyperlink"/>
                <w:noProof/>
                <w14:scene3d>
                  <w14:camera w14:prst="orthographicFront"/>
                  <w14:lightRig w14:rig="threePt" w14:dir="t">
                    <w14:rot w14:lat="0" w14:lon="0" w14:rev="0"/>
                  </w14:lightRig>
                </w14:scene3d>
              </w:rPr>
              <w:t>21.</w:t>
            </w:r>
            <w:r w:rsidRPr="002F6623">
              <w:rPr>
                <w:rFonts w:asciiTheme="minorHAnsi" w:eastAsiaTheme="minorEastAsia" w:hAnsiTheme="minorHAnsi" w:cstheme="minorBidi"/>
                <w:noProof/>
                <w:sz w:val="22"/>
                <w:szCs w:val="22"/>
                <w:lang w:eastAsia="en-GB"/>
              </w:rPr>
              <w:tab/>
            </w:r>
            <w:r w:rsidRPr="002F6623">
              <w:rPr>
                <w:rStyle w:val="Hyperlink"/>
                <w:noProof/>
              </w:rPr>
              <w:t>OPFCC Budgets</w:t>
            </w:r>
            <w:r w:rsidRPr="002F6623">
              <w:rPr>
                <w:noProof/>
                <w:webHidden/>
              </w:rPr>
              <w:tab/>
            </w:r>
            <w:r w:rsidRPr="002F6623">
              <w:rPr>
                <w:noProof/>
                <w:webHidden/>
              </w:rPr>
              <w:fldChar w:fldCharType="begin"/>
            </w:r>
            <w:r w:rsidRPr="002F6623">
              <w:rPr>
                <w:noProof/>
                <w:webHidden/>
              </w:rPr>
              <w:instrText xml:space="preserve"> PAGEREF _Toc143763094 \h </w:instrText>
            </w:r>
            <w:r w:rsidRPr="002F6623">
              <w:rPr>
                <w:noProof/>
                <w:webHidden/>
              </w:rPr>
            </w:r>
            <w:r w:rsidRPr="002F6623">
              <w:rPr>
                <w:noProof/>
                <w:webHidden/>
              </w:rPr>
              <w:fldChar w:fldCharType="separate"/>
            </w:r>
            <w:r w:rsidR="00846F12" w:rsidRPr="002F6623">
              <w:rPr>
                <w:noProof/>
                <w:webHidden/>
              </w:rPr>
              <w:t>18</w:t>
            </w:r>
            <w:r w:rsidRPr="002F6623">
              <w:rPr>
                <w:noProof/>
                <w:webHidden/>
              </w:rPr>
              <w:fldChar w:fldCharType="end"/>
            </w:r>
          </w:hyperlink>
        </w:p>
        <w:p w14:paraId="7CE48206" w14:textId="7F0412D9" w:rsidR="00E021F2" w:rsidRPr="002F6623" w:rsidRDefault="00E021F2" w:rsidP="00E021F2">
          <w:pPr>
            <w:pStyle w:val="TOC2"/>
            <w:tabs>
              <w:tab w:val="left" w:pos="993"/>
              <w:tab w:val="right" w:leader="dot" w:pos="9912"/>
            </w:tabs>
            <w:rPr>
              <w:rFonts w:asciiTheme="minorHAnsi" w:eastAsiaTheme="minorEastAsia" w:hAnsiTheme="minorHAnsi" w:cstheme="minorBidi"/>
              <w:noProof/>
              <w:sz w:val="22"/>
              <w:szCs w:val="22"/>
              <w:lang w:eastAsia="en-GB"/>
            </w:rPr>
          </w:pPr>
          <w:hyperlink w:anchor="_Toc143763095" w:history="1">
            <w:r w:rsidRPr="002F6623">
              <w:rPr>
                <w:rStyle w:val="Hyperlink"/>
                <w:noProof/>
                <w14:scene3d>
                  <w14:camera w14:prst="orthographicFront"/>
                  <w14:lightRig w14:rig="threePt" w14:dir="t">
                    <w14:rot w14:lat="0" w14:lon="0" w14:rev="0"/>
                  </w14:lightRig>
                </w14:scene3d>
              </w:rPr>
              <w:t>22.</w:t>
            </w:r>
            <w:r w:rsidRPr="002F6623">
              <w:rPr>
                <w:rFonts w:asciiTheme="minorHAnsi" w:eastAsiaTheme="minorEastAsia" w:hAnsiTheme="minorHAnsi" w:cstheme="minorBidi"/>
                <w:noProof/>
                <w:sz w:val="22"/>
                <w:szCs w:val="22"/>
                <w:lang w:eastAsia="en-GB"/>
              </w:rPr>
              <w:tab/>
            </w:r>
            <w:r w:rsidRPr="002F6623">
              <w:rPr>
                <w:rStyle w:val="Hyperlink"/>
                <w:noProof/>
              </w:rPr>
              <w:t>Potential budget changes/risks</w:t>
            </w:r>
            <w:r w:rsidRPr="002F6623">
              <w:rPr>
                <w:noProof/>
                <w:webHidden/>
              </w:rPr>
              <w:tab/>
            </w:r>
            <w:r w:rsidRPr="002F6623">
              <w:rPr>
                <w:noProof/>
                <w:webHidden/>
              </w:rPr>
              <w:fldChar w:fldCharType="begin"/>
            </w:r>
            <w:r w:rsidRPr="002F6623">
              <w:rPr>
                <w:noProof/>
                <w:webHidden/>
              </w:rPr>
              <w:instrText xml:space="preserve"> PAGEREF _Toc143763095 \h </w:instrText>
            </w:r>
            <w:r w:rsidRPr="002F6623">
              <w:rPr>
                <w:noProof/>
                <w:webHidden/>
              </w:rPr>
            </w:r>
            <w:r w:rsidRPr="002F6623">
              <w:rPr>
                <w:noProof/>
                <w:webHidden/>
              </w:rPr>
              <w:fldChar w:fldCharType="separate"/>
            </w:r>
            <w:r w:rsidR="00846F12" w:rsidRPr="002F6623">
              <w:rPr>
                <w:noProof/>
                <w:webHidden/>
              </w:rPr>
              <w:t>18</w:t>
            </w:r>
            <w:r w:rsidRPr="002F6623">
              <w:rPr>
                <w:noProof/>
                <w:webHidden/>
              </w:rPr>
              <w:fldChar w:fldCharType="end"/>
            </w:r>
          </w:hyperlink>
        </w:p>
        <w:p w14:paraId="655D29F9" w14:textId="640E5265" w:rsidR="00E021F2" w:rsidRPr="002F6623" w:rsidRDefault="00E021F2" w:rsidP="00E021F2">
          <w:pPr>
            <w:pStyle w:val="TOC2"/>
            <w:tabs>
              <w:tab w:val="left" w:pos="993"/>
              <w:tab w:val="right" w:leader="dot" w:pos="9912"/>
            </w:tabs>
            <w:rPr>
              <w:rFonts w:asciiTheme="minorHAnsi" w:eastAsiaTheme="minorEastAsia" w:hAnsiTheme="minorHAnsi" w:cstheme="minorBidi"/>
              <w:noProof/>
              <w:sz w:val="22"/>
              <w:szCs w:val="22"/>
              <w:lang w:eastAsia="en-GB"/>
            </w:rPr>
          </w:pPr>
          <w:hyperlink w:anchor="_Toc143763096" w:history="1">
            <w:r w:rsidRPr="002F6623">
              <w:rPr>
                <w:rStyle w:val="Hyperlink"/>
                <w:noProof/>
                <w14:scene3d>
                  <w14:camera w14:prst="orthographicFront"/>
                  <w14:lightRig w14:rig="threePt" w14:dir="t">
                    <w14:rot w14:lat="0" w14:lon="0" w14:rev="0"/>
                  </w14:lightRig>
                </w14:scene3d>
              </w:rPr>
              <w:t>23.</w:t>
            </w:r>
            <w:r w:rsidRPr="002F6623">
              <w:rPr>
                <w:rFonts w:asciiTheme="minorHAnsi" w:eastAsiaTheme="minorEastAsia" w:hAnsiTheme="minorHAnsi" w:cstheme="minorBidi"/>
                <w:noProof/>
                <w:sz w:val="22"/>
                <w:szCs w:val="22"/>
                <w:lang w:eastAsia="en-GB"/>
              </w:rPr>
              <w:tab/>
            </w:r>
            <w:r w:rsidRPr="002F6623">
              <w:rPr>
                <w:rStyle w:val="Hyperlink"/>
                <w:noProof/>
              </w:rPr>
              <w:t>Appendix A – Timetable</w:t>
            </w:r>
            <w:r w:rsidRPr="002F6623">
              <w:rPr>
                <w:noProof/>
                <w:webHidden/>
              </w:rPr>
              <w:tab/>
            </w:r>
            <w:r w:rsidRPr="002F6623">
              <w:rPr>
                <w:noProof/>
                <w:webHidden/>
              </w:rPr>
              <w:fldChar w:fldCharType="begin"/>
            </w:r>
            <w:r w:rsidRPr="002F6623">
              <w:rPr>
                <w:noProof/>
                <w:webHidden/>
              </w:rPr>
              <w:instrText xml:space="preserve"> PAGEREF _Toc143763096 \h </w:instrText>
            </w:r>
            <w:r w:rsidRPr="002F6623">
              <w:rPr>
                <w:noProof/>
                <w:webHidden/>
              </w:rPr>
            </w:r>
            <w:r w:rsidRPr="002F6623">
              <w:rPr>
                <w:noProof/>
                <w:webHidden/>
              </w:rPr>
              <w:fldChar w:fldCharType="separate"/>
            </w:r>
            <w:r w:rsidR="00846F12" w:rsidRPr="002F6623">
              <w:rPr>
                <w:noProof/>
                <w:webHidden/>
              </w:rPr>
              <w:t>20</w:t>
            </w:r>
            <w:r w:rsidRPr="002F6623">
              <w:rPr>
                <w:noProof/>
                <w:webHidden/>
              </w:rPr>
              <w:fldChar w:fldCharType="end"/>
            </w:r>
          </w:hyperlink>
        </w:p>
        <w:p w14:paraId="422010CB" w14:textId="6CBB32B8" w:rsidR="00E021F2" w:rsidRPr="002F6623" w:rsidRDefault="00E021F2" w:rsidP="00E021F2">
          <w:pPr>
            <w:pStyle w:val="TOC2"/>
            <w:tabs>
              <w:tab w:val="left" w:pos="993"/>
              <w:tab w:val="right" w:leader="dot" w:pos="9912"/>
            </w:tabs>
            <w:rPr>
              <w:rFonts w:asciiTheme="minorHAnsi" w:eastAsiaTheme="minorEastAsia" w:hAnsiTheme="minorHAnsi" w:cstheme="minorBidi"/>
              <w:noProof/>
              <w:sz w:val="22"/>
              <w:szCs w:val="22"/>
              <w:lang w:eastAsia="en-GB"/>
            </w:rPr>
          </w:pPr>
          <w:hyperlink w:anchor="_Toc143763097" w:history="1">
            <w:r w:rsidRPr="002F6623">
              <w:rPr>
                <w:rStyle w:val="Hyperlink"/>
                <w:noProof/>
                <w14:scene3d>
                  <w14:camera w14:prst="orthographicFront"/>
                  <w14:lightRig w14:rig="threePt" w14:dir="t">
                    <w14:rot w14:lat="0" w14:lon="0" w14:rev="0"/>
                  </w14:lightRig>
                </w14:scene3d>
              </w:rPr>
              <w:t>24.</w:t>
            </w:r>
            <w:r w:rsidRPr="002F6623">
              <w:rPr>
                <w:rFonts w:asciiTheme="minorHAnsi" w:eastAsiaTheme="minorEastAsia" w:hAnsiTheme="minorHAnsi" w:cstheme="minorBidi"/>
                <w:noProof/>
                <w:sz w:val="22"/>
                <w:szCs w:val="22"/>
                <w:lang w:eastAsia="en-GB"/>
              </w:rPr>
              <w:tab/>
            </w:r>
            <w:r w:rsidRPr="002F6623">
              <w:rPr>
                <w:rStyle w:val="Hyperlink"/>
                <w:noProof/>
              </w:rPr>
              <w:t>Appendix B – Responsibilities</w:t>
            </w:r>
            <w:r w:rsidRPr="002F6623">
              <w:rPr>
                <w:noProof/>
                <w:webHidden/>
              </w:rPr>
              <w:tab/>
            </w:r>
            <w:r w:rsidRPr="002F6623">
              <w:rPr>
                <w:noProof/>
                <w:webHidden/>
              </w:rPr>
              <w:fldChar w:fldCharType="begin"/>
            </w:r>
            <w:r w:rsidRPr="002F6623">
              <w:rPr>
                <w:noProof/>
                <w:webHidden/>
              </w:rPr>
              <w:instrText xml:space="preserve"> PAGEREF _Toc143763097 \h </w:instrText>
            </w:r>
            <w:r w:rsidRPr="002F6623">
              <w:rPr>
                <w:noProof/>
                <w:webHidden/>
              </w:rPr>
            </w:r>
            <w:r w:rsidRPr="002F6623">
              <w:rPr>
                <w:noProof/>
                <w:webHidden/>
              </w:rPr>
              <w:fldChar w:fldCharType="separate"/>
            </w:r>
            <w:r w:rsidR="00846F12" w:rsidRPr="002F6623">
              <w:rPr>
                <w:noProof/>
                <w:webHidden/>
              </w:rPr>
              <w:t>22</w:t>
            </w:r>
            <w:r w:rsidRPr="002F6623">
              <w:rPr>
                <w:noProof/>
                <w:webHidden/>
              </w:rPr>
              <w:fldChar w:fldCharType="end"/>
            </w:r>
          </w:hyperlink>
        </w:p>
        <w:p w14:paraId="633125B1" w14:textId="77777777" w:rsidR="00E021F2" w:rsidRPr="00B174A1" w:rsidRDefault="00E021F2" w:rsidP="00E021F2">
          <w:pPr>
            <w:rPr>
              <w:rFonts w:ascii="Calibri" w:hAnsi="Calibri" w:cs="Calibri"/>
              <w:highlight w:val="yellow"/>
            </w:rPr>
          </w:pPr>
          <w:r w:rsidRPr="002F6623">
            <w:rPr>
              <w:rFonts w:eastAsia="Calibri"/>
            </w:rPr>
            <w:fldChar w:fldCharType="end"/>
          </w:r>
        </w:p>
        <w:p w14:paraId="6F7FF15B" w14:textId="77777777" w:rsidR="00E021F2" w:rsidRPr="00B174A1" w:rsidRDefault="00E021F2" w:rsidP="00E021F2">
          <w:pPr>
            <w:rPr>
              <w:highlight w:val="yellow"/>
            </w:rPr>
          </w:pPr>
        </w:p>
        <w:p w14:paraId="1A5B2C24" w14:textId="77777777" w:rsidR="00E021F2" w:rsidRPr="00B174A1" w:rsidRDefault="00E021F2" w:rsidP="00E021F2">
          <w:pPr>
            <w:rPr>
              <w:highlight w:val="yellow"/>
            </w:rPr>
          </w:pPr>
        </w:p>
        <w:p w14:paraId="36B93320" w14:textId="77777777" w:rsidR="00E021F2" w:rsidRPr="00B174A1" w:rsidRDefault="00E021F2" w:rsidP="00E021F2">
          <w:pPr>
            <w:rPr>
              <w:highlight w:val="yellow"/>
            </w:rPr>
          </w:pPr>
        </w:p>
        <w:p w14:paraId="79EB287D" w14:textId="77777777" w:rsidR="00E021F2" w:rsidRPr="003B5742" w:rsidRDefault="00E021F2" w:rsidP="00860359">
          <w:pPr>
            <w:pStyle w:val="SectionHeading"/>
          </w:pPr>
          <w:bookmarkStart w:id="1" w:name="_Toc495067969"/>
          <w:r w:rsidRPr="00B174A1">
            <w:rPr>
              <w:highlight w:val="yellow"/>
            </w:rPr>
            <w:br w:type="page"/>
          </w:r>
          <w:bookmarkStart w:id="2" w:name="_Toc143763071"/>
          <w:r w:rsidRPr="003B5742">
            <w:lastRenderedPageBreak/>
            <w:t>Executive Summary</w:t>
          </w:r>
          <w:bookmarkEnd w:id="1"/>
          <w:bookmarkEnd w:id="2"/>
        </w:p>
        <w:p w14:paraId="4D7D49C2" w14:textId="77777777" w:rsidR="00E021F2" w:rsidRPr="003B5742" w:rsidRDefault="00E021F2" w:rsidP="00860359">
          <w:pPr>
            <w:pStyle w:val="heading10"/>
          </w:pPr>
          <w:bookmarkStart w:id="3" w:name="_Toc495067970"/>
          <w:bookmarkStart w:id="4" w:name="_Toc143763072"/>
          <w:r w:rsidRPr="003B5742">
            <w:t>Introduction</w:t>
          </w:r>
          <w:bookmarkEnd w:id="3"/>
          <w:bookmarkEnd w:id="4"/>
        </w:p>
        <w:p w14:paraId="5A83652D" w14:textId="04FD22CE" w:rsidR="00E021F2" w:rsidRPr="003B5742" w:rsidRDefault="00E021F2" w:rsidP="00E021F2">
          <w:pPr>
            <w:pStyle w:val="MainBody"/>
          </w:pPr>
          <w:r w:rsidRPr="003B5742">
            <w:t xml:space="preserve">The </w:t>
          </w:r>
          <w:r w:rsidR="00D00405" w:rsidRPr="002368A7">
            <w:t xml:space="preserve">purpose of this paper is to give context to the </w:t>
          </w:r>
          <w:r w:rsidR="00D00405">
            <w:t xml:space="preserve">next </w:t>
          </w:r>
          <w:r w:rsidR="00D00405" w:rsidRPr="002368A7">
            <w:t>budget round</w:t>
          </w:r>
          <w:r w:rsidR="00D00405">
            <w:t xml:space="preserve"> to prepare for the 2027/28 budgetary need and</w:t>
          </w:r>
          <w:r w:rsidR="00D00405" w:rsidRPr="002368A7">
            <w:t xml:space="preserve"> to provide guidance for the finance team and to give assurance to those charged with governance.  All aspects of this paper relate to both Police (incl. OPFCC) and Fire unless otherwise stated</w:t>
          </w:r>
          <w:r w:rsidRPr="003B5742">
            <w:t>.</w:t>
          </w:r>
        </w:p>
        <w:p w14:paraId="4991502F" w14:textId="77777777" w:rsidR="00E021F2" w:rsidRPr="003B5742" w:rsidRDefault="00E021F2" w:rsidP="00860359">
          <w:pPr>
            <w:pStyle w:val="heading10"/>
          </w:pPr>
          <w:bookmarkStart w:id="5" w:name="_Toc143763073"/>
          <w:r w:rsidRPr="003B5742">
            <w:t>Budgeting principles</w:t>
          </w:r>
          <w:bookmarkEnd w:id="5"/>
        </w:p>
        <w:p w14:paraId="2072346A" w14:textId="77777777" w:rsidR="00A12809" w:rsidRPr="00A12809" w:rsidRDefault="00A12809" w:rsidP="00A12809">
          <w:pPr>
            <w:pStyle w:val="ListParagraph"/>
            <w:numPr>
              <w:ilvl w:val="0"/>
              <w:numId w:val="1"/>
            </w:numPr>
            <w:spacing w:line="360" w:lineRule="auto"/>
            <w:contextualSpacing/>
            <w:jc w:val="both"/>
            <w:rPr>
              <w:rFonts w:ascii="Calibri" w:eastAsia="Calibri" w:hAnsi="Calibri"/>
              <w:iCs w:val="0"/>
              <w:vanish/>
              <w:szCs w:val="24"/>
            </w:rPr>
          </w:pPr>
        </w:p>
        <w:p w14:paraId="66BDF968" w14:textId="69AF0CC1" w:rsidR="00E021F2" w:rsidRPr="003B5742" w:rsidRDefault="00E021F2" w:rsidP="00A12809">
          <w:pPr>
            <w:pStyle w:val="MainBody"/>
          </w:pPr>
          <w:r w:rsidRPr="003B5742">
            <w:t xml:space="preserve">The strategic plans of each organisation will underpin the budget-setting process.  All budgetary decisions need to be tested against </w:t>
          </w:r>
          <w:r w:rsidR="00E5274F">
            <w:t>the relevant strategic plans</w:t>
          </w:r>
          <w:r w:rsidRPr="003B5742">
            <w:t xml:space="preserve"> and should support delivery of its key objectives.</w:t>
          </w:r>
        </w:p>
        <w:p w14:paraId="2115FEEC" w14:textId="77777777" w:rsidR="00E021F2" w:rsidRPr="003B5742" w:rsidRDefault="00E021F2" w:rsidP="00E021F2">
          <w:pPr>
            <w:pStyle w:val="MainBody"/>
          </w:pPr>
          <w:r w:rsidRPr="003B5742">
            <w:t>Budgets will be built incorporating efficiency savings identified over the previous 12 months and clearly recording any reinvestment and cashable benefits achieved.</w:t>
          </w:r>
        </w:p>
        <w:p w14:paraId="63E16C0A" w14:textId="29E6AFD8" w:rsidR="00E021F2" w:rsidRPr="003B5742" w:rsidRDefault="00E021F2" w:rsidP="00E021F2">
          <w:pPr>
            <w:pStyle w:val="MainBody"/>
          </w:pPr>
          <w:r w:rsidRPr="003B5742">
            <w:t xml:space="preserve">The </w:t>
          </w:r>
          <w:r w:rsidRPr="005D43BC">
            <w:t>proposed budgets will be benchmarked against the indicative MTFP figures included in the 202</w:t>
          </w:r>
          <w:r w:rsidR="005D43BC" w:rsidRPr="005D43BC">
            <w:t>6</w:t>
          </w:r>
          <w:r w:rsidRPr="005D43BC">
            <w:t>/2</w:t>
          </w:r>
          <w:r w:rsidR="005D43BC" w:rsidRPr="005D43BC">
            <w:t>7</w:t>
          </w:r>
          <w:r w:rsidRPr="005D43BC">
            <w:t xml:space="preserve"> Police, Fire and Crime Panel budget reports in each organisation.</w:t>
          </w:r>
          <w:r w:rsidRPr="003B5742">
            <w:t xml:space="preserve"> </w:t>
          </w:r>
        </w:p>
        <w:p w14:paraId="59FAA056" w14:textId="680C2D9A" w:rsidR="00E021F2" w:rsidRPr="00266094" w:rsidRDefault="00E021F2" w:rsidP="00E021F2">
          <w:pPr>
            <w:pStyle w:val="MainBody"/>
          </w:pPr>
          <w:r w:rsidRPr="003B5742">
            <w:t xml:space="preserve">Variations to the approved MTFP will be documented and shared with the Chief Constable/Chief Fire Officer and CC CFO in the first instance.  The CC CFO will </w:t>
          </w:r>
          <w:r w:rsidRPr="00266094">
            <w:t>discuss any variances with the PFCC CFO for consideration.</w:t>
          </w:r>
        </w:p>
        <w:p w14:paraId="7EE5E1E0" w14:textId="77777777" w:rsidR="00E021F2" w:rsidRPr="00266094" w:rsidRDefault="00E021F2" w:rsidP="00E021F2">
          <w:pPr>
            <w:pStyle w:val="MainBody"/>
          </w:pPr>
          <w:r w:rsidRPr="00266094">
            <w:t>Statutory and other unavoidable costs will be budgeted as required and variations to previous assumptions presented to the CFOs for consideration.</w:t>
          </w:r>
        </w:p>
        <w:p w14:paraId="54173806" w14:textId="7DEA74FA" w:rsidR="00E021F2" w:rsidRPr="001F6C08" w:rsidRDefault="00E021F2" w:rsidP="00E021F2">
          <w:pPr>
            <w:pStyle w:val="MainBody"/>
          </w:pPr>
          <w:r w:rsidRPr="001F6C08">
            <w:t>Devolved Budget Holders will be fully consulted and given opportunity to provide operational context throughout the budget build process.  As part of this,</w:t>
          </w:r>
          <w:r w:rsidR="00AE5280" w:rsidRPr="001F6C08">
            <w:t xml:space="preserve"> </w:t>
          </w:r>
          <w:r w:rsidRPr="001F6C08">
            <w:t xml:space="preserve">a process will run alongside the budget build via the </w:t>
          </w:r>
          <w:r w:rsidR="00D42E88" w:rsidRPr="001F6C08">
            <w:t>Finance and Efficiencies board</w:t>
          </w:r>
          <w:r w:rsidR="00AE5280" w:rsidRPr="001F6C08">
            <w:t xml:space="preserve"> and </w:t>
          </w:r>
          <w:r w:rsidR="001F6C08" w:rsidRPr="001F6C08">
            <w:t>S</w:t>
          </w:r>
          <w:r w:rsidR="00AE5280" w:rsidRPr="001F6C08">
            <w:t xml:space="preserve">trategic </w:t>
          </w:r>
          <w:r w:rsidR="001F6C08" w:rsidRPr="001F6C08">
            <w:t>Finance Board</w:t>
          </w:r>
          <w:r w:rsidRPr="001F6C08">
            <w:t xml:space="preserve">, where </w:t>
          </w:r>
          <w:r w:rsidR="00D42E88" w:rsidRPr="001F6C08">
            <w:t>stakeholders</w:t>
          </w:r>
          <w:r w:rsidRPr="001F6C08">
            <w:t xml:space="preserve"> </w:t>
          </w:r>
          <w:r w:rsidR="00D42E88" w:rsidRPr="001F6C08">
            <w:t>will consider;</w:t>
          </w:r>
        </w:p>
        <w:p w14:paraId="19CD1C84" w14:textId="77777777" w:rsidR="00E021F2" w:rsidRPr="001F6C08" w:rsidRDefault="00E021F2" w:rsidP="00E021F2">
          <w:pPr>
            <w:pStyle w:val="MainBody"/>
            <w:numPr>
              <w:ilvl w:val="0"/>
              <w:numId w:val="5"/>
            </w:numPr>
          </w:pPr>
          <w:r w:rsidRPr="001F6C08">
            <w:t xml:space="preserve">Savings that can be delivered from their areas; and </w:t>
          </w:r>
        </w:p>
        <w:p w14:paraId="6CCBC1BA" w14:textId="77777777" w:rsidR="00E021F2" w:rsidRPr="001F6C08" w:rsidRDefault="00E021F2" w:rsidP="00E021F2">
          <w:pPr>
            <w:pStyle w:val="MainBody"/>
            <w:numPr>
              <w:ilvl w:val="0"/>
              <w:numId w:val="5"/>
            </w:numPr>
          </w:pPr>
          <w:r w:rsidRPr="001F6C08">
            <w:t>Efficiency options</w:t>
          </w:r>
        </w:p>
        <w:p w14:paraId="5FD3EB3D" w14:textId="079C3A4E" w:rsidR="00E021F2" w:rsidRPr="001F6C08" w:rsidRDefault="00E021F2" w:rsidP="00E021F2">
          <w:pPr>
            <w:pStyle w:val="MainBody"/>
            <w:numPr>
              <w:ilvl w:val="0"/>
              <w:numId w:val="0"/>
            </w:numPr>
            <w:ind w:left="993"/>
          </w:pPr>
          <w:r w:rsidRPr="001F6C08">
            <w:t xml:space="preserve">These will be scrutinised and reported to </w:t>
          </w:r>
          <w:r w:rsidR="00DE7292" w:rsidRPr="001F6C08">
            <w:t xml:space="preserve">consider </w:t>
          </w:r>
          <w:r w:rsidRPr="001F6C08">
            <w:t>alongside organisational discussions on;</w:t>
          </w:r>
        </w:p>
        <w:p w14:paraId="5FF467F0" w14:textId="77777777" w:rsidR="00E021F2" w:rsidRDefault="00E021F2" w:rsidP="00E021F2">
          <w:pPr>
            <w:pStyle w:val="MainBody"/>
            <w:numPr>
              <w:ilvl w:val="0"/>
              <w:numId w:val="6"/>
            </w:numPr>
          </w:pPr>
          <w:r w:rsidRPr="001F6C08">
            <w:t>Workforce mix</w:t>
          </w:r>
        </w:p>
        <w:p w14:paraId="71901B0D" w14:textId="77777777" w:rsidR="00714653" w:rsidRPr="00B82D28" w:rsidRDefault="00714653" w:rsidP="00714653">
          <w:pPr>
            <w:pStyle w:val="MainBody"/>
            <w:numPr>
              <w:ilvl w:val="0"/>
              <w:numId w:val="6"/>
            </w:numPr>
          </w:pPr>
          <w:r w:rsidRPr="00B82D28">
            <w:t>Enabling Services reviews covering</w:t>
          </w:r>
        </w:p>
        <w:p w14:paraId="406ABB08" w14:textId="77777777" w:rsidR="00714653" w:rsidRPr="00B82D28" w:rsidRDefault="00714653" w:rsidP="00714653">
          <w:pPr>
            <w:pStyle w:val="MainBody"/>
            <w:numPr>
              <w:ilvl w:val="1"/>
              <w:numId w:val="6"/>
            </w:numPr>
          </w:pPr>
          <w:r w:rsidRPr="00B82D28">
            <w:t>Supplies &amp; Services procurement; &amp;</w:t>
          </w:r>
        </w:p>
        <w:p w14:paraId="5995FEBE" w14:textId="77777777" w:rsidR="00714653" w:rsidRPr="00B82D28" w:rsidRDefault="00714653" w:rsidP="00714653">
          <w:pPr>
            <w:pStyle w:val="MainBody"/>
            <w:numPr>
              <w:ilvl w:val="1"/>
              <w:numId w:val="6"/>
            </w:numPr>
          </w:pPr>
          <w:r w:rsidRPr="00B82D28">
            <w:lastRenderedPageBreak/>
            <w:t>Staffing</w:t>
          </w:r>
        </w:p>
        <w:p w14:paraId="73DFF392" w14:textId="7370D42E" w:rsidR="00714653" w:rsidRDefault="00714653" w:rsidP="00E021F2">
          <w:pPr>
            <w:pStyle w:val="MainBody"/>
            <w:numPr>
              <w:ilvl w:val="0"/>
              <w:numId w:val="6"/>
            </w:numPr>
          </w:pPr>
          <w:r>
            <w:t>Operational model reviews</w:t>
          </w:r>
        </w:p>
        <w:p w14:paraId="00341801" w14:textId="22DB829E" w:rsidR="00714653" w:rsidRPr="001F6C08" w:rsidRDefault="00714653" w:rsidP="00E021F2">
          <w:pPr>
            <w:pStyle w:val="MainBody"/>
            <w:numPr>
              <w:ilvl w:val="0"/>
              <w:numId w:val="6"/>
            </w:numPr>
          </w:pPr>
          <w:r>
            <w:t>Vacancy freezes</w:t>
          </w:r>
        </w:p>
        <w:p w14:paraId="2FFA0F93" w14:textId="23655602" w:rsidR="00E021F2" w:rsidRDefault="00E021F2" w:rsidP="00E021F2">
          <w:pPr>
            <w:pStyle w:val="MainBody"/>
            <w:numPr>
              <w:ilvl w:val="0"/>
              <w:numId w:val="6"/>
            </w:numPr>
          </w:pPr>
          <w:r w:rsidRPr="001F6C08">
            <w:t>Investments and reversing previous investments decisions</w:t>
          </w:r>
        </w:p>
        <w:p w14:paraId="27343659" w14:textId="22B21D3F" w:rsidR="00E021F2" w:rsidRPr="001F6C08" w:rsidRDefault="001C36A9" w:rsidP="001C36A9">
          <w:pPr>
            <w:pStyle w:val="MainBody"/>
            <w:numPr>
              <w:ilvl w:val="0"/>
              <w:numId w:val="6"/>
            </w:numPr>
          </w:pPr>
          <w:r>
            <w:t>Scrutinising historic Business Benefits realisation</w:t>
          </w:r>
        </w:p>
        <w:p w14:paraId="1915B3CD" w14:textId="33DA3DAF" w:rsidR="00E021F2" w:rsidRPr="001F6C08" w:rsidRDefault="00E021F2" w:rsidP="00E021F2">
          <w:pPr>
            <w:pStyle w:val="MainBody"/>
            <w:numPr>
              <w:ilvl w:val="0"/>
              <w:numId w:val="6"/>
            </w:numPr>
          </w:pPr>
          <w:r w:rsidRPr="001F6C08">
            <w:t>Process re-engineering and reviews</w:t>
          </w:r>
        </w:p>
        <w:p w14:paraId="709F6D2D" w14:textId="346B6909" w:rsidR="00E021F2" w:rsidRPr="001F6C08" w:rsidRDefault="001C36A9" w:rsidP="00E021F2">
          <w:pPr>
            <w:pStyle w:val="MainBody"/>
            <w:numPr>
              <w:ilvl w:val="0"/>
              <w:numId w:val="6"/>
            </w:numPr>
          </w:pPr>
          <w:r>
            <w:t>Outsourcing and a</w:t>
          </w:r>
          <w:r w:rsidR="00E021F2" w:rsidRPr="001F6C08">
            <w:t>lternative methods of delivery</w:t>
          </w:r>
          <w:r>
            <w:t>.</w:t>
          </w:r>
          <w:r w:rsidR="00DE7292" w:rsidRPr="001F6C08">
            <w:t xml:space="preserve"> </w:t>
          </w:r>
        </w:p>
        <w:p w14:paraId="2F2C4FE9" w14:textId="77777777" w:rsidR="00E021F2" w:rsidRPr="00B174A1" w:rsidRDefault="00E021F2" w:rsidP="00E021F2">
          <w:pPr>
            <w:pStyle w:val="MainBody"/>
            <w:numPr>
              <w:ilvl w:val="0"/>
              <w:numId w:val="0"/>
            </w:numPr>
            <w:ind w:left="993"/>
            <w:rPr>
              <w:highlight w:val="yellow"/>
            </w:rPr>
          </w:pPr>
        </w:p>
        <w:p w14:paraId="52025B29" w14:textId="7E0296BF" w:rsidR="00E021F2" w:rsidRPr="00266094" w:rsidRDefault="00E021F2" w:rsidP="00E021F2">
          <w:pPr>
            <w:pStyle w:val="MainBody"/>
            <w:numPr>
              <w:ilvl w:val="0"/>
              <w:numId w:val="0"/>
            </w:numPr>
            <w:ind w:left="993"/>
          </w:pPr>
          <w:r w:rsidRPr="00266094">
            <w:t xml:space="preserve">In Fire, there is an ongoing </w:t>
          </w:r>
          <w:r w:rsidR="00DE7292" w:rsidRPr="00266094">
            <w:t>Community Risk Management Policy (CRMP</w:t>
          </w:r>
          <w:r w:rsidRPr="00266094">
            <w:t xml:space="preserve">), which means that </w:t>
          </w:r>
          <w:r w:rsidR="00DE7292" w:rsidRPr="00266094">
            <w:t xml:space="preserve">we will consider the full operational delivery </w:t>
          </w:r>
          <w:r w:rsidR="00F43306" w:rsidRPr="00266094">
            <w:t>of the plan, including</w:t>
          </w:r>
          <w:r w:rsidRPr="00266094">
            <w:t>;</w:t>
          </w:r>
        </w:p>
        <w:p w14:paraId="3F70129B" w14:textId="164063D7" w:rsidR="00E021F2" w:rsidRPr="00B14FBF" w:rsidRDefault="00F43306" w:rsidP="00E021F2">
          <w:pPr>
            <w:pStyle w:val="MainBody"/>
            <w:numPr>
              <w:ilvl w:val="0"/>
              <w:numId w:val="7"/>
            </w:numPr>
          </w:pPr>
          <w:r w:rsidRPr="00B14FBF">
            <w:t>Investments and s</w:t>
          </w:r>
          <w:r w:rsidR="00E021F2" w:rsidRPr="00B14FBF">
            <w:t xml:space="preserve">avings </w:t>
          </w:r>
          <w:r w:rsidRPr="00B14FBF">
            <w:t xml:space="preserve">from changes, including the control room, wholetime/ retained fire fighter mix, </w:t>
          </w:r>
          <w:proofErr w:type="gramStart"/>
          <w:r w:rsidRPr="00B14FBF">
            <w:t>day time</w:t>
          </w:r>
          <w:proofErr w:type="gramEnd"/>
          <w:r w:rsidRPr="00B14FBF">
            <w:t xml:space="preserve"> or 24/7 crewing and operational stations</w:t>
          </w:r>
        </w:p>
        <w:p w14:paraId="49868E90" w14:textId="3F42EFD8" w:rsidR="00E021F2" w:rsidRPr="00B14FBF" w:rsidRDefault="00E021F2" w:rsidP="00E021F2">
          <w:pPr>
            <w:pStyle w:val="MainBody"/>
            <w:numPr>
              <w:ilvl w:val="0"/>
              <w:numId w:val="7"/>
            </w:numPr>
          </w:pPr>
          <w:r w:rsidRPr="00B14FBF">
            <w:t xml:space="preserve">Enabling Services </w:t>
          </w:r>
        </w:p>
        <w:p w14:paraId="64ACD82A" w14:textId="05F808EA" w:rsidR="00E021F2" w:rsidRPr="009A67DE" w:rsidRDefault="00E021F2" w:rsidP="00E021F2">
          <w:pPr>
            <w:pStyle w:val="MainBody"/>
          </w:pPr>
          <w:r w:rsidRPr="00F653D6">
            <w:t xml:space="preserve">As per usual practice, all others will contribute by way of one-to-one budgeting </w:t>
          </w:r>
          <w:r w:rsidRPr="009A67DE">
            <w:t>conversations with finance specialists.</w:t>
          </w:r>
        </w:p>
        <w:p w14:paraId="55EDB8F8" w14:textId="0C03E90C" w:rsidR="00E021F2" w:rsidRPr="009A67DE" w:rsidRDefault="00E021F2" w:rsidP="00E021F2">
          <w:pPr>
            <w:pStyle w:val="MainBody"/>
          </w:pPr>
          <w:r w:rsidRPr="009A67DE">
            <w:t>Where practicable</w:t>
          </w:r>
          <w:r w:rsidR="009A67DE" w:rsidRPr="009A67DE">
            <w:t xml:space="preserve"> and as much as possible</w:t>
          </w:r>
          <w:r w:rsidRPr="009A67DE">
            <w:t>, budget proposals will be calculated using a zero-based approach.</w:t>
          </w:r>
        </w:p>
        <w:p w14:paraId="1BDDE9A6" w14:textId="77777777" w:rsidR="00E021F2" w:rsidRPr="009A67DE" w:rsidRDefault="00E021F2" w:rsidP="00E021F2">
          <w:pPr>
            <w:pStyle w:val="MainBody"/>
          </w:pPr>
          <w:r w:rsidRPr="00F653D6">
            <w:t xml:space="preserve">Detailed workings will be recorded for all budgets over £5k for Fire or £10k for </w:t>
          </w:r>
          <w:r w:rsidRPr="009A67DE">
            <w:t>Police or of a sensitive nature.</w:t>
          </w:r>
        </w:p>
        <w:p w14:paraId="2B5939D5" w14:textId="60BED483" w:rsidR="00E021F2" w:rsidRPr="009A67DE" w:rsidRDefault="00E021F2" w:rsidP="00E021F2">
          <w:pPr>
            <w:pStyle w:val="MainBody"/>
          </w:pPr>
          <w:r w:rsidRPr="009A67DE">
            <w:t xml:space="preserve">The budget proposals will be presented in such a way to clearly show department level and the </w:t>
          </w:r>
          <w:r w:rsidR="00B72E41">
            <w:t>subjective</w:t>
          </w:r>
          <w:r w:rsidRPr="009A67DE">
            <w:t xml:space="preserve"> breakdown of all budgets, </w:t>
          </w:r>
          <w:proofErr w:type="gramStart"/>
          <w:r w:rsidRPr="009A67DE">
            <w:t>in particular to</w:t>
          </w:r>
          <w:proofErr w:type="gramEnd"/>
          <w:r w:rsidRPr="009A67DE">
            <w:t xml:space="preserve"> identify the cost of </w:t>
          </w:r>
          <w:r w:rsidR="00F653D6" w:rsidRPr="009A67DE">
            <w:t>E</w:t>
          </w:r>
          <w:r w:rsidRPr="009A67DE">
            <w:t xml:space="preserve">nabling </w:t>
          </w:r>
          <w:r w:rsidR="00F653D6" w:rsidRPr="009A67DE">
            <w:t>S</w:t>
          </w:r>
          <w:r w:rsidRPr="009A67DE">
            <w:t>ervices split between each organisation</w:t>
          </w:r>
          <w:r w:rsidR="00344A25" w:rsidRPr="009A67DE">
            <w:t xml:space="preserve"> </w:t>
          </w:r>
          <w:proofErr w:type="gramStart"/>
          <w:r w:rsidRPr="009A67DE">
            <w:t xml:space="preserve">and in comparison </w:t>
          </w:r>
          <w:proofErr w:type="gramEnd"/>
          <w:r w:rsidRPr="009A67DE">
            <w:t>to operational budgets.</w:t>
          </w:r>
        </w:p>
        <w:p w14:paraId="190C6085" w14:textId="77777777" w:rsidR="00E021F2" w:rsidRPr="009A67DE" w:rsidRDefault="00E021F2" w:rsidP="00E021F2">
          <w:pPr>
            <w:pStyle w:val="MainBody"/>
          </w:pPr>
          <w:r w:rsidRPr="009A67DE">
            <w:t>Unavoidable budget variations will be separately identified to those discretionary pressures that are a result of internally agreed/implemented changes in each organisation.  In doing so, it will be easier to assess which pressures are within or outside the control of the organisations.</w:t>
          </w:r>
        </w:p>
        <w:p w14:paraId="0ADF9461" w14:textId="6073710E" w:rsidR="00E021F2" w:rsidRPr="007150CA" w:rsidRDefault="00E021F2" w:rsidP="00860359">
          <w:pPr>
            <w:pStyle w:val="heading10"/>
          </w:pPr>
          <w:bookmarkStart w:id="6" w:name="_Toc143763074"/>
          <w:r w:rsidRPr="007150CA">
            <w:lastRenderedPageBreak/>
            <w:t>Key Areas of Focus</w:t>
          </w:r>
          <w:bookmarkEnd w:id="6"/>
        </w:p>
        <w:p w14:paraId="21A4B6A7" w14:textId="77777777" w:rsidR="00623E4B" w:rsidRPr="00623E4B" w:rsidRDefault="00623E4B" w:rsidP="16BE7A5D">
          <w:pPr>
            <w:pStyle w:val="ListParagraph"/>
            <w:spacing w:line="360" w:lineRule="auto"/>
            <w:contextualSpacing/>
            <w:jc w:val="both"/>
            <w:rPr>
              <w:rFonts w:ascii="Calibri" w:eastAsia="Calibri" w:hAnsi="Calibri"/>
              <w:b/>
              <w:vanish/>
            </w:rPr>
          </w:pPr>
        </w:p>
        <w:p w14:paraId="70AEF501" w14:textId="77777777" w:rsidR="00A12809" w:rsidRPr="00A12809" w:rsidRDefault="00A12809" w:rsidP="00A12809">
          <w:pPr>
            <w:pStyle w:val="ListParagraph"/>
            <w:numPr>
              <w:ilvl w:val="0"/>
              <w:numId w:val="1"/>
            </w:numPr>
            <w:spacing w:line="360" w:lineRule="auto"/>
            <w:contextualSpacing/>
            <w:jc w:val="both"/>
            <w:rPr>
              <w:rFonts w:ascii="Calibri" w:eastAsia="Calibri" w:hAnsi="Calibri"/>
              <w:b/>
              <w:bCs/>
              <w:iCs w:val="0"/>
              <w:vanish/>
              <w:szCs w:val="24"/>
            </w:rPr>
          </w:pPr>
        </w:p>
        <w:p w14:paraId="3E4BFA58" w14:textId="18BEF44D" w:rsidR="00E021F2" w:rsidRPr="00BA30F1" w:rsidRDefault="00E021F2" w:rsidP="00A12809">
          <w:pPr>
            <w:pStyle w:val="MainBody"/>
          </w:pPr>
          <w:r w:rsidRPr="007150CA">
            <w:rPr>
              <w:b/>
              <w:bCs/>
            </w:rPr>
            <w:t>Overtime</w:t>
          </w:r>
          <w:r w:rsidRPr="007150CA">
            <w:t xml:space="preserve"> – Detailed analysis will need to be undertaken to ensure budgets are aligned across departments accurately, based on demand, expected </w:t>
          </w:r>
          <w:r w:rsidRPr="00BA30F1">
            <w:t xml:space="preserve">abstractions/resourcing and in line with the operating model.  </w:t>
          </w:r>
        </w:p>
        <w:p w14:paraId="03CFE926" w14:textId="56722ADF" w:rsidR="00E021F2" w:rsidRPr="00BA30F1" w:rsidRDefault="00E021F2" w:rsidP="00E021F2">
          <w:pPr>
            <w:pStyle w:val="MainBody"/>
          </w:pPr>
          <w:proofErr w:type="gramStart"/>
          <w:r w:rsidRPr="00BA30F1">
            <w:t>Fire,</w:t>
          </w:r>
          <w:proofErr w:type="gramEnd"/>
          <w:r w:rsidRPr="00BA30F1">
            <w:t xml:space="preserve"> </w:t>
          </w:r>
          <w:r w:rsidR="00A40E74" w:rsidRPr="00B82D28">
            <w:t>will continue to look to deliver a</w:t>
          </w:r>
          <w:r w:rsidR="00A40E74">
            <w:t xml:space="preserve">n </w:t>
          </w:r>
          <w:r w:rsidR="00A40E74" w:rsidRPr="00B82D28">
            <w:t>understanding between strength and availability of operational resources and Overtime and Bank Cover costs, whilst ensuring it is aligned to workforce plans and operational demand requirements</w:t>
          </w:r>
          <w:r w:rsidR="00B073DB">
            <w:t>, with focus on the response modelling that is due in July</w:t>
          </w:r>
          <w:r w:rsidR="00A40E74" w:rsidRPr="00B82D28">
            <w:t>.</w:t>
          </w:r>
        </w:p>
        <w:p w14:paraId="5A300EDA" w14:textId="683EFABD" w:rsidR="00E021F2" w:rsidRPr="00E65728" w:rsidRDefault="00E021F2" w:rsidP="00E021F2">
          <w:pPr>
            <w:pStyle w:val="MainBody"/>
          </w:pPr>
          <w:r w:rsidRPr="00BA30F1">
            <w:rPr>
              <w:b/>
            </w:rPr>
            <w:t>DDaT Revenue</w:t>
          </w:r>
          <w:r w:rsidRPr="00BA30F1">
            <w:t xml:space="preserve"> – The volume and complexity of DDaT contracts are notoriously difficult to track accurately, and experience has shown that these need an enhanced level of scrutiny and oversight.  The contracts register will be used as a basis to calculate budgets across the DDaT and Comms budget headings, with provision for inflation included as appropriate.  A review of the capital programme </w:t>
          </w:r>
          <w:r w:rsidRPr="00E65728">
            <w:t>and ongoing projects will be undertaken to ascertain revenue impacts in 202</w:t>
          </w:r>
          <w:r w:rsidR="00BA30F1" w:rsidRPr="00E65728">
            <w:t>6</w:t>
          </w:r>
          <w:r w:rsidRPr="00E65728">
            <w:t>/2</w:t>
          </w:r>
          <w:r w:rsidR="00BA30F1" w:rsidRPr="00E65728">
            <w:t>7</w:t>
          </w:r>
          <w:r w:rsidRPr="00E65728">
            <w:t xml:space="preserve"> and across the MTFP.</w:t>
          </w:r>
        </w:p>
        <w:p w14:paraId="00B695F2" w14:textId="329EA7CA" w:rsidR="00E021F2" w:rsidRPr="00E65728" w:rsidRDefault="00E021F2" w:rsidP="00E021F2">
          <w:pPr>
            <w:pStyle w:val="MainBody"/>
          </w:pPr>
          <w:r w:rsidRPr="00E65728">
            <w:rPr>
              <w:b/>
            </w:rPr>
            <w:t xml:space="preserve">Premises </w:t>
          </w:r>
          <w:r w:rsidRPr="00E65728">
            <w:t xml:space="preserve">– The cost of all utilities and building maintenance are to be reviewed with attention on new buildings and savings applied for buildings due for disposal throughout the MTFP.  The budget proposals should clearly show which aspects of the </w:t>
          </w:r>
          <w:r w:rsidR="00F43306" w:rsidRPr="00E65728">
            <w:t xml:space="preserve">proposed </w:t>
          </w:r>
          <w:r w:rsidRPr="00E65728">
            <w:t>Estates Masterplan are included or not and the timings of those assumptions and risks, to enable informed decision-making.</w:t>
          </w:r>
        </w:p>
        <w:p w14:paraId="77A302BC" w14:textId="77777777" w:rsidR="00E021F2" w:rsidRPr="00E65728" w:rsidRDefault="00E021F2" w:rsidP="00E021F2">
          <w:pPr>
            <w:pStyle w:val="MainBody"/>
          </w:pPr>
          <w:r w:rsidRPr="00E65728">
            <w:rPr>
              <w:b/>
            </w:rPr>
            <w:t xml:space="preserve">Commercial </w:t>
          </w:r>
          <w:r w:rsidRPr="00E65728">
            <w:t>– The Commercial Strategy will be reviewed/updated as part of the budget setting process, incorporating any new income generation activity, realisation of benefits and cost avoidance.  Specific areas of commercial development will be budgeted with the most up-to-date picture in mind.</w:t>
          </w:r>
        </w:p>
        <w:p w14:paraId="3C7EEF8C" w14:textId="2872BE96" w:rsidR="00CB7CFF" w:rsidRPr="00B82D28" w:rsidRDefault="00E021F2" w:rsidP="00CB7CFF">
          <w:pPr>
            <w:pStyle w:val="MainBody"/>
          </w:pPr>
          <w:r w:rsidRPr="00B15E80">
            <w:rPr>
              <w:b/>
            </w:rPr>
            <w:t>Impact of economic uncertainty</w:t>
          </w:r>
          <w:r w:rsidRPr="00B15E80">
            <w:t xml:space="preserve"> – </w:t>
          </w:r>
          <w:r w:rsidR="00CB7CFF" w:rsidRPr="00B15E80">
            <w:t xml:space="preserve">There remains impacts on funding and expenditure from the </w:t>
          </w:r>
          <w:r w:rsidR="005049CB">
            <w:t>c</w:t>
          </w:r>
          <w:r w:rsidR="00B15E80" w:rsidRPr="00B15E80">
            <w:t>ost-of-Living</w:t>
          </w:r>
          <w:r w:rsidR="00CB7CFF" w:rsidRPr="00B82D28">
            <w:t xml:space="preserve"> crisis and preceding pandemic and Ukrainian crisis, which will need assessment and prudent budgeting, to include:</w:t>
          </w:r>
        </w:p>
        <w:p w14:paraId="6CB89783" w14:textId="77777777" w:rsidR="00CB7CFF" w:rsidRPr="00B82D28" w:rsidRDefault="00CB7CFF" w:rsidP="00CB7CFF">
          <w:pPr>
            <w:pStyle w:val="ListParagraph"/>
          </w:pPr>
          <w:r w:rsidRPr="00B82D28">
            <w:t>Rates of inflation – particularly in relation to fuel, vehicles and equipment/materials (current headline UK rate is 2.</w:t>
          </w:r>
          <w:r>
            <w:t>8</w:t>
          </w:r>
          <w:r w:rsidRPr="00B82D28">
            <w:t>%)</w:t>
          </w:r>
        </w:p>
        <w:p w14:paraId="00996BA3" w14:textId="77777777" w:rsidR="00CB7CFF" w:rsidRPr="00B82D28" w:rsidRDefault="00CB7CFF" w:rsidP="00CB7CFF">
          <w:pPr>
            <w:pStyle w:val="ListParagraph"/>
          </w:pPr>
          <w:r w:rsidRPr="00B82D28">
            <w:t xml:space="preserve">Supply chain issues (particularly </w:t>
          </w:r>
          <w:r>
            <w:t xml:space="preserve">laptops, technology &amp; </w:t>
          </w:r>
          <w:r w:rsidRPr="00B82D28">
            <w:t>vehicles)</w:t>
          </w:r>
        </w:p>
        <w:p w14:paraId="18C30730" w14:textId="77777777" w:rsidR="00CB7CFF" w:rsidRPr="00B82D28" w:rsidRDefault="00CB7CFF" w:rsidP="00CB7CFF">
          <w:pPr>
            <w:pStyle w:val="ListParagraph"/>
          </w:pPr>
          <w:r w:rsidRPr="00B82D28">
            <w:t>Tax base assumptions</w:t>
          </w:r>
        </w:p>
        <w:p w14:paraId="0CF76E0B" w14:textId="77777777" w:rsidR="00CB7CFF" w:rsidRPr="00B82D28" w:rsidRDefault="00CB7CFF" w:rsidP="00CB7CFF">
          <w:pPr>
            <w:pStyle w:val="ListParagraph"/>
          </w:pPr>
          <w:r w:rsidRPr="00B82D28">
            <w:lastRenderedPageBreak/>
            <w:t>Collection Fund Surplus/Deficit assumptions</w:t>
          </w:r>
        </w:p>
        <w:p w14:paraId="0B45646B" w14:textId="77777777" w:rsidR="00CB7CFF" w:rsidRPr="00B82D28" w:rsidRDefault="00CB7CFF" w:rsidP="00CB7CFF">
          <w:pPr>
            <w:pStyle w:val="ListParagraph"/>
          </w:pPr>
          <w:r w:rsidRPr="00B82D28">
            <w:t>Business Rates assumptions (Fire)</w:t>
          </w:r>
        </w:p>
        <w:p w14:paraId="002A127D" w14:textId="77777777" w:rsidR="00CB7CFF" w:rsidRPr="00B82D28" w:rsidRDefault="00CB7CFF" w:rsidP="00CB7CFF">
          <w:pPr>
            <w:pStyle w:val="ListParagraph"/>
          </w:pPr>
          <w:r w:rsidRPr="00B82D28">
            <w:t>Personal Protective Equipment (PPE) &amp; Cleaning/Hygiene Supplies</w:t>
          </w:r>
        </w:p>
        <w:p w14:paraId="6913E451" w14:textId="77777777" w:rsidR="00CB7CFF" w:rsidRPr="00B82D28" w:rsidRDefault="00CB7CFF" w:rsidP="00CB7CFF">
          <w:pPr>
            <w:pStyle w:val="ListParagraph"/>
          </w:pPr>
          <w:r w:rsidRPr="00B82D28">
            <w:t>Income Streams (inc. Vehicle Recovery, Firearms Licencing, Events, Special Services charges, canteen provisions)</w:t>
          </w:r>
        </w:p>
        <w:p w14:paraId="01E47B32" w14:textId="3B2AE1A4" w:rsidR="00E021F2" w:rsidRPr="0048286E" w:rsidRDefault="00E021F2" w:rsidP="00CB7CFF">
          <w:pPr>
            <w:pStyle w:val="MainBody"/>
          </w:pPr>
          <w:r w:rsidRPr="0048286E">
            <w:rPr>
              <w:b/>
            </w:rPr>
            <w:t>Police Officer/Firefighter recruitment and rank profiling</w:t>
          </w:r>
          <w:r w:rsidRPr="0048286E">
            <w:t xml:space="preserve"> – Police Officer/Firefighter pay make up huge proportions of the overall organisational budgets and is subject to detailed budget workings to include the following key areas:</w:t>
          </w:r>
        </w:p>
        <w:p w14:paraId="60D246CD" w14:textId="77777777" w:rsidR="00E021F2" w:rsidRPr="0048286E" w:rsidRDefault="00E021F2" w:rsidP="00E021F2">
          <w:pPr>
            <w:pStyle w:val="ListParagraph"/>
          </w:pPr>
          <w:r w:rsidRPr="0048286E">
            <w:t>Recruitment/Cohort plans</w:t>
          </w:r>
        </w:p>
        <w:p w14:paraId="7DF321F3" w14:textId="77777777" w:rsidR="00E021F2" w:rsidRPr="0048286E" w:rsidRDefault="00E021F2" w:rsidP="00E021F2">
          <w:pPr>
            <w:pStyle w:val="ListParagraph"/>
          </w:pPr>
          <w:r w:rsidRPr="0048286E">
            <w:t>Leaver projections</w:t>
          </w:r>
        </w:p>
        <w:p w14:paraId="736A74AA" w14:textId="77777777" w:rsidR="00E021F2" w:rsidRPr="0048286E" w:rsidRDefault="00E021F2" w:rsidP="00E021F2">
          <w:pPr>
            <w:pStyle w:val="ListParagraph"/>
          </w:pPr>
          <w:r w:rsidRPr="0048286E">
            <w:t>Rank profile and glide-path</w:t>
          </w:r>
        </w:p>
        <w:p w14:paraId="560A94AB" w14:textId="77777777" w:rsidR="00E021F2" w:rsidRPr="0048286E" w:rsidRDefault="00E021F2" w:rsidP="00E021F2">
          <w:pPr>
            <w:pStyle w:val="ListParagraph"/>
          </w:pPr>
          <w:r w:rsidRPr="0048286E">
            <w:t>Secondments</w:t>
          </w:r>
        </w:p>
        <w:p w14:paraId="6EF64826" w14:textId="77777777" w:rsidR="00E021F2" w:rsidRPr="0048286E" w:rsidRDefault="00E021F2" w:rsidP="00E021F2">
          <w:pPr>
            <w:pStyle w:val="ListParagraph"/>
          </w:pPr>
          <w:r w:rsidRPr="0048286E">
            <w:t>Regional/Partnership posts</w:t>
          </w:r>
        </w:p>
        <w:p w14:paraId="793AC673" w14:textId="77777777" w:rsidR="00E021F2" w:rsidRPr="0048286E" w:rsidRDefault="00E021F2" w:rsidP="00E021F2">
          <w:pPr>
            <w:pStyle w:val="ListParagraph"/>
          </w:pPr>
          <w:r w:rsidRPr="0048286E">
            <w:t>Maternity and abstractions</w:t>
          </w:r>
        </w:p>
        <w:p w14:paraId="5EDC124D" w14:textId="77777777" w:rsidR="00E021F2" w:rsidRPr="0048286E" w:rsidRDefault="00E021F2" w:rsidP="00E021F2">
          <w:pPr>
            <w:pStyle w:val="ListParagraph"/>
          </w:pPr>
          <w:r w:rsidRPr="0048286E">
            <w:t>Pension uptake and prevailing contribution rates</w:t>
          </w:r>
        </w:p>
        <w:p w14:paraId="3BB6FCCC" w14:textId="77777777" w:rsidR="00E021F2" w:rsidRPr="0048286E" w:rsidRDefault="00E021F2" w:rsidP="00E021F2">
          <w:pPr>
            <w:pStyle w:val="ListParagraph"/>
          </w:pPr>
          <w:r w:rsidRPr="0048286E">
            <w:t>Allowances and levies</w:t>
          </w:r>
        </w:p>
        <w:p w14:paraId="760CFC5E" w14:textId="77777777" w:rsidR="00E021F2" w:rsidRPr="0048286E" w:rsidRDefault="00E021F2" w:rsidP="00E021F2">
          <w:pPr>
            <w:pStyle w:val="ListParagraph"/>
          </w:pPr>
          <w:r w:rsidRPr="0048286E">
            <w:t>Pay Awards and other changes to pay-scales</w:t>
          </w:r>
        </w:p>
        <w:p w14:paraId="6B3A8F51" w14:textId="77777777" w:rsidR="00E021F2" w:rsidRPr="0048286E" w:rsidRDefault="00E021F2" w:rsidP="00E021F2">
          <w:pPr>
            <w:pStyle w:val="ListParagraph"/>
          </w:pPr>
          <w:r w:rsidRPr="0048286E">
            <w:t>Particular attention in relation to the budgeting assumptions and methodology of Retained Firefighters</w:t>
          </w:r>
        </w:p>
        <w:p w14:paraId="4099094B" w14:textId="2EDC2CB0" w:rsidR="00E021F2" w:rsidRPr="0048286E" w:rsidRDefault="00F43306" w:rsidP="00E021F2">
          <w:pPr>
            <w:pStyle w:val="MainBody"/>
          </w:pPr>
          <w:r w:rsidRPr="0048286E">
            <w:rPr>
              <w:b/>
              <w:bCs/>
            </w:rPr>
            <w:t>CRMP</w:t>
          </w:r>
          <w:r w:rsidR="00E021F2" w:rsidRPr="0048286E">
            <w:rPr>
              <w:b/>
              <w:bCs/>
            </w:rPr>
            <w:t xml:space="preserve"> [Fire]</w:t>
          </w:r>
          <w:r w:rsidR="00E021F2" w:rsidRPr="0048286E">
            <w:t xml:space="preserve"> – Updates and amendments </w:t>
          </w:r>
          <w:proofErr w:type="gramStart"/>
          <w:r w:rsidR="00E021F2" w:rsidRPr="0048286E">
            <w:t>as a result of</w:t>
          </w:r>
          <w:proofErr w:type="gramEnd"/>
          <w:r w:rsidR="00E021F2" w:rsidRPr="0048286E">
            <w:t xml:space="preserve"> this will be built in, following </w:t>
          </w:r>
          <w:r w:rsidRPr="0048286E">
            <w:t>the completion of the new plan</w:t>
          </w:r>
          <w:r w:rsidR="0048286E" w:rsidRPr="0048286E">
            <w:t>.</w:t>
          </w:r>
        </w:p>
        <w:p w14:paraId="4A064741" w14:textId="77777777" w:rsidR="00E021F2" w:rsidRPr="004C4D75" w:rsidRDefault="00E021F2" w:rsidP="00E021F2">
          <w:pPr>
            <w:pStyle w:val="MainBody"/>
            <w:numPr>
              <w:ilvl w:val="0"/>
              <w:numId w:val="0"/>
            </w:numPr>
            <w:ind w:left="993"/>
          </w:pPr>
        </w:p>
        <w:p w14:paraId="6DE86D9D" w14:textId="77777777" w:rsidR="00E021F2" w:rsidRPr="00E22B3D" w:rsidRDefault="00E021F2" w:rsidP="00860359">
          <w:pPr>
            <w:pStyle w:val="heading10"/>
          </w:pPr>
          <w:bookmarkStart w:id="7" w:name="_Toc143763075"/>
          <w:r w:rsidRPr="00E22B3D">
            <w:t>Timelines</w:t>
          </w:r>
          <w:bookmarkEnd w:id="7"/>
        </w:p>
        <w:p w14:paraId="336C7395" w14:textId="77777777" w:rsidR="00B171C5" w:rsidRPr="00E22B3D" w:rsidRDefault="00B171C5" w:rsidP="00B171C5">
          <w:pPr>
            <w:pStyle w:val="ListParagraph"/>
            <w:numPr>
              <w:ilvl w:val="0"/>
              <w:numId w:val="1"/>
            </w:numPr>
            <w:spacing w:line="360" w:lineRule="auto"/>
            <w:contextualSpacing/>
            <w:jc w:val="both"/>
            <w:rPr>
              <w:rFonts w:ascii="Calibri" w:eastAsia="Calibri" w:hAnsi="Calibri"/>
              <w:iCs w:val="0"/>
              <w:vanish/>
              <w:szCs w:val="24"/>
            </w:rPr>
          </w:pPr>
        </w:p>
        <w:p w14:paraId="08C21A8C" w14:textId="427F9463" w:rsidR="00E021F2" w:rsidRPr="00E22B3D" w:rsidRDefault="00E021F2" w:rsidP="00B171C5">
          <w:pPr>
            <w:pStyle w:val="MainBody"/>
          </w:pPr>
          <w:r w:rsidRPr="00E22B3D">
            <w:t xml:space="preserve">A detailed timetable has been produced to ensure key milestones are met (Appendix A).  This allows sufficient time to ensure all key information is produced, and that statutory officers </w:t>
          </w:r>
          <w:proofErr w:type="gramStart"/>
          <w:r w:rsidRPr="00E22B3D">
            <w:t>have the ability to</w:t>
          </w:r>
          <w:proofErr w:type="gramEnd"/>
          <w:r w:rsidRPr="00E22B3D">
            <w:t xml:space="preserve"> challenge and scrutinise prior to the production of papers in good time for key meetings which include:</w:t>
          </w:r>
        </w:p>
        <w:p w14:paraId="19811FBD" w14:textId="2863280F" w:rsidR="00E021F2" w:rsidRPr="00E22B3D" w:rsidRDefault="00AF39CD" w:rsidP="00E021F2">
          <w:pPr>
            <w:pStyle w:val="ListParagraph"/>
          </w:pPr>
          <w:r w:rsidRPr="00E22B3D">
            <w:t>7</w:t>
          </w:r>
          <w:r w:rsidRPr="00E22B3D">
            <w:rPr>
              <w:vertAlign w:val="superscript"/>
            </w:rPr>
            <w:t>th</w:t>
          </w:r>
          <w:r w:rsidRPr="00E22B3D">
            <w:t xml:space="preserve"> </w:t>
          </w:r>
          <w:r w:rsidR="00E021F2" w:rsidRPr="00E22B3D">
            <w:t>October 202</w:t>
          </w:r>
          <w:r w:rsidR="004C4D75" w:rsidRPr="00E22B3D">
            <w:t>6</w:t>
          </w:r>
          <w:r w:rsidR="00E021F2" w:rsidRPr="00E22B3D">
            <w:t xml:space="preserve"> – JIAC Meeting</w:t>
          </w:r>
          <w:r w:rsidR="00344A25" w:rsidRPr="00E22B3D">
            <w:t xml:space="preserve"> </w:t>
          </w:r>
          <w:r w:rsidR="00E021F2" w:rsidRPr="00E22B3D">
            <w:t>to consider the budget and MTFP process</w:t>
          </w:r>
        </w:p>
        <w:p w14:paraId="0F6B5933" w14:textId="4261FF16" w:rsidR="009734B2" w:rsidRPr="00E22B3D" w:rsidRDefault="004C1EB0" w:rsidP="00E021F2">
          <w:pPr>
            <w:pStyle w:val="ListParagraph"/>
          </w:pPr>
          <w:r w:rsidRPr="00E22B3D">
            <w:t>22</w:t>
          </w:r>
          <w:r w:rsidRPr="00E22B3D">
            <w:rPr>
              <w:vertAlign w:val="superscript"/>
            </w:rPr>
            <w:t>nd</w:t>
          </w:r>
          <w:r w:rsidRPr="00E22B3D">
            <w:t xml:space="preserve"> October</w:t>
          </w:r>
          <w:r w:rsidR="00867A7B" w:rsidRPr="00E22B3D">
            <w:t xml:space="preserve"> 2026</w:t>
          </w:r>
          <w:r w:rsidR="009734B2" w:rsidRPr="00E22B3D">
            <w:t xml:space="preserve">– SLT outline budgetary position proposal (expenditure) </w:t>
          </w:r>
        </w:p>
        <w:p w14:paraId="09AB55F4" w14:textId="18DC54E4" w:rsidR="00E021F2" w:rsidRPr="00E22B3D" w:rsidRDefault="007A66C9" w:rsidP="00E021F2">
          <w:pPr>
            <w:pStyle w:val="ListParagraph"/>
          </w:pPr>
          <w:r w:rsidRPr="00E22B3D">
            <w:lastRenderedPageBreak/>
            <w:t>5</w:t>
          </w:r>
          <w:r w:rsidR="00867A7B" w:rsidRPr="00E22B3D">
            <w:rPr>
              <w:vertAlign w:val="superscript"/>
            </w:rPr>
            <w:t>th</w:t>
          </w:r>
          <w:r w:rsidR="00867A7B" w:rsidRPr="00E22B3D">
            <w:t xml:space="preserve"> November 2026</w:t>
          </w:r>
          <w:r w:rsidR="009734B2" w:rsidRPr="00E22B3D">
            <w:t xml:space="preserve"> – FEM for the outline budgetary proposal (expenditure)</w:t>
          </w:r>
        </w:p>
        <w:p w14:paraId="016F7CF4" w14:textId="4F823140" w:rsidR="009734B2" w:rsidRPr="00E22B3D" w:rsidRDefault="009734B2" w:rsidP="00E021F2">
          <w:pPr>
            <w:pStyle w:val="ListParagraph"/>
          </w:pPr>
          <w:r w:rsidRPr="00E22B3D">
            <w:t>1</w:t>
          </w:r>
          <w:r w:rsidR="00D6238D" w:rsidRPr="00E22B3D">
            <w:t>2</w:t>
          </w:r>
          <w:r w:rsidRPr="00E22B3D">
            <w:rPr>
              <w:vertAlign w:val="superscript"/>
            </w:rPr>
            <w:t>th</w:t>
          </w:r>
          <w:r w:rsidRPr="00E22B3D">
            <w:t xml:space="preserve"> December </w:t>
          </w:r>
          <w:r w:rsidR="00D6238D" w:rsidRPr="00E22B3D">
            <w:t>2026</w:t>
          </w:r>
          <w:r w:rsidRPr="00E22B3D">
            <w:t>– Problem Solving Board (Police and Fire)</w:t>
          </w:r>
        </w:p>
        <w:p w14:paraId="4B758BA8" w14:textId="056635D0" w:rsidR="00E021F2" w:rsidRPr="00E22B3D" w:rsidRDefault="00390D2A" w:rsidP="00E021F2">
          <w:pPr>
            <w:pStyle w:val="ListParagraph"/>
          </w:pPr>
          <w:r w:rsidRPr="00E22B3D">
            <w:t>6</w:t>
          </w:r>
          <w:r w:rsidRPr="00E22B3D">
            <w:rPr>
              <w:vertAlign w:val="superscript"/>
            </w:rPr>
            <w:t>th</w:t>
          </w:r>
          <w:r w:rsidRPr="00E22B3D">
            <w:t xml:space="preserve"> </w:t>
          </w:r>
          <w:r w:rsidR="00E021F2" w:rsidRPr="00E22B3D">
            <w:t>January 202</w:t>
          </w:r>
          <w:r w:rsidRPr="00E22B3D">
            <w:t>7</w:t>
          </w:r>
          <w:r w:rsidR="00E021F2" w:rsidRPr="00E22B3D">
            <w:t xml:space="preserve"> – Accountability Board to agree proposed budget</w:t>
          </w:r>
        </w:p>
        <w:p w14:paraId="777B93F4" w14:textId="7240A2C8" w:rsidR="00E021F2" w:rsidRPr="00E22B3D" w:rsidRDefault="00E22B3D" w:rsidP="00E021F2">
          <w:pPr>
            <w:pStyle w:val="ListParagraph"/>
          </w:pPr>
          <w:r w:rsidRPr="00E22B3D">
            <w:t>5</w:t>
          </w:r>
          <w:r w:rsidRPr="00E22B3D">
            <w:rPr>
              <w:vertAlign w:val="superscript"/>
            </w:rPr>
            <w:t>th</w:t>
          </w:r>
          <w:r w:rsidRPr="00E22B3D">
            <w:t xml:space="preserve"> </w:t>
          </w:r>
          <w:r w:rsidR="00E021F2" w:rsidRPr="00E22B3D">
            <w:t>February 202</w:t>
          </w:r>
          <w:r w:rsidRPr="00E22B3D">
            <w:t>7</w:t>
          </w:r>
          <w:r w:rsidR="00E021F2" w:rsidRPr="00E22B3D">
            <w:t xml:space="preserve"> – Police, Fire and Crime Panel to consider proposed precepts</w:t>
          </w:r>
        </w:p>
        <w:p w14:paraId="5AE7F55E" w14:textId="77777777" w:rsidR="00E021F2" w:rsidRPr="00B174A1" w:rsidRDefault="00E021F2" w:rsidP="00E021F2">
          <w:pPr>
            <w:pStyle w:val="MainBody2"/>
            <w:ind w:firstLine="0"/>
            <w:rPr>
              <w:highlight w:val="yellow"/>
            </w:rPr>
          </w:pPr>
        </w:p>
        <w:p w14:paraId="0FBD0F90" w14:textId="77777777" w:rsidR="00E021F2" w:rsidRPr="00311F30" w:rsidRDefault="00E021F2" w:rsidP="00860359">
          <w:pPr>
            <w:pStyle w:val="SectionHeading"/>
          </w:pPr>
          <w:bookmarkStart w:id="8" w:name="_Toc143763076"/>
          <w:r w:rsidRPr="00311F30">
            <w:t>Strategic Overview</w:t>
          </w:r>
          <w:bookmarkEnd w:id="8"/>
        </w:p>
        <w:p w14:paraId="630AB6D1" w14:textId="77777777" w:rsidR="00E021F2" w:rsidRPr="00311F30" w:rsidRDefault="00E021F2" w:rsidP="00860359">
          <w:pPr>
            <w:pStyle w:val="heading10"/>
          </w:pPr>
          <w:bookmarkStart w:id="9" w:name="_Toc495067971"/>
          <w:bookmarkStart w:id="10" w:name="_Toc143763077"/>
          <w:r w:rsidRPr="00311F30">
            <w:t>Context – The Financial Challenge</w:t>
          </w:r>
          <w:bookmarkEnd w:id="9"/>
          <w:bookmarkEnd w:id="10"/>
        </w:p>
        <w:p w14:paraId="263E1901" w14:textId="77777777" w:rsidR="00B171C5" w:rsidRPr="00B171C5" w:rsidRDefault="00B171C5" w:rsidP="00B171C5">
          <w:pPr>
            <w:pStyle w:val="ListParagraph"/>
            <w:numPr>
              <w:ilvl w:val="0"/>
              <w:numId w:val="1"/>
            </w:numPr>
            <w:spacing w:line="360" w:lineRule="auto"/>
            <w:contextualSpacing/>
            <w:jc w:val="both"/>
            <w:rPr>
              <w:rFonts w:ascii="Calibri" w:eastAsia="Calibri" w:hAnsi="Calibri"/>
              <w:iCs w:val="0"/>
              <w:vanish/>
              <w:szCs w:val="24"/>
            </w:rPr>
          </w:pPr>
        </w:p>
        <w:p w14:paraId="2D144FE9" w14:textId="222CA837" w:rsidR="00E021F2" w:rsidRPr="00311F30" w:rsidRDefault="00E021F2" w:rsidP="00B171C5">
          <w:pPr>
            <w:pStyle w:val="MainBody"/>
          </w:pPr>
          <w:r w:rsidRPr="00311F30">
            <w:t>As planned, the Medium-Term Financial Plans have been reviewed since the 202</w:t>
          </w:r>
          <w:r w:rsidR="00345896" w:rsidRPr="00311F30">
            <w:t>6</w:t>
          </w:r>
          <w:r w:rsidRPr="00311F30">
            <w:t>/2</w:t>
          </w:r>
          <w:r w:rsidR="00345896" w:rsidRPr="00311F30">
            <w:t>7</w:t>
          </w:r>
          <w:r w:rsidRPr="00311F30">
            <w:t xml:space="preserve"> Budget Build and an interim update </w:t>
          </w:r>
          <w:r w:rsidR="00860359" w:rsidRPr="00311F30">
            <w:t xml:space="preserve">is being </w:t>
          </w:r>
          <w:r w:rsidR="00345896" w:rsidRPr="00311F30">
            <w:t xml:space="preserve">presented </w:t>
          </w:r>
          <w:r w:rsidR="00860359" w:rsidRPr="00311F30">
            <w:t xml:space="preserve">to the </w:t>
          </w:r>
          <w:r w:rsidR="00311F30" w:rsidRPr="00311F30">
            <w:t>Accountability Boards in July</w:t>
          </w:r>
          <w:r w:rsidR="00860359" w:rsidRPr="00311F30">
            <w:t xml:space="preserve">, which </w:t>
          </w:r>
          <w:r w:rsidRPr="00311F30">
            <w:t>includes the estimated impact of capital slippage</w:t>
          </w:r>
          <w:r w:rsidR="00860359" w:rsidRPr="00311F30">
            <w:t xml:space="preserve"> and pay awards</w:t>
          </w:r>
          <w:r w:rsidRPr="00311F30">
            <w:t>.</w:t>
          </w:r>
        </w:p>
        <w:p w14:paraId="7F4A6B44" w14:textId="77777777" w:rsidR="00E021F2" w:rsidRPr="00345896" w:rsidRDefault="00E021F2" w:rsidP="00E021F2">
          <w:pPr>
            <w:pStyle w:val="MainBody"/>
          </w:pPr>
          <w:r w:rsidRPr="00345896">
            <w:t>Any funding gaps will need to be considered as part of the budget build and savings made where realistically possible.</w:t>
          </w:r>
        </w:p>
        <w:p w14:paraId="650216CC" w14:textId="77777777" w:rsidR="00E021F2" w:rsidRPr="00345896" w:rsidRDefault="00E021F2" w:rsidP="00E021F2">
          <w:pPr>
            <w:pStyle w:val="MainBody"/>
          </w:pPr>
          <w:r w:rsidRPr="00345896">
            <w:t xml:space="preserve">The budgets need to be built with longer term impacts in mind. </w:t>
          </w:r>
        </w:p>
        <w:p w14:paraId="1C317D22" w14:textId="77777777" w:rsidR="00E021F2" w:rsidRPr="00B174A1" w:rsidRDefault="00E021F2" w:rsidP="00E021F2">
          <w:pPr>
            <w:pStyle w:val="MainBody"/>
            <w:numPr>
              <w:ilvl w:val="0"/>
              <w:numId w:val="0"/>
            </w:numPr>
            <w:ind w:left="993"/>
            <w:rPr>
              <w:highlight w:val="yellow"/>
            </w:rPr>
          </w:pPr>
        </w:p>
        <w:p w14:paraId="319A3FD8" w14:textId="77777777" w:rsidR="00E021F2" w:rsidRPr="00B34311" w:rsidRDefault="00E021F2" w:rsidP="00860359">
          <w:pPr>
            <w:pStyle w:val="heading10"/>
          </w:pPr>
          <w:bookmarkStart w:id="11" w:name="_Toc495067972"/>
          <w:bookmarkStart w:id="12" w:name="_Toc143763078"/>
          <w:r w:rsidRPr="00B34311">
            <w:t>Organisational Priorities</w:t>
          </w:r>
          <w:bookmarkEnd w:id="11"/>
          <w:bookmarkEnd w:id="12"/>
        </w:p>
        <w:p w14:paraId="641D74E4" w14:textId="77777777" w:rsidR="00B171C5" w:rsidRPr="00B171C5" w:rsidRDefault="00B171C5" w:rsidP="00B171C5">
          <w:pPr>
            <w:pStyle w:val="ListParagraph"/>
            <w:numPr>
              <w:ilvl w:val="0"/>
              <w:numId w:val="1"/>
            </w:numPr>
            <w:spacing w:line="360" w:lineRule="auto"/>
            <w:contextualSpacing/>
            <w:jc w:val="both"/>
            <w:rPr>
              <w:rFonts w:ascii="Calibri" w:eastAsia="Calibri" w:hAnsi="Calibri"/>
              <w:iCs w:val="0"/>
              <w:vanish/>
              <w:szCs w:val="24"/>
            </w:rPr>
          </w:pPr>
        </w:p>
        <w:p w14:paraId="059007AE" w14:textId="0D5DD768" w:rsidR="00E021F2" w:rsidRPr="00B34311" w:rsidRDefault="00E021F2" w:rsidP="00B171C5">
          <w:pPr>
            <w:pStyle w:val="MainBody"/>
          </w:pPr>
          <w:r w:rsidRPr="00B34311">
            <w:t>The budget for all organisations needs to be prepared in support of the longer-term strategies identified in the Police, Fire and Crime Plan:</w:t>
          </w:r>
        </w:p>
        <w:p w14:paraId="2BD37FF4" w14:textId="0BE9CBC4" w:rsidR="00860359" w:rsidRPr="00B34311" w:rsidRDefault="00860359" w:rsidP="00860359">
          <w:pPr>
            <w:pStyle w:val="heading10"/>
          </w:pPr>
          <w:hyperlink r:id="rId13" w:history="1">
            <w:r w:rsidRPr="00B34311">
              <w:rPr>
                <w:rStyle w:val="Hyperlink"/>
              </w:rPr>
              <w:t>Safe and Sound: The Public Safety Plan for Northamptonshire 2025-2030 - Northamptonshire Police &amp; Fire Commissioner</w:t>
            </w:r>
          </w:hyperlink>
        </w:p>
        <w:p w14:paraId="2703F18D" w14:textId="77777777" w:rsidR="00E021F2" w:rsidRPr="00B34311" w:rsidRDefault="00E021F2" w:rsidP="00E021F2">
          <w:pPr>
            <w:pStyle w:val="MainBody"/>
          </w:pPr>
          <w:r w:rsidRPr="00B34311">
            <w:t>The Police budget needs to be prepared in support of Force Matters of Priority and HMICFRS Areas For Improvement (AFIs)</w:t>
          </w:r>
        </w:p>
        <w:p w14:paraId="5D566705" w14:textId="3F79A4D3" w:rsidR="00E021F2" w:rsidRPr="00B34311" w:rsidRDefault="00860359" w:rsidP="00E021F2">
          <w:pPr>
            <w:pStyle w:val="MainBody"/>
          </w:pPr>
          <w:r w:rsidRPr="00B34311">
            <w:t>Fore Policing Plan 2025-2028</w:t>
          </w:r>
          <w:r w:rsidR="00E021F2" w:rsidRPr="00B34311">
            <w:t>:</w:t>
          </w:r>
        </w:p>
        <w:p w14:paraId="1CE26DDE" w14:textId="78C616D1" w:rsidR="00860359" w:rsidRPr="00B34311" w:rsidRDefault="00860359" w:rsidP="00860359">
          <w:pPr>
            <w:pStyle w:val="heading10"/>
          </w:pPr>
          <w:hyperlink r:id="rId14" w:history="1">
            <w:r w:rsidRPr="00B34311">
              <w:rPr>
                <w:rStyle w:val="Hyperlink"/>
              </w:rPr>
              <w:t>Northants Police Policing Plan</w:t>
            </w:r>
          </w:hyperlink>
        </w:p>
        <w:p w14:paraId="5F9603D7" w14:textId="6D00CDBD" w:rsidR="00E021F2" w:rsidRPr="008707C0" w:rsidRDefault="00E021F2" w:rsidP="00E021F2">
          <w:pPr>
            <w:pStyle w:val="MainBody"/>
          </w:pPr>
          <w:r w:rsidRPr="008707C0">
            <w:t xml:space="preserve">The budget needs to be prepared in support of </w:t>
          </w:r>
          <w:r w:rsidR="00860359" w:rsidRPr="008707C0">
            <w:t xml:space="preserve">the new </w:t>
          </w:r>
          <w:r w:rsidRPr="008707C0">
            <w:t>Fire Priorities</w:t>
          </w:r>
          <w:r w:rsidR="008707C0" w:rsidRPr="008707C0">
            <w:t xml:space="preserve">, CRMP </w:t>
          </w:r>
          <w:r w:rsidRPr="008707C0">
            <w:t xml:space="preserve">and </w:t>
          </w:r>
          <w:r w:rsidR="008707C0" w:rsidRPr="008707C0">
            <w:t>Response Modelling,</w:t>
          </w:r>
          <w:r w:rsidR="007E6667" w:rsidRPr="008707C0">
            <w:t xml:space="preserve"> which is currently in draft, but the major estimates are known</w:t>
          </w:r>
          <w:r w:rsidR="008707C0" w:rsidRPr="008707C0">
            <w:t>.</w:t>
          </w:r>
        </w:p>
        <w:p w14:paraId="350A1E1B" w14:textId="77777777" w:rsidR="00E021F2" w:rsidRPr="00B34311" w:rsidRDefault="00E021F2" w:rsidP="00860359">
          <w:pPr>
            <w:pStyle w:val="heading10"/>
          </w:pPr>
          <w:bookmarkStart w:id="13" w:name="_Toc495067973"/>
          <w:bookmarkStart w:id="14" w:name="_Toc143763079"/>
          <w:r w:rsidRPr="00B34311">
            <w:t>Considerations</w:t>
          </w:r>
          <w:bookmarkEnd w:id="13"/>
          <w:bookmarkEnd w:id="14"/>
        </w:p>
        <w:p w14:paraId="046E8613" w14:textId="77777777" w:rsidR="00B171C5" w:rsidRPr="00B171C5" w:rsidRDefault="00B171C5" w:rsidP="00B171C5">
          <w:pPr>
            <w:pStyle w:val="ListParagraph"/>
            <w:numPr>
              <w:ilvl w:val="0"/>
              <w:numId w:val="1"/>
            </w:numPr>
            <w:spacing w:line="360" w:lineRule="auto"/>
            <w:contextualSpacing/>
            <w:jc w:val="both"/>
            <w:rPr>
              <w:rFonts w:ascii="Calibri" w:eastAsia="Calibri" w:hAnsi="Calibri"/>
              <w:iCs w:val="0"/>
              <w:vanish/>
              <w:szCs w:val="24"/>
            </w:rPr>
          </w:pPr>
        </w:p>
        <w:p w14:paraId="6031B551" w14:textId="502DB466" w:rsidR="00E021F2" w:rsidRPr="00B34311" w:rsidRDefault="00E021F2" w:rsidP="00B171C5">
          <w:pPr>
            <w:pStyle w:val="MainBody"/>
          </w:pPr>
          <w:r w:rsidRPr="00B34311">
            <w:t>The budget should be prepared allowing for:</w:t>
          </w:r>
        </w:p>
        <w:p w14:paraId="6E05D783" w14:textId="77777777" w:rsidR="00E021F2" w:rsidRDefault="00E021F2" w:rsidP="00E021F2">
          <w:pPr>
            <w:pStyle w:val="ListParagraph"/>
          </w:pPr>
          <w:r w:rsidRPr="00B34311">
            <w:t>Statutory Changes</w:t>
          </w:r>
        </w:p>
        <w:p w14:paraId="7129BCCA" w14:textId="331632EB" w:rsidR="00E021F2" w:rsidRPr="00B34311" w:rsidRDefault="004D0ECE" w:rsidP="004D0ECE">
          <w:pPr>
            <w:pStyle w:val="ListParagraph"/>
          </w:pPr>
          <w:r>
            <w:lastRenderedPageBreak/>
            <w:t>Business Plans/Investment Bids</w:t>
          </w:r>
        </w:p>
        <w:p w14:paraId="693C897E" w14:textId="77777777" w:rsidR="00E021F2" w:rsidRDefault="00E021F2" w:rsidP="00E021F2">
          <w:pPr>
            <w:pStyle w:val="ListParagraph"/>
          </w:pPr>
          <w:r w:rsidRPr="00B34311">
            <w:t>Approved Business Cases</w:t>
          </w:r>
        </w:p>
        <w:p w14:paraId="4C87FE7C" w14:textId="1AF01630" w:rsidR="004D0ECE" w:rsidRDefault="004D0ECE" w:rsidP="00E021F2">
          <w:pPr>
            <w:pStyle w:val="ListParagraph"/>
          </w:pPr>
          <w:r>
            <w:t>HR Workforce Strategy and delivery plan</w:t>
          </w:r>
        </w:p>
        <w:p w14:paraId="373A4E96" w14:textId="0286E98D" w:rsidR="004D0ECE" w:rsidRDefault="004D0ECE" w:rsidP="00E021F2">
          <w:pPr>
            <w:pStyle w:val="ListParagraph"/>
          </w:pPr>
          <w:r>
            <w:t>DDaT Strategy and Plan</w:t>
          </w:r>
        </w:p>
        <w:p w14:paraId="6A85068F" w14:textId="120A24AE" w:rsidR="004D0ECE" w:rsidRPr="00B34311" w:rsidRDefault="004D0ECE" w:rsidP="00E021F2">
          <w:pPr>
            <w:pStyle w:val="ListParagraph"/>
          </w:pPr>
          <w:r>
            <w:t>Asset Strategy and Plan</w:t>
          </w:r>
        </w:p>
        <w:p w14:paraId="52738735" w14:textId="77777777" w:rsidR="00E021F2" w:rsidRPr="00B34311" w:rsidRDefault="00E021F2" w:rsidP="00E021F2">
          <w:pPr>
            <w:pStyle w:val="ListParagraph"/>
          </w:pPr>
          <w:r w:rsidRPr="00B34311">
            <w:t>Outputs from Strategic Planning Efficiencies Subgroup activity [Police]</w:t>
          </w:r>
        </w:p>
        <w:p w14:paraId="3516CD54" w14:textId="2A2DDC30" w:rsidR="00E021F2" w:rsidRDefault="007E6667" w:rsidP="00E021F2">
          <w:pPr>
            <w:pStyle w:val="ListParagraph"/>
          </w:pPr>
          <w:r w:rsidRPr="00B34311">
            <w:t>The CRMP</w:t>
          </w:r>
        </w:p>
        <w:p w14:paraId="46CFD786" w14:textId="63AA9652" w:rsidR="00E021F2" w:rsidRPr="00B34311" w:rsidRDefault="004D0ECE" w:rsidP="004D0ECE">
          <w:pPr>
            <w:pStyle w:val="ListParagraph"/>
          </w:pPr>
          <w:r>
            <w:t>Op Regen (Police)</w:t>
          </w:r>
        </w:p>
        <w:p w14:paraId="2E8BF883" w14:textId="77777777" w:rsidR="00E021F2" w:rsidRPr="00B34311" w:rsidRDefault="00E021F2" w:rsidP="00E021F2">
          <w:pPr>
            <w:pStyle w:val="ListParagraph"/>
          </w:pPr>
          <w:r w:rsidRPr="00B34311">
            <w:t>Horizon scanning</w:t>
          </w:r>
        </w:p>
        <w:p w14:paraId="4AC98258" w14:textId="77777777" w:rsidR="00E021F2" w:rsidRPr="00B34311" w:rsidRDefault="00E021F2" w:rsidP="00E021F2">
          <w:pPr>
            <w:pStyle w:val="ListParagraph"/>
          </w:pPr>
          <w:r w:rsidRPr="00B34311">
            <w:t>The impact of purchase/sale of estate</w:t>
          </w:r>
        </w:p>
        <w:p w14:paraId="2F9A521F" w14:textId="77777777" w:rsidR="00E021F2" w:rsidRDefault="00E021F2" w:rsidP="00E021F2">
          <w:pPr>
            <w:pStyle w:val="ListParagraph"/>
          </w:pPr>
          <w:r w:rsidRPr="00B34311">
            <w:t>Regional/Partnership developments</w:t>
          </w:r>
        </w:p>
        <w:p w14:paraId="627A0913" w14:textId="5D8EDF8C" w:rsidR="004D0ECE" w:rsidRPr="00B34311" w:rsidRDefault="004D0ECE" w:rsidP="00E021F2">
          <w:pPr>
            <w:pStyle w:val="ListParagraph"/>
          </w:pPr>
          <w:r>
            <w:t xml:space="preserve">Revenue </w:t>
          </w:r>
          <w:r w:rsidR="004F1945">
            <w:t>operational equipment replacement programmes</w:t>
          </w:r>
        </w:p>
        <w:p w14:paraId="4E4D352B" w14:textId="77777777" w:rsidR="00E021F2" w:rsidRPr="00B34311" w:rsidRDefault="00E021F2" w:rsidP="00E021F2">
          <w:pPr>
            <w:pStyle w:val="MainBody2"/>
            <w:ind w:firstLine="0"/>
          </w:pPr>
        </w:p>
        <w:p w14:paraId="02FD9E86" w14:textId="77777777" w:rsidR="00E021F2" w:rsidRPr="00190CF7" w:rsidRDefault="00E021F2" w:rsidP="00860359">
          <w:pPr>
            <w:pStyle w:val="heading10"/>
          </w:pPr>
          <w:bookmarkStart w:id="15" w:name="_Toc495067974"/>
          <w:bookmarkStart w:id="16" w:name="_Toc143763080"/>
          <w:r w:rsidRPr="00190CF7">
            <w:t>Capital Programme</w:t>
          </w:r>
          <w:bookmarkEnd w:id="15"/>
          <w:bookmarkEnd w:id="16"/>
        </w:p>
        <w:p w14:paraId="4CD64EEF" w14:textId="77777777" w:rsidR="00B171C5" w:rsidRPr="00B171C5" w:rsidRDefault="00B171C5" w:rsidP="00B171C5">
          <w:pPr>
            <w:pStyle w:val="ListParagraph"/>
            <w:numPr>
              <w:ilvl w:val="0"/>
              <w:numId w:val="1"/>
            </w:numPr>
            <w:spacing w:line="360" w:lineRule="auto"/>
            <w:contextualSpacing/>
            <w:jc w:val="both"/>
            <w:rPr>
              <w:rFonts w:ascii="Calibri" w:eastAsia="Calibri" w:hAnsi="Calibri"/>
              <w:iCs w:val="0"/>
              <w:vanish/>
              <w:szCs w:val="24"/>
            </w:rPr>
          </w:pPr>
        </w:p>
        <w:p w14:paraId="2FC1D38E" w14:textId="31134F4F" w:rsidR="000E6FCF" w:rsidRPr="002368A7" w:rsidRDefault="00E021F2" w:rsidP="00B171C5">
          <w:pPr>
            <w:pStyle w:val="MainBody"/>
          </w:pPr>
          <w:r w:rsidRPr="00190CF7">
            <w:t xml:space="preserve">The </w:t>
          </w:r>
          <w:r w:rsidR="000E6FCF" w:rsidRPr="002368A7">
            <w:t>revenue budget in future years is directly affected by the size of the capital programme.  The level of government capital funding, specific grants and borrowing will all have an impact.</w:t>
          </w:r>
        </w:p>
        <w:p w14:paraId="39DDCD12" w14:textId="77777777" w:rsidR="000E6FCF" w:rsidRDefault="000E6FCF" w:rsidP="000E6FCF">
          <w:pPr>
            <w:pStyle w:val="MainBody"/>
          </w:pPr>
          <w:r w:rsidRPr="002368A7">
            <w:t xml:space="preserve">The </w:t>
          </w:r>
          <w:r>
            <w:t>Assets Strategy and delivery plan</w:t>
          </w:r>
        </w:p>
        <w:p w14:paraId="0D110741" w14:textId="77777777" w:rsidR="000E6FCF" w:rsidRPr="002368A7" w:rsidRDefault="000E6FCF" w:rsidP="000E6FCF">
          <w:pPr>
            <w:pStyle w:val="MainBody"/>
          </w:pPr>
          <w:r>
            <w:t xml:space="preserve">The </w:t>
          </w:r>
          <w:r w:rsidRPr="002368A7">
            <w:t>DDaT</w:t>
          </w:r>
          <w:r>
            <w:t xml:space="preserve"> strategy and delivery plan</w:t>
          </w:r>
        </w:p>
        <w:p w14:paraId="615008AD" w14:textId="77777777" w:rsidR="000E6FCF" w:rsidRPr="002368A7" w:rsidRDefault="000E6FCF" w:rsidP="000E6FCF">
          <w:pPr>
            <w:pStyle w:val="MainBody"/>
          </w:pPr>
          <w:r w:rsidRPr="002368A7">
            <w:t xml:space="preserve">The priorities and profile of the capital programme will be managed by the Technical Accountant and delivered with enhanced scrutiny via </w:t>
          </w:r>
          <w:proofErr w:type="gramStart"/>
          <w:r w:rsidRPr="002368A7">
            <w:t>a number of</w:t>
          </w:r>
          <w:proofErr w:type="gramEnd"/>
          <w:r w:rsidRPr="002368A7">
            <w:t xml:space="preserve"> focussed meetings with budget leads.</w:t>
          </w:r>
        </w:p>
        <w:p w14:paraId="5669BA4D" w14:textId="77777777" w:rsidR="000E6FCF" w:rsidRDefault="000E6FCF" w:rsidP="000E6FCF">
          <w:pPr>
            <w:pStyle w:val="MainBody"/>
          </w:pPr>
          <w:r w:rsidRPr="002368A7">
            <w:t xml:space="preserve">The programme should be realistic and </w:t>
          </w:r>
          <w:proofErr w:type="gramStart"/>
          <w:r w:rsidRPr="002368A7">
            <w:t>take into account</w:t>
          </w:r>
          <w:proofErr w:type="gramEnd"/>
          <w:r w:rsidRPr="002368A7">
            <w:t xml:space="preserve"> the availability/priorities of resources needed to deliver each project.</w:t>
          </w:r>
        </w:p>
        <w:p w14:paraId="311CF391" w14:textId="77777777" w:rsidR="000E6FCF" w:rsidRPr="002368A7" w:rsidRDefault="000E6FCF" w:rsidP="000E6FCF">
          <w:pPr>
            <w:pStyle w:val="MainBody"/>
          </w:pPr>
          <w:r>
            <w:t>The cost of borrowing, the return on investment and the risk factors of the global economy</w:t>
          </w:r>
        </w:p>
        <w:p w14:paraId="4D10B33E" w14:textId="6FB97DDE" w:rsidR="00E021F2" w:rsidRPr="00190CF7" w:rsidRDefault="000E6FCF">
          <w:pPr>
            <w:pStyle w:val="MainBody"/>
          </w:pPr>
          <w:r w:rsidRPr="002368A7">
            <w:t xml:space="preserve">Estimated slippage </w:t>
          </w:r>
          <w:r>
            <w:t xml:space="preserve">and re-prioritisation </w:t>
          </w:r>
          <w:r w:rsidRPr="002368A7">
            <w:t>provisions will be reviewed and included as necessary</w:t>
          </w:r>
        </w:p>
        <w:p w14:paraId="14B92DD7" w14:textId="77777777" w:rsidR="00E021F2" w:rsidRPr="00430251" w:rsidRDefault="00E021F2" w:rsidP="00E021F2">
          <w:pPr>
            <w:pStyle w:val="MainBody"/>
            <w:numPr>
              <w:ilvl w:val="0"/>
              <w:numId w:val="0"/>
            </w:numPr>
            <w:ind w:left="993"/>
          </w:pPr>
        </w:p>
        <w:p w14:paraId="1F203C31" w14:textId="00957384" w:rsidR="00E021F2" w:rsidRPr="00430251" w:rsidRDefault="00E021F2" w:rsidP="00860359">
          <w:pPr>
            <w:pStyle w:val="heading10"/>
          </w:pPr>
          <w:bookmarkStart w:id="17" w:name="_Toc143763081"/>
          <w:r w:rsidRPr="00430251">
            <w:lastRenderedPageBreak/>
            <w:t>Medium Term Financial Plan</w:t>
          </w:r>
          <w:bookmarkEnd w:id="17"/>
        </w:p>
        <w:p w14:paraId="229A7DB8" w14:textId="77777777" w:rsidR="00B171C5" w:rsidRPr="00B171C5" w:rsidRDefault="00B171C5" w:rsidP="00B171C5">
          <w:pPr>
            <w:pStyle w:val="ListParagraph"/>
            <w:numPr>
              <w:ilvl w:val="0"/>
              <w:numId w:val="1"/>
            </w:numPr>
            <w:spacing w:line="360" w:lineRule="auto"/>
            <w:contextualSpacing/>
            <w:jc w:val="both"/>
            <w:rPr>
              <w:rFonts w:ascii="Calibri" w:eastAsia="Calibri" w:hAnsi="Calibri"/>
              <w:iCs w:val="0"/>
              <w:vanish/>
              <w:szCs w:val="24"/>
            </w:rPr>
          </w:pPr>
        </w:p>
        <w:p w14:paraId="32B1E849" w14:textId="572E3455" w:rsidR="00E021F2" w:rsidRPr="00280989" w:rsidRDefault="00E021F2" w:rsidP="00B171C5">
          <w:pPr>
            <w:pStyle w:val="MainBody"/>
          </w:pPr>
          <w:r w:rsidRPr="00430251">
            <w:t>The MTFP is updated through the year and was refreshed formally in July to incorporate changes since setting the 202</w:t>
          </w:r>
          <w:r w:rsidR="00430251" w:rsidRPr="00430251">
            <w:t>6</w:t>
          </w:r>
          <w:r w:rsidRPr="00430251">
            <w:t>/2</w:t>
          </w:r>
          <w:r w:rsidR="00430251" w:rsidRPr="00430251">
            <w:t>7</w:t>
          </w:r>
          <w:r w:rsidRPr="00430251">
            <w:t xml:space="preserve"> budgets</w:t>
          </w:r>
          <w:r w:rsidR="000E6FCF">
            <w:t>.</w:t>
          </w:r>
          <w:r w:rsidRPr="00430251">
            <w:t xml:space="preserve"> It will be refreshed </w:t>
          </w:r>
          <w:r w:rsidRPr="00280989">
            <w:t>again following completion of the draft budget proposal, to incorporate the 202</w:t>
          </w:r>
          <w:r w:rsidR="00430251" w:rsidRPr="00280989">
            <w:t>6</w:t>
          </w:r>
          <w:r w:rsidRPr="00280989">
            <w:t>/2</w:t>
          </w:r>
          <w:r w:rsidR="00430251" w:rsidRPr="00280989">
            <w:t>7</w:t>
          </w:r>
          <w:r w:rsidRPr="00280989">
            <w:t xml:space="preserve"> funding settlement, precept proposals and tax base.</w:t>
          </w:r>
        </w:p>
        <w:p w14:paraId="6E29131B" w14:textId="77777777" w:rsidR="00E021F2" w:rsidRPr="00280989" w:rsidRDefault="00E021F2" w:rsidP="00E021F2">
          <w:pPr>
            <w:pStyle w:val="MainBody"/>
          </w:pPr>
          <w:r w:rsidRPr="00280989">
            <w:t xml:space="preserve">Police/Firefighter Pay modelling will be updated as part of the budgeting process, which will </w:t>
          </w:r>
          <w:proofErr w:type="gramStart"/>
          <w:r w:rsidRPr="00280989">
            <w:t>take into account</w:t>
          </w:r>
          <w:proofErr w:type="gramEnd"/>
          <w:r w:rsidRPr="00280989">
            <w:t xml:space="preserve"> the projected glide-path relating to recruitment, promotions and rank profile.</w:t>
          </w:r>
        </w:p>
        <w:p w14:paraId="38CEE3CD" w14:textId="77777777" w:rsidR="00E021F2" w:rsidRPr="00280989" w:rsidRDefault="00E021F2" w:rsidP="00E021F2">
          <w:pPr>
            <w:pStyle w:val="MainBody"/>
          </w:pPr>
          <w:r w:rsidRPr="00280989">
            <w:t>Specific savings and pressures will be built into the modelling workbooks.</w:t>
          </w:r>
        </w:p>
        <w:p w14:paraId="74060603" w14:textId="77777777" w:rsidR="00E021F2" w:rsidRPr="00280989" w:rsidRDefault="00E021F2" w:rsidP="00E021F2">
          <w:pPr>
            <w:pStyle w:val="MainBody"/>
          </w:pPr>
          <w:r w:rsidRPr="00280989">
            <w:t>General inflation will be based on fixed rate assumptions.</w:t>
          </w:r>
        </w:p>
        <w:p w14:paraId="2621996D" w14:textId="64B6D38B" w:rsidR="00E021F2" w:rsidRPr="00280989" w:rsidRDefault="00E021F2" w:rsidP="00E021F2">
          <w:pPr>
            <w:pStyle w:val="MainBody"/>
          </w:pPr>
          <w:r w:rsidRPr="00280989">
            <w:t xml:space="preserve">Assumptions will be reviewed and updated based on professional estimates and benchmarking by the s151 </w:t>
          </w:r>
          <w:r w:rsidR="000E6FCF">
            <w:t xml:space="preserve">and ds151 </w:t>
          </w:r>
          <w:r w:rsidRPr="00280989">
            <w:t>Officers.</w:t>
          </w:r>
        </w:p>
        <w:p w14:paraId="7207B9A5" w14:textId="77777777" w:rsidR="00E021F2" w:rsidRPr="00B174A1" w:rsidRDefault="00E021F2" w:rsidP="00E021F2">
          <w:pPr>
            <w:pStyle w:val="MainBody"/>
            <w:numPr>
              <w:ilvl w:val="0"/>
              <w:numId w:val="0"/>
            </w:numPr>
            <w:ind w:left="993"/>
            <w:rPr>
              <w:highlight w:val="yellow"/>
            </w:rPr>
          </w:pPr>
        </w:p>
        <w:p w14:paraId="2D69E0FC" w14:textId="77777777" w:rsidR="00E021F2" w:rsidRPr="00ED2285" w:rsidRDefault="00E021F2" w:rsidP="00860359">
          <w:pPr>
            <w:pStyle w:val="heading10"/>
          </w:pPr>
          <w:bookmarkStart w:id="18" w:name="_Toc495067975"/>
          <w:bookmarkStart w:id="19" w:name="_Toc143763082"/>
          <w:r w:rsidRPr="00ED2285">
            <w:t>Key Risk Areas</w:t>
          </w:r>
          <w:bookmarkEnd w:id="18"/>
          <w:bookmarkEnd w:id="19"/>
        </w:p>
        <w:p w14:paraId="6E553245" w14:textId="77777777" w:rsidR="00B171C5" w:rsidRPr="00B171C5" w:rsidRDefault="00B171C5" w:rsidP="00B171C5">
          <w:pPr>
            <w:pStyle w:val="ListParagraph"/>
            <w:numPr>
              <w:ilvl w:val="0"/>
              <w:numId w:val="1"/>
            </w:numPr>
            <w:spacing w:line="360" w:lineRule="auto"/>
            <w:contextualSpacing/>
            <w:jc w:val="both"/>
            <w:rPr>
              <w:rFonts w:ascii="Calibri" w:eastAsia="Calibri" w:hAnsi="Calibri"/>
              <w:iCs w:val="0"/>
              <w:vanish/>
              <w:szCs w:val="24"/>
            </w:rPr>
          </w:pPr>
        </w:p>
        <w:p w14:paraId="51E8E8B4" w14:textId="7E250C48" w:rsidR="00E021F2" w:rsidRPr="00ED2285" w:rsidRDefault="00E021F2" w:rsidP="00B171C5">
          <w:pPr>
            <w:pStyle w:val="MainBody"/>
          </w:pPr>
          <w:r w:rsidRPr="00ED2285">
            <w:t xml:space="preserve">There are </w:t>
          </w:r>
          <w:proofErr w:type="gramStart"/>
          <w:r w:rsidRPr="00ED2285">
            <w:t>a number of</w:t>
          </w:r>
          <w:proofErr w:type="gramEnd"/>
          <w:r w:rsidRPr="00ED2285">
            <w:t xml:space="preserve"> local and regional factors that may impact the budget requirement and currently carry a significant level of uncertainty:</w:t>
          </w:r>
        </w:p>
        <w:p w14:paraId="79563020" w14:textId="42A5F337" w:rsidR="00036204" w:rsidRPr="00ED2285" w:rsidRDefault="00E021F2" w:rsidP="00A6434C">
          <w:pPr>
            <w:pStyle w:val="MainBody"/>
          </w:pPr>
          <w:r w:rsidRPr="00ED2285">
            <w:t xml:space="preserve">Increases </w:t>
          </w:r>
          <w:r w:rsidR="00FF23CD">
            <w:t>and change</w:t>
          </w:r>
          <w:r w:rsidR="00DF3BD9">
            <w:t>s</w:t>
          </w:r>
          <w:r w:rsidR="00FF23CD">
            <w:t xml:space="preserve"> </w:t>
          </w:r>
          <w:r w:rsidRPr="00ED2285">
            <w:t xml:space="preserve">in </w:t>
          </w:r>
          <w:proofErr w:type="spellStart"/>
          <w:proofErr w:type="gramStart"/>
          <w:r w:rsidRPr="00ED2285">
            <w:t>Demand</w:t>
          </w:r>
          <w:r w:rsidR="002A5FAA">
            <w:t>;</w:t>
          </w:r>
          <w:r w:rsidR="00036204" w:rsidRPr="00AF7FFE">
            <w:t>As</w:t>
          </w:r>
          <w:proofErr w:type="spellEnd"/>
          <w:proofErr w:type="gramEnd"/>
          <w:r w:rsidR="00036204" w:rsidRPr="00AF7FFE">
            <w:t xml:space="preserve"> part of the </w:t>
          </w:r>
          <w:r w:rsidR="00036204">
            <w:t>Op Regen</w:t>
          </w:r>
          <w:r w:rsidR="00036204" w:rsidRPr="00AF7FFE">
            <w:t>, demand levels are monitored and could ultimately result in a need for additional investment in people, or increased levels of overtime expenditure.</w:t>
          </w:r>
        </w:p>
        <w:p w14:paraId="50DD2588" w14:textId="0012B6F9" w:rsidR="000B209D" w:rsidRDefault="000B209D" w:rsidP="00E021F2">
          <w:pPr>
            <w:pStyle w:val="MainBody"/>
          </w:pPr>
          <w:r w:rsidRPr="006A66DA">
            <w:t>Emergency Services Network (ESN), which continues to be delayed, but is currently being re-planned and is expected to commence in 2028</w:t>
          </w:r>
          <w:r w:rsidR="00FB596C" w:rsidRPr="006A66DA">
            <w:t>.</w:t>
          </w:r>
        </w:p>
        <w:p w14:paraId="7EAB18AE" w14:textId="737068B5" w:rsidR="00B24BE2" w:rsidRPr="006A66DA" w:rsidRDefault="00A57F88" w:rsidP="00E021F2">
          <w:pPr>
            <w:pStyle w:val="MainBody"/>
          </w:pPr>
          <w:r>
            <w:t>Certa</w:t>
          </w:r>
          <w:r w:rsidRPr="00AF7FFE">
            <w:t xml:space="preserve">inty surrounding ESN project </w:t>
          </w:r>
          <w:r>
            <w:t xml:space="preserve">has improved since last year and both Police and Fire are expecting to have </w:t>
          </w:r>
          <w:proofErr w:type="spellStart"/>
          <w:r>
            <w:t>sufficienct</w:t>
          </w:r>
          <w:proofErr w:type="spellEnd"/>
          <w:r>
            <w:t xml:space="preserve"> budget to meet the needs for both Revenue &amp; Capital, but this remains under review</w:t>
          </w:r>
          <w:r w:rsidRPr="00AF7FFE">
            <w:t>.  The latest information will be used to inform both Police and Fire budgets</w:t>
          </w:r>
          <w:r w:rsidR="002A5FAA">
            <w:t>.</w:t>
          </w:r>
        </w:p>
        <w:p w14:paraId="08738560" w14:textId="2E24B269" w:rsidR="00E021F2" w:rsidRPr="006A66DA" w:rsidRDefault="00E021F2" w:rsidP="00E021F2">
          <w:pPr>
            <w:pStyle w:val="MainBody"/>
          </w:pPr>
          <w:r w:rsidRPr="006A66DA">
            <w:t>Staff Pay Award</w:t>
          </w:r>
        </w:p>
        <w:p w14:paraId="55340BAD" w14:textId="29C854EB" w:rsidR="00786AEF" w:rsidRPr="006A66DA" w:rsidRDefault="00786AEF" w:rsidP="00786AEF">
          <w:pPr>
            <w:pStyle w:val="MainBody"/>
            <w:numPr>
              <w:ilvl w:val="0"/>
              <w:numId w:val="0"/>
            </w:numPr>
            <w:ind w:left="993"/>
          </w:pPr>
          <w:r w:rsidRPr="006A66DA">
            <w:t xml:space="preserve">Grey (3.8%) and </w:t>
          </w:r>
          <w:proofErr w:type="gramStart"/>
          <w:r w:rsidRPr="006A66DA">
            <w:t>Gold</w:t>
          </w:r>
          <w:proofErr w:type="gramEnd"/>
          <w:r w:rsidRPr="006A66DA">
            <w:t xml:space="preserve"> book (3.8%) Fire Fighter pay awards have been implemented, so this poses negligible risk. </w:t>
          </w:r>
        </w:p>
        <w:p w14:paraId="1E78EC1F" w14:textId="3C7694A2" w:rsidR="00E021F2" w:rsidRPr="006A66DA" w:rsidRDefault="00786AEF" w:rsidP="00B90D58">
          <w:pPr>
            <w:pStyle w:val="MainBody"/>
            <w:numPr>
              <w:ilvl w:val="0"/>
              <w:numId w:val="0"/>
            </w:numPr>
            <w:ind w:left="993"/>
          </w:pPr>
          <w:r w:rsidRPr="006A66DA">
            <w:t>Police</w:t>
          </w:r>
          <w:r>
            <w:t xml:space="preserve"> Officers and Staff are not yet known. </w:t>
          </w:r>
          <w:r w:rsidRPr="008266FC">
            <w:t xml:space="preserve">It is possible that the police staff pay award will be negotiated to the same 3.8% agreed for police officers, </w:t>
          </w:r>
          <w:r>
            <w:t xml:space="preserve">which would </w:t>
          </w:r>
          <w:r>
            <w:lastRenderedPageBreak/>
            <w:t>cause a budgetary pressure of around £0.8m</w:t>
          </w:r>
          <w:r w:rsidRPr="00973390">
            <w:t xml:space="preserve">.  Consistent assumptions will be used </w:t>
          </w:r>
          <w:r w:rsidRPr="006A66DA">
            <w:t>across Police and Fire where practical to do so.</w:t>
          </w:r>
        </w:p>
        <w:p w14:paraId="20072A65" w14:textId="77777777" w:rsidR="00E021F2" w:rsidRPr="006A66DA" w:rsidRDefault="00E021F2" w:rsidP="00E021F2">
          <w:pPr>
            <w:pStyle w:val="MainBody"/>
          </w:pPr>
          <w:r w:rsidRPr="006A66DA">
            <w:t>Overtime</w:t>
          </w:r>
        </w:p>
        <w:p w14:paraId="4DF222F5" w14:textId="48F8062B" w:rsidR="00E021F2" w:rsidRPr="006A66DA" w:rsidRDefault="00E021F2" w:rsidP="00E021F2">
          <w:pPr>
            <w:pStyle w:val="MainBody"/>
            <w:numPr>
              <w:ilvl w:val="0"/>
              <w:numId w:val="0"/>
            </w:numPr>
            <w:ind w:left="993"/>
          </w:pPr>
          <w:r w:rsidRPr="006A66DA">
            <w:t xml:space="preserve">The effect of abstractions, vacancies, increasing demand and structural changes could all potentially change the overtime requirement.  In Fire this is </w:t>
          </w:r>
          <w:r w:rsidR="003F4CD6" w:rsidRPr="006A66DA">
            <w:t xml:space="preserve">currently </w:t>
          </w:r>
          <w:r w:rsidRPr="006A66DA">
            <w:t xml:space="preserve">monitored </w:t>
          </w:r>
          <w:r w:rsidR="006A66DA" w:rsidRPr="006A66DA">
            <w:t>under the Overtime Gold Group</w:t>
          </w:r>
          <w:r w:rsidR="006A66DA">
            <w:t xml:space="preserve">, </w:t>
          </w:r>
          <w:r w:rsidR="006A66DA" w:rsidRPr="006A66DA">
            <w:t xml:space="preserve">as well as </w:t>
          </w:r>
          <w:r w:rsidRPr="006A66DA">
            <w:t xml:space="preserve">by the Area Manager for workforce and in Police, this is jointly monitored by Finance and </w:t>
          </w:r>
          <w:r w:rsidR="007E6667" w:rsidRPr="006A66DA">
            <w:t>the operational team</w:t>
          </w:r>
        </w:p>
        <w:p w14:paraId="080C7BF1" w14:textId="77777777" w:rsidR="00E021F2" w:rsidRPr="008F3264" w:rsidRDefault="00E021F2" w:rsidP="00E021F2">
          <w:pPr>
            <w:pStyle w:val="MainBody"/>
          </w:pPr>
          <w:r w:rsidRPr="008F3264">
            <w:t>Staff Vacancies</w:t>
          </w:r>
        </w:p>
        <w:p w14:paraId="7120E53E" w14:textId="3282D9D5" w:rsidR="00A766F4" w:rsidRPr="00211491" w:rsidRDefault="00E021F2" w:rsidP="00A766F4">
          <w:pPr>
            <w:pStyle w:val="MainBody"/>
            <w:numPr>
              <w:ilvl w:val="0"/>
              <w:numId w:val="0"/>
            </w:numPr>
            <w:ind w:left="993"/>
          </w:pPr>
          <w:r w:rsidRPr="008F3264">
            <w:t xml:space="preserve">It </w:t>
          </w:r>
          <w:r w:rsidR="00A766F4" w:rsidRPr="00211491">
            <w:t xml:space="preserve">is common for the savings from vacant staff posts to be used to offset other departmental pressures.  As in previous years, there will a full review of the vacancy factors applied to staff budgets, to reflect budgetary need as accurately as possible. </w:t>
          </w:r>
        </w:p>
        <w:p w14:paraId="61FB8B57" w14:textId="64051851" w:rsidR="00E021F2" w:rsidRPr="008F3264" w:rsidRDefault="00A766F4" w:rsidP="00A766F4">
          <w:pPr>
            <w:pStyle w:val="MainBody"/>
            <w:numPr>
              <w:ilvl w:val="0"/>
              <w:numId w:val="0"/>
            </w:numPr>
            <w:ind w:left="993"/>
          </w:pPr>
          <w:r w:rsidRPr="00211491">
            <w:t>A more stringent approach to vacancy management will commence in 2026/27, however, it is expected to be used to offset some required savings/ growth</w:t>
          </w:r>
          <w:r w:rsidR="00E021F2" w:rsidRPr="008F3264">
            <w:t xml:space="preserve">.    </w:t>
          </w:r>
        </w:p>
        <w:p w14:paraId="0A1D6AB1" w14:textId="77777777" w:rsidR="00E021F2" w:rsidRPr="008F3264" w:rsidRDefault="00E021F2" w:rsidP="00E021F2">
          <w:pPr>
            <w:pStyle w:val="MainBody"/>
          </w:pPr>
          <w:r w:rsidRPr="008F3264">
            <w:t>Other local authorities</w:t>
          </w:r>
        </w:p>
        <w:p w14:paraId="2592B2DD" w14:textId="77777777" w:rsidR="00E021F2" w:rsidRPr="008F3264" w:rsidRDefault="00E021F2" w:rsidP="00E021F2">
          <w:pPr>
            <w:pStyle w:val="MainBody"/>
            <w:numPr>
              <w:ilvl w:val="0"/>
              <w:numId w:val="0"/>
            </w:numPr>
            <w:ind w:left="993"/>
          </w:pPr>
          <w:r w:rsidRPr="008F3264">
            <w:t>Given budget pressures throughout the public sector, there is a growing trend for other authorities to start charging for services and/or stopping services resulting in increased demand for emergency services.</w:t>
          </w:r>
        </w:p>
        <w:p w14:paraId="07E4825C" w14:textId="77777777" w:rsidR="00E021F2" w:rsidRPr="00094C3F" w:rsidRDefault="00E021F2" w:rsidP="00E021F2">
          <w:pPr>
            <w:pStyle w:val="MainBody"/>
          </w:pPr>
          <w:r w:rsidRPr="00094C3F">
            <w:t>Regional Collaboration [Police]</w:t>
          </w:r>
        </w:p>
        <w:p w14:paraId="6469AE21" w14:textId="3812D394" w:rsidR="00E021F2" w:rsidRDefault="00593EFA" w:rsidP="00E021F2">
          <w:pPr>
            <w:pStyle w:val="MainBody"/>
            <w:numPr>
              <w:ilvl w:val="0"/>
              <w:numId w:val="0"/>
            </w:numPr>
            <w:ind w:left="993"/>
          </w:pPr>
          <w:r w:rsidRPr="00094C3F">
            <w:t xml:space="preserve">Collaborations are being reviewed to ensure that they are offering the best possible </w:t>
          </w:r>
          <w:r w:rsidRPr="00A766F4">
            <w:t>outcomes and value</w:t>
          </w:r>
          <w:r w:rsidR="00E95DBB">
            <w:t xml:space="preserve"> </w:t>
          </w:r>
          <w:proofErr w:type="gramStart"/>
          <w:r w:rsidR="00E95DBB">
            <w:t>and also</w:t>
          </w:r>
          <w:proofErr w:type="gramEnd"/>
          <w:r w:rsidR="00E95DBB">
            <w:t xml:space="preserve"> to look at the </w:t>
          </w:r>
          <w:proofErr w:type="spellStart"/>
          <w:proofErr w:type="gramStart"/>
          <w:r w:rsidR="00E95DBB">
            <w:t>in</w:t>
          </w:r>
          <w:proofErr w:type="spellEnd"/>
          <w:r w:rsidR="00E95DBB">
            <w:t xml:space="preserve"> year</w:t>
          </w:r>
          <w:proofErr w:type="gramEnd"/>
          <w:r w:rsidR="00E95DBB">
            <w:t xml:space="preserve"> pressures </w:t>
          </w:r>
          <w:proofErr w:type="gramStart"/>
          <w:r w:rsidR="00E95DBB">
            <w:t>in order to</w:t>
          </w:r>
          <w:proofErr w:type="gramEnd"/>
          <w:r w:rsidR="00E95DBB">
            <w:t xml:space="preserve"> provide mitigations</w:t>
          </w:r>
          <w:r w:rsidR="00E021F2" w:rsidRPr="00A766F4">
            <w:t>.</w:t>
          </w:r>
        </w:p>
        <w:p w14:paraId="72790182" w14:textId="2AEC7C9E" w:rsidR="00816CAA" w:rsidRPr="00A766F4" w:rsidRDefault="00816CAA" w:rsidP="00E021F2">
          <w:pPr>
            <w:pStyle w:val="MainBody"/>
            <w:numPr>
              <w:ilvl w:val="0"/>
              <w:numId w:val="0"/>
            </w:numPr>
            <w:ind w:left="993"/>
          </w:pPr>
          <w:r>
            <w:t>Wider risks include:</w:t>
          </w:r>
        </w:p>
        <w:p w14:paraId="46489041" w14:textId="77777777" w:rsidR="00E021F2" w:rsidRPr="00A766F4" w:rsidRDefault="00E021F2" w:rsidP="00E021F2">
          <w:pPr>
            <w:pStyle w:val="MainBody"/>
          </w:pPr>
          <w:r w:rsidRPr="00A766F4">
            <w:t>Home Office Funding</w:t>
          </w:r>
        </w:p>
        <w:p w14:paraId="6A0C97CB" w14:textId="265B528F" w:rsidR="00D176BC" w:rsidRPr="00211491" w:rsidRDefault="00D176BC" w:rsidP="00D176BC">
          <w:pPr>
            <w:pStyle w:val="MainBody"/>
            <w:numPr>
              <w:ilvl w:val="0"/>
              <w:numId w:val="0"/>
            </w:numPr>
            <w:ind w:left="993"/>
          </w:pPr>
          <w:r w:rsidRPr="00211491">
            <w:t xml:space="preserve">The government has indicated a need to make savings across both Police and Fire.  </w:t>
          </w:r>
        </w:p>
        <w:p w14:paraId="00284408" w14:textId="1E59CC74" w:rsidR="00D176BC" w:rsidRPr="00211491" w:rsidRDefault="00D176BC" w:rsidP="00D176BC">
          <w:pPr>
            <w:pStyle w:val="MainBody"/>
            <w:numPr>
              <w:ilvl w:val="0"/>
              <w:numId w:val="0"/>
            </w:numPr>
            <w:ind w:left="993"/>
          </w:pPr>
          <w:r w:rsidRPr="00211491">
            <w:t>In Policing, the HO has also indicated the intention to consult on the third phase of the Neighbourhood Uplift, but it is expected that the full cost of new Officers will not be met, which will need to be mitigated. Whilst there is some reassurance that Uplift funding is due to remain in place, the lack of certainty around levels of funding, brings significant concerns given its material impact.</w:t>
          </w:r>
        </w:p>
        <w:p w14:paraId="23C68EFF" w14:textId="77777777" w:rsidR="00D176BC" w:rsidRPr="00211491" w:rsidRDefault="00D176BC" w:rsidP="00D176BC">
          <w:pPr>
            <w:pStyle w:val="MainBody"/>
            <w:numPr>
              <w:ilvl w:val="0"/>
              <w:numId w:val="0"/>
            </w:numPr>
            <w:ind w:left="993"/>
          </w:pPr>
          <w:r w:rsidRPr="00211491">
            <w:t>The Potential for changes in funding for the nationalisation of services/ the recent White Paper</w:t>
          </w:r>
        </w:p>
        <w:p w14:paraId="6BC2F2B5" w14:textId="6F736485" w:rsidR="00E021F2" w:rsidRPr="00F65C6B" w:rsidRDefault="00D176BC" w:rsidP="00610EE7">
          <w:pPr>
            <w:pStyle w:val="MainBody"/>
            <w:numPr>
              <w:ilvl w:val="0"/>
              <w:numId w:val="0"/>
            </w:numPr>
            <w:ind w:left="993"/>
          </w:pPr>
          <w:r w:rsidRPr="00211491">
            <w:lastRenderedPageBreak/>
            <w:t xml:space="preserve">Furthermore, a </w:t>
          </w:r>
          <w:r w:rsidRPr="00F65C6B">
            <w:t xml:space="preserve">change of Prime Minister and government </w:t>
          </w:r>
          <w:r w:rsidR="00610EE7" w:rsidRPr="00F65C6B">
            <w:t>reshuffle</w:t>
          </w:r>
          <w:r w:rsidRPr="00F65C6B">
            <w:t xml:space="preserve"> may bring even more uncertainty about the future of public sector funding.</w:t>
          </w:r>
        </w:p>
        <w:p w14:paraId="30E60024" w14:textId="77777777" w:rsidR="00E021F2" w:rsidRPr="00F65C6B" w:rsidRDefault="00E021F2" w:rsidP="00E021F2">
          <w:pPr>
            <w:pStyle w:val="MainBody"/>
          </w:pPr>
          <w:r w:rsidRPr="00F65C6B">
            <w:t>Protection Grant [Fire]</w:t>
          </w:r>
        </w:p>
        <w:p w14:paraId="02A03E9F" w14:textId="1678FF1B" w:rsidR="00E021F2" w:rsidRPr="00F65C6B" w:rsidRDefault="00E021F2" w:rsidP="00E021F2">
          <w:pPr>
            <w:pStyle w:val="MainBody"/>
            <w:numPr>
              <w:ilvl w:val="0"/>
              <w:numId w:val="0"/>
            </w:numPr>
            <w:ind w:left="993"/>
          </w:pPr>
          <w:r w:rsidRPr="00F65C6B">
            <w:t>As an assumption</w:t>
          </w:r>
          <w:r w:rsidR="00F65C6B">
            <w:t xml:space="preserve"> of 80% of </w:t>
          </w:r>
          <w:r w:rsidRPr="00F65C6B">
            <w:t xml:space="preserve">the grant </w:t>
          </w:r>
          <w:r w:rsidR="00F65C6B">
            <w:t xml:space="preserve">that was received in </w:t>
          </w:r>
          <w:r w:rsidR="00593EFA" w:rsidRPr="00F65C6B">
            <w:t>2025/26 is expected to be rolled into base budget and inflated year on year</w:t>
          </w:r>
          <w:r w:rsidRPr="00F65C6B">
            <w:t xml:space="preserve">. </w:t>
          </w:r>
        </w:p>
        <w:p w14:paraId="588F0F8F" w14:textId="77777777" w:rsidR="00E021F2" w:rsidRPr="00456EEF" w:rsidRDefault="00E021F2" w:rsidP="00E021F2">
          <w:pPr>
            <w:pStyle w:val="MainBody"/>
          </w:pPr>
          <w:r w:rsidRPr="00456EEF">
            <w:t>Precept Funding</w:t>
          </w:r>
        </w:p>
        <w:p w14:paraId="0354CAD4" w14:textId="2AB89B07" w:rsidR="00E021F2" w:rsidRPr="00456EEF" w:rsidRDefault="00E021F2" w:rsidP="00E021F2">
          <w:pPr>
            <w:pStyle w:val="MainBody"/>
            <w:numPr>
              <w:ilvl w:val="0"/>
              <w:numId w:val="0"/>
            </w:numPr>
            <w:ind w:left="993"/>
          </w:pPr>
          <w:r w:rsidRPr="00456EEF">
            <w:t>As part of the 202</w:t>
          </w:r>
          <w:r w:rsidR="00A84DC1" w:rsidRPr="00456EEF">
            <w:t>6</w:t>
          </w:r>
          <w:r w:rsidRPr="00456EEF">
            <w:t>/2</w:t>
          </w:r>
          <w:r w:rsidR="00A84DC1" w:rsidRPr="00456EEF">
            <w:t>7</w:t>
          </w:r>
          <w:r w:rsidRPr="00456EEF">
            <w:t xml:space="preserve"> budget round, the final MTFPs were prepared </w:t>
          </w:r>
          <w:proofErr w:type="gramStart"/>
          <w:r w:rsidRPr="00456EEF">
            <w:t>on the basis of</w:t>
          </w:r>
          <w:proofErr w:type="gramEnd"/>
          <w:r w:rsidRPr="00456EEF">
            <w:t xml:space="preserve"> a modest tax base increase and:</w:t>
          </w:r>
        </w:p>
        <w:p w14:paraId="66F5E461" w14:textId="5442FCE6" w:rsidR="00E021F2" w:rsidRPr="00456EEF" w:rsidRDefault="00E021F2" w:rsidP="00E021F2">
          <w:pPr>
            <w:pStyle w:val="ListParagraph"/>
          </w:pPr>
          <w:r w:rsidRPr="00456EEF">
            <w:t>Police - Band D precept increases of £1</w:t>
          </w:r>
          <w:r w:rsidR="003853D5" w:rsidRPr="00456EEF">
            <w:t>5</w:t>
          </w:r>
          <w:r w:rsidR="005927F3" w:rsidRPr="00456EEF">
            <w:t xml:space="preserve"> for 2 years and then £10 thereafter</w:t>
          </w:r>
        </w:p>
        <w:p w14:paraId="02475461" w14:textId="0F6067D0" w:rsidR="00E021F2" w:rsidRPr="00456EEF" w:rsidRDefault="00E021F2" w:rsidP="00E021F2">
          <w:pPr>
            <w:pStyle w:val="ListParagraph"/>
          </w:pPr>
          <w:r w:rsidRPr="00456EEF">
            <w:t xml:space="preserve">Fire - a </w:t>
          </w:r>
          <w:r w:rsidR="009638AE" w:rsidRPr="00456EEF">
            <w:t>£</w:t>
          </w:r>
          <w:r w:rsidR="008613BF" w:rsidRPr="00456EEF">
            <w:t>10</w:t>
          </w:r>
          <w:r w:rsidR="009638AE" w:rsidRPr="00456EEF">
            <w:t xml:space="preserve"> </w:t>
          </w:r>
          <w:r w:rsidRPr="00456EEF">
            <w:t xml:space="preserve">precept </w:t>
          </w:r>
          <w:r w:rsidR="00FA4971" w:rsidRPr="00456EEF">
            <w:t xml:space="preserve">for </w:t>
          </w:r>
          <w:r w:rsidR="008613BF" w:rsidRPr="00456EEF">
            <w:t xml:space="preserve">1 </w:t>
          </w:r>
          <w:r w:rsidR="00FA4971" w:rsidRPr="00456EEF">
            <w:t xml:space="preserve">years </w:t>
          </w:r>
          <w:r w:rsidR="003E4AC6" w:rsidRPr="00456EEF">
            <w:t>and then £</w:t>
          </w:r>
          <w:r w:rsidR="00456EEF" w:rsidRPr="00456EEF">
            <w:t>5</w:t>
          </w:r>
          <w:r w:rsidR="003E4AC6" w:rsidRPr="00456EEF">
            <w:t xml:space="preserve"> </w:t>
          </w:r>
          <w:r w:rsidR="00347FCA">
            <w:t>for 2 years and then £2.50 thereafter</w:t>
          </w:r>
        </w:p>
        <w:p w14:paraId="057CD061" w14:textId="19848796" w:rsidR="00E021F2" w:rsidRPr="00891DB6" w:rsidRDefault="00E021F2" w:rsidP="00E021F2">
          <w:pPr>
            <w:pStyle w:val="MainBody"/>
            <w:numPr>
              <w:ilvl w:val="0"/>
              <w:numId w:val="0"/>
            </w:numPr>
            <w:ind w:left="993"/>
          </w:pPr>
          <w:r w:rsidRPr="004F4B74">
            <w:t xml:space="preserve">The tax bases may not be available from the local authorities until the end of </w:t>
          </w:r>
          <w:proofErr w:type="gramStart"/>
          <w:r w:rsidRPr="00891DB6">
            <w:t>January</w:t>
          </w:r>
          <w:proofErr w:type="gramEnd"/>
          <w:r w:rsidRPr="00891DB6">
            <w:t xml:space="preserve"> and the precept increase is subject to approval by the Police, Fire and Crime Panel in February 202</w:t>
          </w:r>
          <w:r w:rsidR="004F4B74" w:rsidRPr="00891DB6">
            <w:t>7</w:t>
          </w:r>
          <w:r w:rsidRPr="00891DB6">
            <w:t xml:space="preserve">.  </w:t>
          </w:r>
        </w:p>
        <w:p w14:paraId="2052C321" w14:textId="77777777" w:rsidR="00E021F2" w:rsidRPr="00891DB6" w:rsidRDefault="00E021F2" w:rsidP="00E021F2">
          <w:pPr>
            <w:pStyle w:val="MainBody"/>
          </w:pPr>
          <w:r w:rsidRPr="00891DB6">
            <w:t>Business Rates Funding (Fire)</w:t>
          </w:r>
        </w:p>
        <w:p w14:paraId="221481B4" w14:textId="6EF7673A" w:rsidR="009638AE" w:rsidRPr="00A7439C" w:rsidRDefault="00E021F2" w:rsidP="00891DB6">
          <w:pPr>
            <w:pStyle w:val="MainBody"/>
            <w:numPr>
              <w:ilvl w:val="0"/>
              <w:numId w:val="0"/>
            </w:numPr>
            <w:ind w:left="993"/>
          </w:pPr>
          <w:r w:rsidRPr="00891DB6">
            <w:t xml:space="preserve">As </w:t>
          </w:r>
          <w:r w:rsidR="00891DB6" w:rsidRPr="00891DB6">
            <w:t xml:space="preserve">part of the 2026/27 budget round, the Business Rates were set on a new set of base assumptions given the forecasts from North &amp; West Northamptonshire Councils.  It is not expected that final business rates </w:t>
          </w:r>
          <w:proofErr w:type="gramStart"/>
          <w:r w:rsidR="00891DB6" w:rsidRPr="00891DB6">
            <w:t>figures</w:t>
          </w:r>
          <w:proofErr w:type="gramEnd"/>
          <w:r w:rsidR="00891DB6" w:rsidRPr="00891DB6">
            <w:t xml:space="preserve"> from the national review will be fully understood before the budget is finalised and so will be set on </w:t>
          </w:r>
          <w:r w:rsidR="00891DB6" w:rsidRPr="00A7439C">
            <w:t>a best estimate basis, which increases both positive and negative.</w:t>
          </w:r>
        </w:p>
        <w:p w14:paraId="5022D354" w14:textId="77777777" w:rsidR="00E021F2" w:rsidRPr="00A7439C" w:rsidRDefault="00E021F2" w:rsidP="00E021F2">
          <w:pPr>
            <w:pStyle w:val="MainBody"/>
            <w:numPr>
              <w:ilvl w:val="0"/>
              <w:numId w:val="0"/>
            </w:numPr>
            <w:ind w:left="993"/>
          </w:pPr>
        </w:p>
        <w:p w14:paraId="5975E26E" w14:textId="77777777" w:rsidR="00E021F2" w:rsidRPr="00A7439C" w:rsidRDefault="00E021F2" w:rsidP="00860359">
          <w:pPr>
            <w:pStyle w:val="SectionHeading"/>
          </w:pPr>
          <w:bookmarkStart w:id="20" w:name="_Toc495067977"/>
          <w:bookmarkStart w:id="21" w:name="_Toc143763083"/>
          <w:r w:rsidRPr="00A7439C">
            <w:t>Detailed Guidance</w:t>
          </w:r>
          <w:bookmarkEnd w:id="20"/>
          <w:bookmarkEnd w:id="21"/>
        </w:p>
        <w:p w14:paraId="1A7C689C" w14:textId="77777777" w:rsidR="00E021F2" w:rsidRPr="00A7439C" w:rsidRDefault="00E021F2" w:rsidP="00860359">
          <w:pPr>
            <w:pStyle w:val="heading10"/>
          </w:pPr>
          <w:bookmarkStart w:id="22" w:name="_Toc495067978"/>
          <w:bookmarkStart w:id="23" w:name="_Toc143763084"/>
          <w:r w:rsidRPr="00A7439C">
            <w:t>Timescales</w:t>
          </w:r>
          <w:bookmarkEnd w:id="22"/>
          <w:r w:rsidRPr="00A7439C">
            <w:t xml:space="preserve"> - Revenue</w:t>
          </w:r>
          <w:bookmarkEnd w:id="23"/>
        </w:p>
        <w:p w14:paraId="01A5272B" w14:textId="77777777" w:rsidR="00B171C5" w:rsidRPr="00A7439C" w:rsidRDefault="00B171C5" w:rsidP="00B171C5">
          <w:pPr>
            <w:pStyle w:val="ListParagraph"/>
            <w:numPr>
              <w:ilvl w:val="0"/>
              <w:numId w:val="1"/>
            </w:numPr>
            <w:spacing w:line="360" w:lineRule="auto"/>
            <w:contextualSpacing/>
            <w:jc w:val="both"/>
            <w:rPr>
              <w:rFonts w:ascii="Calibri" w:eastAsia="Calibri" w:hAnsi="Calibri"/>
              <w:iCs w:val="0"/>
              <w:vanish/>
              <w:szCs w:val="24"/>
            </w:rPr>
          </w:pPr>
        </w:p>
        <w:p w14:paraId="31C5E990" w14:textId="56C5C9AB" w:rsidR="00E021F2" w:rsidRPr="00A7439C" w:rsidRDefault="00E021F2" w:rsidP="00B171C5">
          <w:pPr>
            <w:pStyle w:val="MainBody"/>
          </w:pPr>
          <w:r w:rsidRPr="00A7439C">
            <w:t xml:space="preserve">Initial devolved budgets need to be completed by Finance personnel by </w:t>
          </w:r>
          <w:r w:rsidR="00A7439C" w:rsidRPr="00A7439C">
            <w:rPr>
              <w:b/>
              <w:bCs/>
            </w:rPr>
            <w:t>1</w:t>
          </w:r>
          <w:proofErr w:type="gramStart"/>
          <w:r w:rsidR="00A7439C" w:rsidRPr="00A7439C">
            <w:rPr>
              <w:b/>
              <w:bCs/>
              <w:vertAlign w:val="superscript"/>
            </w:rPr>
            <w:t>st</w:t>
          </w:r>
          <w:r w:rsidR="00A7439C" w:rsidRPr="00A7439C">
            <w:rPr>
              <w:b/>
              <w:bCs/>
            </w:rPr>
            <w:t xml:space="preserve"> </w:t>
          </w:r>
          <w:r w:rsidRPr="00A7439C">
            <w:rPr>
              <w:b/>
            </w:rPr>
            <w:t xml:space="preserve"> October</w:t>
          </w:r>
          <w:proofErr w:type="gramEnd"/>
          <w:r w:rsidRPr="00A7439C">
            <w:rPr>
              <w:b/>
            </w:rPr>
            <w:t xml:space="preserve"> 202</w:t>
          </w:r>
          <w:r w:rsidR="00A7439C" w:rsidRPr="00A7439C">
            <w:rPr>
              <w:b/>
            </w:rPr>
            <w:t>6</w:t>
          </w:r>
          <w:r w:rsidRPr="00A7439C">
            <w:t xml:space="preserve">.  </w:t>
          </w:r>
        </w:p>
        <w:p w14:paraId="109DF855" w14:textId="244BAD5F" w:rsidR="00E021F2" w:rsidRPr="00455CB2" w:rsidRDefault="00E021F2" w:rsidP="00E021F2">
          <w:pPr>
            <w:pStyle w:val="MainBody"/>
          </w:pPr>
          <w:r w:rsidRPr="00455CB2">
            <w:t xml:space="preserve">Initial review and consolidation of bids into the main budget model to be completed by </w:t>
          </w:r>
          <w:r w:rsidR="00973390" w:rsidRPr="00455CB2">
            <w:rPr>
              <w:b/>
              <w:bCs/>
            </w:rPr>
            <w:t>1</w:t>
          </w:r>
          <w:r w:rsidR="00455CB2" w:rsidRPr="00455CB2">
            <w:rPr>
              <w:b/>
              <w:bCs/>
            </w:rPr>
            <w:t>2</w:t>
          </w:r>
          <w:r w:rsidRPr="00455CB2">
            <w:rPr>
              <w:b/>
              <w:bCs/>
              <w:vertAlign w:val="superscript"/>
            </w:rPr>
            <w:t>t</w:t>
          </w:r>
          <w:r w:rsidRPr="00455CB2">
            <w:rPr>
              <w:b/>
              <w:vertAlign w:val="superscript"/>
            </w:rPr>
            <w:t>h</w:t>
          </w:r>
          <w:r w:rsidRPr="00455CB2">
            <w:rPr>
              <w:b/>
            </w:rPr>
            <w:t xml:space="preserve"> October 202</w:t>
          </w:r>
          <w:r w:rsidR="00455CB2" w:rsidRPr="00455CB2">
            <w:rPr>
              <w:b/>
            </w:rPr>
            <w:t>6</w:t>
          </w:r>
          <w:r w:rsidRPr="00455CB2">
            <w:t>.  This will allow time for budget proposals to be scrutinised and developed during November and built into the overarching budget papers.</w:t>
          </w:r>
        </w:p>
        <w:p w14:paraId="174C7F24" w14:textId="77777777" w:rsidR="00E021F2" w:rsidRPr="00455CB2" w:rsidRDefault="00E021F2" w:rsidP="00E021F2">
          <w:pPr>
            <w:pStyle w:val="MainBody"/>
          </w:pPr>
          <w:r w:rsidRPr="00455CB2">
            <w:t>See Appendix A for the detailed timetable.</w:t>
          </w:r>
        </w:p>
        <w:p w14:paraId="6CB64CA3" w14:textId="77777777" w:rsidR="00E021F2" w:rsidRPr="00703AC4" w:rsidRDefault="00E021F2" w:rsidP="00E021F2">
          <w:pPr>
            <w:pStyle w:val="MainBody"/>
            <w:numPr>
              <w:ilvl w:val="0"/>
              <w:numId w:val="0"/>
            </w:numPr>
            <w:ind w:left="993"/>
          </w:pPr>
        </w:p>
        <w:p w14:paraId="28A6EAC6" w14:textId="77777777" w:rsidR="00E021F2" w:rsidRPr="00703AC4" w:rsidRDefault="00E021F2" w:rsidP="00860359">
          <w:pPr>
            <w:pStyle w:val="heading10"/>
          </w:pPr>
          <w:bookmarkStart w:id="24" w:name="_Toc143763085"/>
          <w:r w:rsidRPr="00703AC4">
            <w:lastRenderedPageBreak/>
            <w:t>Timescales – Capital</w:t>
          </w:r>
          <w:bookmarkEnd w:id="24"/>
        </w:p>
        <w:p w14:paraId="78FB75AE" w14:textId="77777777" w:rsidR="00B171C5" w:rsidRPr="00703AC4" w:rsidRDefault="00B171C5" w:rsidP="00B171C5">
          <w:pPr>
            <w:pStyle w:val="ListParagraph"/>
            <w:numPr>
              <w:ilvl w:val="0"/>
              <w:numId w:val="1"/>
            </w:numPr>
            <w:spacing w:line="360" w:lineRule="auto"/>
            <w:contextualSpacing/>
            <w:jc w:val="both"/>
            <w:rPr>
              <w:rFonts w:ascii="Calibri" w:eastAsia="Calibri" w:hAnsi="Calibri"/>
              <w:iCs w:val="0"/>
              <w:vanish/>
              <w:szCs w:val="24"/>
            </w:rPr>
          </w:pPr>
        </w:p>
        <w:p w14:paraId="26897497" w14:textId="00F41312" w:rsidR="00E021F2" w:rsidRPr="00703AC4" w:rsidRDefault="009F10CA" w:rsidP="00B171C5">
          <w:pPr>
            <w:pStyle w:val="MainBody"/>
          </w:pPr>
          <w:r w:rsidRPr="00703AC4">
            <w:rPr>
              <w:b/>
              <w:bCs/>
            </w:rPr>
            <w:t>15</w:t>
          </w:r>
          <w:r w:rsidRPr="00703AC4">
            <w:rPr>
              <w:b/>
              <w:bCs/>
              <w:vertAlign w:val="superscript"/>
            </w:rPr>
            <w:t>th</w:t>
          </w:r>
          <w:r w:rsidRPr="00703AC4">
            <w:rPr>
              <w:b/>
              <w:bCs/>
            </w:rPr>
            <w:t xml:space="preserve"> September 2026</w:t>
          </w:r>
          <w:r w:rsidR="00E021F2" w:rsidRPr="00703AC4">
            <w:t>– Capital Programme Review – Budget leads</w:t>
          </w:r>
        </w:p>
        <w:p w14:paraId="024A835A" w14:textId="77777777" w:rsidR="00E021F2" w:rsidRPr="00703AC4" w:rsidRDefault="00E021F2" w:rsidP="00E021F2">
          <w:pPr>
            <w:pStyle w:val="MainBody"/>
          </w:pPr>
          <w:r w:rsidRPr="00703AC4">
            <w:t>To check monitoring against the latest programme and highlight issues/actions.  To also brief on next steps and deadlines for budget setting</w:t>
          </w:r>
        </w:p>
        <w:p w14:paraId="06E9C4AC" w14:textId="222E7FF3" w:rsidR="002C14C9" w:rsidRPr="00703AC4" w:rsidRDefault="002C14C9" w:rsidP="002C14C9">
          <w:pPr>
            <w:pStyle w:val="MainBody"/>
          </w:pPr>
          <w:r w:rsidRPr="00703AC4">
            <w:rPr>
              <w:b/>
              <w:bCs/>
            </w:rPr>
            <w:t>15</w:t>
          </w:r>
          <w:r w:rsidRPr="00703AC4">
            <w:rPr>
              <w:b/>
              <w:bCs/>
              <w:vertAlign w:val="superscript"/>
            </w:rPr>
            <w:t>th</w:t>
          </w:r>
          <w:r w:rsidRPr="00703AC4">
            <w:rPr>
              <w:b/>
              <w:bCs/>
            </w:rPr>
            <w:t xml:space="preserve"> October 2026</w:t>
          </w:r>
          <w:r w:rsidRPr="00703AC4">
            <w:t>- Revised Capital Programme and Financing Proposals (s151 Sign-off)</w:t>
          </w:r>
        </w:p>
        <w:p w14:paraId="7F9DB389" w14:textId="2634F3A2" w:rsidR="00E021F2" w:rsidRPr="00703AC4" w:rsidRDefault="00030F6C" w:rsidP="00E021F2">
          <w:pPr>
            <w:pStyle w:val="MainBody"/>
          </w:pPr>
          <w:r w:rsidRPr="00703AC4">
            <w:rPr>
              <w:b/>
              <w:bCs/>
            </w:rPr>
            <w:t>20</w:t>
          </w:r>
          <w:r w:rsidRPr="00703AC4">
            <w:rPr>
              <w:b/>
              <w:bCs/>
              <w:vertAlign w:val="superscript"/>
            </w:rPr>
            <w:t>th</w:t>
          </w:r>
          <w:r w:rsidRPr="00703AC4">
            <w:rPr>
              <w:b/>
              <w:bCs/>
            </w:rPr>
            <w:t xml:space="preserve"> October 2026</w:t>
          </w:r>
          <w:r w:rsidRPr="00703AC4">
            <w:t xml:space="preserve"> - </w:t>
          </w:r>
          <w:r w:rsidR="00E021F2" w:rsidRPr="00703AC4">
            <w:t>Capital Programme (ACO Sign-off) – Budget leads</w:t>
          </w:r>
        </w:p>
        <w:p w14:paraId="5FFD968A" w14:textId="08B3F3A4" w:rsidR="00E021F2" w:rsidRPr="00703AC4" w:rsidRDefault="00E021F2" w:rsidP="00E021F2">
          <w:pPr>
            <w:pStyle w:val="MainBody"/>
          </w:pPr>
          <w:r w:rsidRPr="00703AC4">
            <w:t xml:space="preserve">This meeting being after all ES leads have confirmed proposals/updates for budget round.  Finance will have </w:t>
          </w:r>
          <w:r w:rsidR="009638AE" w:rsidRPr="00703AC4">
            <w:t xml:space="preserve">had follow up meetings with </w:t>
          </w:r>
          <w:r w:rsidRPr="00703AC4">
            <w:t xml:space="preserve">ES leads, </w:t>
          </w:r>
          <w:r w:rsidR="009638AE" w:rsidRPr="00703AC4">
            <w:t xml:space="preserve">to have final sign </w:t>
          </w:r>
          <w:proofErr w:type="gramStart"/>
          <w:r w:rsidR="009638AE" w:rsidRPr="00703AC4">
            <w:t>off of</w:t>
          </w:r>
          <w:proofErr w:type="gramEnd"/>
          <w:r w:rsidR="009638AE" w:rsidRPr="00703AC4">
            <w:t xml:space="preserve"> </w:t>
          </w:r>
          <w:r w:rsidRPr="00703AC4">
            <w:t>requirements.</w:t>
          </w:r>
        </w:p>
        <w:p w14:paraId="747BC280" w14:textId="1A0A27F5" w:rsidR="00E021F2" w:rsidRPr="00703AC4" w:rsidRDefault="00E021F2" w:rsidP="00E021F2">
          <w:pPr>
            <w:pStyle w:val="MainBody"/>
          </w:pPr>
          <w:r w:rsidRPr="00703AC4">
            <w:t xml:space="preserve">This meeting being after ACO and all ES leads have confirmed proposals/updates for budget round.  Finance Dept will have calculated Capital Financing implications to feed into revenue and shared with </w:t>
          </w:r>
          <w:r w:rsidR="009638AE" w:rsidRPr="00703AC4">
            <w:t>s</w:t>
          </w:r>
          <w:r w:rsidRPr="00703AC4">
            <w:t>151 PFCC in good time before the meeting, to allow for revisions.</w:t>
          </w:r>
        </w:p>
        <w:p w14:paraId="4AE19944" w14:textId="04281E88" w:rsidR="00E021F2" w:rsidRPr="00703AC4" w:rsidRDefault="00E021F2" w:rsidP="00E021F2">
          <w:pPr>
            <w:pStyle w:val="MainBody"/>
          </w:pPr>
          <w:r w:rsidRPr="00703AC4">
            <w:t xml:space="preserve">Capital Financing should be updated to reflect revised programme and reflected in the budget and MTFP by </w:t>
          </w:r>
          <w:proofErr w:type="gramStart"/>
          <w:r w:rsidRPr="00703AC4">
            <w:rPr>
              <w:b/>
              <w:bCs/>
            </w:rPr>
            <w:t>2</w:t>
          </w:r>
          <w:r w:rsidR="00703AC4" w:rsidRPr="00703AC4">
            <w:rPr>
              <w:b/>
              <w:bCs/>
            </w:rPr>
            <w:t>7</w:t>
          </w:r>
          <w:r w:rsidR="009638AE" w:rsidRPr="00703AC4">
            <w:rPr>
              <w:b/>
              <w:bCs/>
              <w:vertAlign w:val="superscript"/>
            </w:rPr>
            <w:t>st</w:t>
          </w:r>
          <w:proofErr w:type="gramEnd"/>
          <w:r w:rsidR="009638AE" w:rsidRPr="00703AC4">
            <w:rPr>
              <w:b/>
              <w:bCs/>
            </w:rPr>
            <w:t xml:space="preserve"> </w:t>
          </w:r>
          <w:r w:rsidRPr="00703AC4">
            <w:rPr>
              <w:b/>
              <w:bCs/>
            </w:rPr>
            <w:t>October 202</w:t>
          </w:r>
          <w:r w:rsidR="00703AC4" w:rsidRPr="00703AC4">
            <w:rPr>
              <w:b/>
              <w:bCs/>
            </w:rPr>
            <w:t>6</w:t>
          </w:r>
          <w:r w:rsidRPr="00703AC4">
            <w:t>.</w:t>
          </w:r>
        </w:p>
        <w:p w14:paraId="4BC1ADC7" w14:textId="77777777" w:rsidR="00E021F2" w:rsidRPr="009948EE" w:rsidRDefault="00E021F2" w:rsidP="00E021F2">
          <w:pPr>
            <w:pStyle w:val="MainBody"/>
            <w:numPr>
              <w:ilvl w:val="0"/>
              <w:numId w:val="0"/>
            </w:numPr>
            <w:ind w:left="993"/>
          </w:pPr>
        </w:p>
        <w:p w14:paraId="60349098" w14:textId="77777777" w:rsidR="00E021F2" w:rsidRPr="009948EE" w:rsidRDefault="00E021F2" w:rsidP="00860359">
          <w:pPr>
            <w:pStyle w:val="heading10"/>
          </w:pPr>
          <w:bookmarkStart w:id="25" w:name="_Toc495067979"/>
          <w:bookmarkStart w:id="26" w:name="_Toc143763086"/>
          <w:r w:rsidRPr="009948EE">
            <w:t>The Approach (Devolved Budget Setting)</w:t>
          </w:r>
          <w:bookmarkEnd w:id="25"/>
          <w:bookmarkEnd w:id="26"/>
        </w:p>
        <w:p w14:paraId="504DFA2C" w14:textId="77777777" w:rsidR="00EF5080" w:rsidRPr="009948EE" w:rsidRDefault="00EF5080" w:rsidP="00EF5080">
          <w:pPr>
            <w:pStyle w:val="ListParagraph"/>
            <w:numPr>
              <w:ilvl w:val="0"/>
              <w:numId w:val="1"/>
            </w:numPr>
            <w:spacing w:line="360" w:lineRule="auto"/>
            <w:contextualSpacing/>
            <w:jc w:val="both"/>
            <w:rPr>
              <w:rFonts w:ascii="Calibri" w:eastAsia="Calibri" w:hAnsi="Calibri"/>
              <w:iCs w:val="0"/>
              <w:vanish/>
              <w:szCs w:val="24"/>
            </w:rPr>
          </w:pPr>
        </w:p>
        <w:p w14:paraId="5B9C073C" w14:textId="68B577B3" w:rsidR="00E021F2" w:rsidRPr="009948EE" w:rsidRDefault="00E021F2" w:rsidP="00EF5080">
          <w:pPr>
            <w:pStyle w:val="MainBody"/>
          </w:pPr>
          <w:r w:rsidRPr="009948EE">
            <w:t xml:space="preserve">Any agreed programmes of work or savings identified as part of the </w:t>
          </w:r>
          <w:r w:rsidR="009638AE" w:rsidRPr="009948EE">
            <w:t xml:space="preserve">Finance </w:t>
          </w:r>
          <w:r w:rsidRPr="009948EE">
            <w:t xml:space="preserve">Efficiencies </w:t>
          </w:r>
          <w:r w:rsidR="009638AE" w:rsidRPr="009948EE">
            <w:t xml:space="preserve">process </w:t>
          </w:r>
          <w:r w:rsidRPr="009948EE">
            <w:t xml:space="preserve">[Police] or Fire </w:t>
          </w:r>
          <w:r w:rsidR="009638AE" w:rsidRPr="009948EE">
            <w:t xml:space="preserve">SLT </w:t>
          </w:r>
          <w:r w:rsidRPr="009948EE">
            <w:t xml:space="preserve">as set out in the </w:t>
          </w:r>
          <w:r w:rsidR="009948EE">
            <w:t xml:space="preserve">2026/27 </w:t>
          </w:r>
          <w:r w:rsidRPr="009948EE">
            <w:t xml:space="preserve">budget process </w:t>
          </w:r>
          <w:r w:rsidR="009638AE" w:rsidRPr="009948EE">
            <w:t xml:space="preserve">or within year </w:t>
          </w:r>
          <w:r w:rsidRPr="009948EE">
            <w:t>will be factored into devolved budgets as soon as agreed.</w:t>
          </w:r>
        </w:p>
        <w:p w14:paraId="0BCE77D8" w14:textId="623A08C0" w:rsidR="00E021F2" w:rsidRPr="00B45953" w:rsidRDefault="00E021F2" w:rsidP="00E021F2">
          <w:pPr>
            <w:pStyle w:val="MainBody"/>
          </w:pPr>
          <w:r w:rsidRPr="00D26AA3">
            <w:t>The budgeting process will be largely the same as that used in 202</w:t>
          </w:r>
          <w:r w:rsidR="00D26AA3" w:rsidRPr="00D26AA3">
            <w:t>6</w:t>
          </w:r>
          <w:r w:rsidRPr="00D26AA3">
            <w:t>/2</w:t>
          </w:r>
          <w:r w:rsidR="00D26AA3" w:rsidRPr="00D26AA3">
            <w:t>7</w:t>
          </w:r>
          <w:r w:rsidRPr="00D26AA3">
            <w:t xml:space="preserve">.  There will be detailed scrutiny of all requests for inflationary growth and miscellaneous </w:t>
          </w:r>
          <w:r w:rsidRPr="00B45953">
            <w:t>pressures.</w:t>
          </w:r>
        </w:p>
        <w:p w14:paraId="0AD8544B" w14:textId="57D0AB95" w:rsidR="00E021F2" w:rsidRPr="00B45953" w:rsidRDefault="00E021F2" w:rsidP="00E021F2">
          <w:pPr>
            <w:pStyle w:val="MainBody"/>
          </w:pPr>
          <w:r w:rsidRPr="00B45953">
            <w:t xml:space="preserve">Budgets will be zero-based </w:t>
          </w:r>
          <w:r w:rsidR="00D26AA3" w:rsidRPr="00B45953">
            <w:t xml:space="preserve">where </w:t>
          </w:r>
          <w:r w:rsidR="00B45953" w:rsidRPr="00B45953">
            <w:t xml:space="preserve">practical to do so, </w:t>
          </w:r>
          <w:r w:rsidR="00ED360A" w:rsidRPr="00211491">
            <w:t>and not be set on a rolling basis, with savings of 2% being requested from departments outside of areas already identified for savings, which will be reviewed by the Strategic Planning Board in Police and the Chief and s151 Officers in NCFRA</w:t>
          </w:r>
          <w:r w:rsidRPr="00B45953">
            <w:t>.</w:t>
          </w:r>
        </w:p>
        <w:p w14:paraId="282664EA" w14:textId="63C4EDD7" w:rsidR="00E021F2" w:rsidRPr="00B45953" w:rsidRDefault="00E021F2" w:rsidP="00E021F2">
          <w:pPr>
            <w:pStyle w:val="MainBody"/>
          </w:pPr>
          <w:r w:rsidRPr="00B45953">
            <w:t>Budget Model templates will be provided along with instructions for completion alongside this guidance.  They will allow for budgets to be entered and tracked against 202</w:t>
          </w:r>
          <w:r w:rsidR="00B45953" w:rsidRPr="00B45953">
            <w:t>6</w:t>
          </w:r>
          <w:r w:rsidRPr="00B45953">
            <w:t>/2</w:t>
          </w:r>
          <w:r w:rsidR="00B45953" w:rsidRPr="00B45953">
            <w:t>7</w:t>
          </w:r>
          <w:r w:rsidRPr="00B45953">
            <w:t xml:space="preserve"> budget levels.</w:t>
          </w:r>
        </w:p>
        <w:p w14:paraId="63FA2A2A" w14:textId="6FE98217" w:rsidR="00E021F2" w:rsidRPr="00D2457E" w:rsidRDefault="00E021F2" w:rsidP="00E021F2">
          <w:pPr>
            <w:pStyle w:val="MainBody"/>
          </w:pPr>
          <w:r w:rsidRPr="00D2457E">
            <w:lastRenderedPageBreak/>
            <w:t xml:space="preserve">In </w:t>
          </w:r>
          <w:r w:rsidR="000A51FF">
            <w:t xml:space="preserve">consideration of </w:t>
          </w:r>
          <w:proofErr w:type="gramStart"/>
          <w:r w:rsidR="000A51FF">
            <w:t>priority based</w:t>
          </w:r>
          <w:proofErr w:type="gramEnd"/>
          <w:r w:rsidR="000A51FF">
            <w:t xml:space="preserve"> budgeting, </w:t>
          </w:r>
          <w:r w:rsidR="00080382">
            <w:t>only budgets over £10k will require a mandatory review of the planned expenditure requirements for the following year, with budgets below this value able to have lighter touch where time does not allow</w:t>
          </w:r>
          <w:r w:rsidR="0088554A">
            <w:t>, by the approval of either the FAB Team Leader, Strategic Account or Head of Finance</w:t>
          </w:r>
          <w:r w:rsidRPr="00D2457E">
            <w:t>.</w:t>
          </w:r>
        </w:p>
        <w:p w14:paraId="0F308033" w14:textId="77777777" w:rsidR="00E021F2" w:rsidRPr="00336D9D" w:rsidRDefault="00E021F2" w:rsidP="00E021F2">
          <w:pPr>
            <w:pStyle w:val="MainBody"/>
          </w:pPr>
          <w:r w:rsidRPr="00336D9D">
            <w:t>Any changes brought resulting in growth/savings should be reflected in budget bids where they have been formally signed off at the appropriate level, with the movements captured transparently.</w:t>
          </w:r>
        </w:p>
        <w:p w14:paraId="52B2F06E" w14:textId="77777777" w:rsidR="00E021F2" w:rsidRPr="00336D9D" w:rsidRDefault="00E021F2" w:rsidP="00E021F2">
          <w:pPr>
            <w:pStyle w:val="MainBody"/>
          </w:pPr>
          <w:r w:rsidRPr="00336D9D">
            <w:t>Savings/growth that is identified but awaiting formal approval will be considered for inclusion by the Chief Finance Officer(s).  This includes proposals for contingency provisions.</w:t>
          </w:r>
        </w:p>
        <w:p w14:paraId="35BE85E0" w14:textId="77777777" w:rsidR="00E021F2" w:rsidRPr="00B174A1" w:rsidRDefault="00E021F2" w:rsidP="00E021F2">
          <w:pPr>
            <w:pStyle w:val="MainBody"/>
            <w:numPr>
              <w:ilvl w:val="0"/>
              <w:numId w:val="0"/>
            </w:numPr>
            <w:ind w:left="993"/>
            <w:rPr>
              <w:highlight w:val="yellow"/>
            </w:rPr>
          </w:pPr>
        </w:p>
        <w:p w14:paraId="6922BB03" w14:textId="77777777" w:rsidR="00E021F2" w:rsidRPr="00336D9D" w:rsidRDefault="00E021F2" w:rsidP="00860359">
          <w:pPr>
            <w:pStyle w:val="heading10"/>
          </w:pPr>
          <w:bookmarkStart w:id="27" w:name="_Toc143763087"/>
          <w:r w:rsidRPr="00336D9D">
            <w:t>The Process</w:t>
          </w:r>
          <w:bookmarkEnd w:id="27"/>
        </w:p>
        <w:p w14:paraId="555B914D" w14:textId="77777777" w:rsidR="00EF5080" w:rsidRPr="00EF5080" w:rsidRDefault="00EF5080" w:rsidP="00EF5080">
          <w:pPr>
            <w:pStyle w:val="ListParagraph"/>
            <w:numPr>
              <w:ilvl w:val="0"/>
              <w:numId w:val="1"/>
            </w:numPr>
            <w:spacing w:line="360" w:lineRule="auto"/>
            <w:contextualSpacing/>
            <w:jc w:val="both"/>
            <w:rPr>
              <w:rFonts w:ascii="Calibri" w:eastAsia="Calibri" w:hAnsi="Calibri"/>
              <w:iCs w:val="0"/>
              <w:vanish/>
              <w:szCs w:val="24"/>
            </w:rPr>
          </w:pPr>
        </w:p>
        <w:p w14:paraId="746D5DB8" w14:textId="77777777" w:rsidR="00E021F2" w:rsidRPr="00336D9D" w:rsidRDefault="00E021F2" w:rsidP="00EF5080">
          <w:pPr>
            <w:pStyle w:val="MainBody"/>
          </w:pPr>
          <w:r w:rsidRPr="00336D9D">
            <w:t>The Finance team will be issued with budget templates for each cost centre.</w:t>
          </w:r>
        </w:p>
        <w:p w14:paraId="22B150CF" w14:textId="77777777" w:rsidR="00E021F2" w:rsidRPr="00336D9D" w:rsidRDefault="00E021F2" w:rsidP="00E021F2">
          <w:pPr>
            <w:pStyle w:val="MainBody"/>
          </w:pPr>
          <w:r w:rsidRPr="00336D9D">
            <w:t xml:space="preserve">Budgets should be calculated for each subjective line, </w:t>
          </w:r>
          <w:proofErr w:type="gramStart"/>
          <w:r w:rsidRPr="00336D9D">
            <w:t>taking into account</w:t>
          </w:r>
          <w:proofErr w:type="gramEnd"/>
          <w:r w:rsidRPr="00336D9D">
            <w:t xml:space="preserve"> information from budget holders, and the resultant movement recorded as either:</w:t>
          </w:r>
        </w:p>
        <w:p w14:paraId="0775DD82" w14:textId="77777777" w:rsidR="00E021F2" w:rsidRPr="00336D9D" w:rsidRDefault="00E021F2" w:rsidP="00E021F2">
          <w:pPr>
            <w:pStyle w:val="ListParagraph"/>
          </w:pPr>
          <w:r w:rsidRPr="00336D9D">
            <w:t>Inflation – Enter here all budget increases relating to inflationary pressures, rather than Growth.  This includes contractual inflation and price increases for budgeted products and services already in place.  Annotation and evidence must be provided.</w:t>
          </w:r>
        </w:p>
        <w:p w14:paraId="4FBF8291" w14:textId="77777777" w:rsidR="00E021F2" w:rsidRPr="00336D9D" w:rsidRDefault="00E021F2" w:rsidP="00E021F2">
          <w:pPr>
            <w:pStyle w:val="ListParagraph"/>
          </w:pPr>
          <w:r w:rsidRPr="00336D9D">
            <w:t>Growth – This should be clearly evidenced by working papers and/or business cases and will be considered by the Joint Head of Finance and CFOs in line with the MTFP.</w:t>
          </w:r>
        </w:p>
        <w:p w14:paraId="0100D350" w14:textId="77777777" w:rsidR="00E021F2" w:rsidRPr="00336D9D" w:rsidRDefault="00E021F2" w:rsidP="00E021F2">
          <w:pPr>
            <w:pStyle w:val="ListParagraph"/>
          </w:pPr>
          <w:r w:rsidRPr="00336D9D">
            <w:t>Savings – This should be clearly evidenced and captured corporately.</w:t>
          </w:r>
        </w:p>
        <w:p w14:paraId="17B7675A" w14:textId="77777777" w:rsidR="00E021F2" w:rsidRPr="00336D9D" w:rsidRDefault="00E021F2" w:rsidP="00E021F2">
          <w:pPr>
            <w:pStyle w:val="ListParagraph"/>
          </w:pPr>
          <w:r w:rsidRPr="00336D9D">
            <w:t>Virements – These should always balance to zero and will be reviewed by the Joint Head of Finance and CFOs.  Any virements between departments should be clearly annotated, and any of a value above thresholds set out in the Corporate Governance Framework(s) will be subject to authorisation as necessary.</w:t>
          </w:r>
        </w:p>
        <w:p w14:paraId="72049F84" w14:textId="77777777" w:rsidR="00E021F2" w:rsidRPr="00336D9D" w:rsidRDefault="00E021F2" w:rsidP="00E021F2">
          <w:pPr>
            <w:pStyle w:val="MainBody"/>
          </w:pPr>
          <w:r w:rsidRPr="00336D9D">
            <w:t>Completed devolved and non-devolved budget templates will be reviewed by the Strategic Management Accountant, to ensure that:</w:t>
          </w:r>
        </w:p>
        <w:p w14:paraId="36687CA8" w14:textId="77777777" w:rsidR="00E021F2" w:rsidRPr="00336D9D" w:rsidRDefault="00E021F2" w:rsidP="00E021F2">
          <w:pPr>
            <w:pStyle w:val="ListParagraph"/>
          </w:pPr>
          <w:r w:rsidRPr="00336D9D">
            <w:t>Working papers are adequate</w:t>
          </w:r>
        </w:p>
        <w:p w14:paraId="61831843" w14:textId="77777777" w:rsidR="00E021F2" w:rsidRPr="00336D9D" w:rsidRDefault="00E021F2" w:rsidP="00E021F2">
          <w:pPr>
            <w:pStyle w:val="ListParagraph"/>
          </w:pPr>
          <w:r w:rsidRPr="00336D9D">
            <w:t>Virements balance to zero</w:t>
          </w:r>
        </w:p>
        <w:p w14:paraId="7D46BD5E" w14:textId="77777777" w:rsidR="00E021F2" w:rsidRPr="00336D9D" w:rsidRDefault="00E021F2" w:rsidP="00E021F2">
          <w:pPr>
            <w:pStyle w:val="ListParagraph"/>
          </w:pPr>
          <w:r w:rsidRPr="00336D9D">
            <w:lastRenderedPageBreak/>
            <w:t>Savings have been captured appropriately</w:t>
          </w:r>
        </w:p>
        <w:p w14:paraId="1DDBC918" w14:textId="77777777" w:rsidR="00E021F2" w:rsidRPr="00336D9D" w:rsidRDefault="00E021F2" w:rsidP="00E021F2">
          <w:pPr>
            <w:pStyle w:val="ListParagraph"/>
          </w:pPr>
          <w:r w:rsidRPr="00336D9D">
            <w:t>Growth is minimised and highlighted for further scrutiny</w:t>
          </w:r>
        </w:p>
        <w:p w14:paraId="13BE60A2" w14:textId="77777777" w:rsidR="00E021F2" w:rsidRPr="00336D9D" w:rsidRDefault="00E021F2" w:rsidP="00E021F2">
          <w:pPr>
            <w:pStyle w:val="ListParagraph"/>
          </w:pPr>
          <w:r w:rsidRPr="00336D9D">
            <w:t xml:space="preserve">Expected changes have been </w:t>
          </w:r>
          <w:proofErr w:type="gramStart"/>
          <w:r w:rsidRPr="00336D9D">
            <w:t>taken into account</w:t>
          </w:r>
          <w:proofErr w:type="gramEnd"/>
        </w:p>
        <w:p w14:paraId="098DE233" w14:textId="77777777" w:rsidR="00E021F2" w:rsidRPr="00336D9D" w:rsidRDefault="00E021F2" w:rsidP="00E021F2">
          <w:pPr>
            <w:pStyle w:val="MainBody"/>
          </w:pPr>
          <w:r w:rsidRPr="00336D9D">
            <w:t>The CFOs will cross reference the MTFP to ensure all new growth and savings have been factored into the budget.</w:t>
          </w:r>
        </w:p>
        <w:p w14:paraId="232B6C9C" w14:textId="197CF4F6" w:rsidR="00E021F2" w:rsidRPr="00D4118C" w:rsidRDefault="00E021F2" w:rsidP="00E021F2">
          <w:pPr>
            <w:pStyle w:val="MainBody"/>
          </w:pPr>
          <w:r w:rsidRPr="00336D9D">
            <w:t>The Strategic Management Accountant</w:t>
          </w:r>
          <w:r w:rsidR="009F3B4F" w:rsidRPr="00336D9D">
            <w:t xml:space="preserve"> </w:t>
          </w:r>
          <w:r w:rsidRPr="00336D9D">
            <w:t xml:space="preserve">will arrange for consolidation of the budget </w:t>
          </w:r>
          <w:r w:rsidRPr="00D4118C">
            <w:t>templates, cross-casting as necessary and production of summary reports as required.</w:t>
          </w:r>
        </w:p>
        <w:p w14:paraId="53F26B58" w14:textId="1F4D1978" w:rsidR="00E021F2" w:rsidRPr="00D4118C" w:rsidRDefault="00E021F2" w:rsidP="00E021F2">
          <w:pPr>
            <w:pStyle w:val="MainBody"/>
          </w:pPr>
          <w:r w:rsidRPr="00D4118C">
            <w:t>Budget templates, working papers and summary reports will be reviewed by the</w:t>
          </w:r>
          <w:r w:rsidR="00622573">
            <w:t xml:space="preserve"> Joint Head of Finance </w:t>
          </w:r>
          <w:r w:rsidR="00B352A8">
            <w:t xml:space="preserve">and </w:t>
          </w:r>
          <w:r w:rsidR="005F59F4">
            <w:t xml:space="preserve">respective </w:t>
          </w:r>
          <w:proofErr w:type="gramStart"/>
          <w:r w:rsidR="005F59F4">
            <w:t>CF</w:t>
          </w:r>
          <w:r w:rsidR="0072799E">
            <w:t>O’s</w:t>
          </w:r>
          <w:proofErr w:type="gramEnd"/>
          <w:r w:rsidRPr="00D4118C">
            <w:t>.</w:t>
          </w:r>
        </w:p>
        <w:p w14:paraId="160D0489" w14:textId="7CDA8ABE" w:rsidR="00E021F2" w:rsidRPr="00D4118C" w:rsidRDefault="00E021F2" w:rsidP="00E021F2">
          <w:pPr>
            <w:pStyle w:val="MainBody"/>
          </w:pPr>
          <w:r w:rsidRPr="00D4118C">
            <w:t xml:space="preserve">The PFCC CFO will work with the Joint Finance team to ensure appropriate links are made between the local authorities and the team to receive details of council tax bases, business rates and collection funds ensuring they can be fed into funding calculations, although it </w:t>
          </w:r>
          <w:r w:rsidR="008520BA">
            <w:t xml:space="preserve">is </w:t>
          </w:r>
          <w:r w:rsidRPr="00D4118C">
            <w:t>accepted that these may not arrive until late in the process (see timetable for details).</w:t>
          </w:r>
        </w:p>
        <w:p w14:paraId="0C73AF06" w14:textId="77777777" w:rsidR="00E021F2" w:rsidRPr="00D4118C" w:rsidRDefault="00E021F2" w:rsidP="00E021F2">
          <w:pPr>
            <w:pStyle w:val="MainBody"/>
          </w:pPr>
          <w:r w:rsidRPr="00D4118C">
            <w:t>In Police, the CC CFO will brief the Chief Officer Team on draft budgets, inviting further scrutiny, highlighting assumptions, growth/savings and risk areas.  This will be through the Strategic Planning Board, with reference to discussions at FEM.  In Fire, this will be through FEG meetings and briefings/discussion between the Deputy Chief Finance Officer and the Chief Fire Officer. The PFCC CFO will brief the PFCC and a similar process to previous years will be followed with an OPFCC senior budget workshop to check and challenge the submissions and challenge meetings as appropriate.</w:t>
          </w:r>
        </w:p>
        <w:p w14:paraId="4D0E35F2" w14:textId="77777777" w:rsidR="00E021F2" w:rsidRPr="00D4118C" w:rsidRDefault="00E021F2" w:rsidP="00E021F2">
          <w:pPr>
            <w:pStyle w:val="MainBody"/>
          </w:pPr>
          <w:r w:rsidRPr="00D4118C">
            <w:t>The CC CFO will then present the completed budget to the PFCC CFO and initiate discussions on issues that may need to be raised with the PFCC regarding growth, savings and risk areas.</w:t>
          </w:r>
        </w:p>
        <w:p w14:paraId="35386AAB" w14:textId="77777777" w:rsidR="00E021F2" w:rsidRPr="00D4118C" w:rsidRDefault="00E021F2" w:rsidP="00E021F2">
          <w:pPr>
            <w:pStyle w:val="MainBody"/>
          </w:pPr>
          <w:r w:rsidRPr="00D4118C">
            <w:t>A final version of the budget will be shared with Chief Officers by the respective CFO and presented with a covering report to the Accountability Board for approval.</w:t>
          </w:r>
        </w:p>
        <w:p w14:paraId="5060EF39" w14:textId="77777777" w:rsidR="00E021F2" w:rsidRPr="00D91E10" w:rsidRDefault="00E021F2" w:rsidP="00E021F2">
          <w:pPr>
            <w:pStyle w:val="MainBody"/>
          </w:pPr>
          <w:r w:rsidRPr="00D91E10">
            <w:t xml:space="preserve">The PFCC CFO and CC CFO will hold briefing sessions as appropriate throughout the process </w:t>
          </w:r>
          <w:proofErr w:type="gramStart"/>
          <w:r w:rsidRPr="00D91E10">
            <w:t>including:</w:t>
          </w:r>
          <w:proofErr w:type="gramEnd"/>
          <w:r w:rsidRPr="00D91E10">
            <w:t xml:space="preserve"> MP’s, Local and parish councillors, local representative groups and the Police, Fire and Crime Panel. </w:t>
          </w:r>
        </w:p>
        <w:p w14:paraId="31C63407" w14:textId="77777777" w:rsidR="00E021F2" w:rsidRPr="00AE551B" w:rsidRDefault="00E021F2" w:rsidP="00E021F2">
          <w:pPr>
            <w:pStyle w:val="MainBody"/>
          </w:pPr>
          <w:r w:rsidRPr="00D91E10">
            <w:lastRenderedPageBreak/>
            <w:t xml:space="preserve">The PFCC CFO will share the final budget summary and precept proposals to the Police, Fire &amp; Crime Panel to inform the panel’s deliberations and seek their </w:t>
          </w:r>
          <w:r w:rsidRPr="00AE551B">
            <w:t>approval for the PFCC’s precept proposal.</w:t>
          </w:r>
        </w:p>
        <w:p w14:paraId="1BC6AD9D" w14:textId="2C37E8F3" w:rsidR="00E021F2" w:rsidRPr="00AE551B" w:rsidRDefault="00E021F2" w:rsidP="00E021F2">
          <w:pPr>
            <w:pStyle w:val="MainBody"/>
          </w:pPr>
          <w:r w:rsidRPr="00AE551B">
            <w:t>The Strategic Management Accountant will share devolved budgets with budget holders as soon as possible after budget approval, but by the end of March 202</w:t>
          </w:r>
          <w:r w:rsidR="00AE551B" w:rsidRPr="00AE551B">
            <w:t>7</w:t>
          </w:r>
          <w:r w:rsidRPr="00AE551B">
            <w:t xml:space="preserve"> at the very latest.</w:t>
          </w:r>
        </w:p>
        <w:p w14:paraId="2FFF14F0" w14:textId="3077C3F2" w:rsidR="00E021F2" w:rsidRPr="00AE551B" w:rsidRDefault="00E021F2" w:rsidP="00E021F2">
          <w:pPr>
            <w:pStyle w:val="MainBody"/>
          </w:pPr>
          <w:r w:rsidRPr="00AE551B">
            <w:t>Budgets will be loaded onto the finance system for 202</w:t>
          </w:r>
          <w:r w:rsidR="00AE551B" w:rsidRPr="00AE551B">
            <w:t>7</w:t>
          </w:r>
          <w:r w:rsidRPr="00AE551B">
            <w:t>/2</w:t>
          </w:r>
          <w:r w:rsidR="00AE551B" w:rsidRPr="00AE551B">
            <w:t>8</w:t>
          </w:r>
          <w:r w:rsidRPr="00AE551B">
            <w:t xml:space="preserve"> prior to the start of the financial year.</w:t>
          </w:r>
        </w:p>
        <w:p w14:paraId="67D2F7CD" w14:textId="77777777" w:rsidR="00E021F2" w:rsidRPr="00B174A1" w:rsidRDefault="00E021F2" w:rsidP="00E021F2">
          <w:pPr>
            <w:pStyle w:val="MainBody"/>
            <w:numPr>
              <w:ilvl w:val="0"/>
              <w:numId w:val="0"/>
            </w:numPr>
            <w:ind w:left="993"/>
            <w:rPr>
              <w:highlight w:val="yellow"/>
            </w:rPr>
          </w:pPr>
        </w:p>
        <w:p w14:paraId="237971A7" w14:textId="77777777" w:rsidR="00E021F2" w:rsidRPr="00AE551B" w:rsidRDefault="00E021F2" w:rsidP="00860359">
          <w:pPr>
            <w:pStyle w:val="heading10"/>
          </w:pPr>
          <w:bookmarkStart w:id="28" w:name="_Toc495067980"/>
          <w:bookmarkStart w:id="29" w:name="_Toc143763088"/>
          <w:r w:rsidRPr="00AE551B">
            <w:t>Staff Pay</w:t>
          </w:r>
          <w:bookmarkEnd w:id="28"/>
          <w:bookmarkEnd w:id="29"/>
        </w:p>
        <w:p w14:paraId="34751C6C" w14:textId="77777777" w:rsidR="00EF5080" w:rsidRPr="00EF5080" w:rsidRDefault="00EF5080" w:rsidP="00EF5080">
          <w:pPr>
            <w:pStyle w:val="ListParagraph"/>
            <w:numPr>
              <w:ilvl w:val="0"/>
              <w:numId w:val="1"/>
            </w:numPr>
            <w:spacing w:line="360" w:lineRule="auto"/>
            <w:contextualSpacing/>
            <w:jc w:val="both"/>
            <w:rPr>
              <w:rFonts w:ascii="Calibri" w:eastAsia="Calibri" w:hAnsi="Calibri"/>
              <w:iCs w:val="0"/>
              <w:vanish/>
              <w:szCs w:val="24"/>
            </w:rPr>
          </w:pPr>
        </w:p>
        <w:p w14:paraId="0509E904" w14:textId="77777777" w:rsidR="00E021F2" w:rsidRPr="005054EB" w:rsidRDefault="00E021F2" w:rsidP="00EF5080">
          <w:pPr>
            <w:pStyle w:val="MainBody"/>
          </w:pPr>
          <w:r w:rsidRPr="00AE551B">
            <w:t xml:space="preserve">As pay forms the greatest proportion of the budget in </w:t>
          </w:r>
          <w:proofErr w:type="gramStart"/>
          <w:r w:rsidRPr="00AE551B">
            <w:t>the majority of</w:t>
          </w:r>
          <w:proofErr w:type="gramEnd"/>
          <w:r w:rsidRPr="00AE551B">
            <w:t xml:space="preserve"> devolved </w:t>
          </w:r>
          <w:r w:rsidRPr="005054EB">
            <w:t>areas, this should be treated as a priority.</w:t>
          </w:r>
        </w:p>
        <w:p w14:paraId="683CEDA8" w14:textId="187AB4B8" w:rsidR="00E021F2" w:rsidRPr="005054EB" w:rsidRDefault="00E021F2" w:rsidP="00E021F2">
          <w:pPr>
            <w:pStyle w:val="MainBody"/>
          </w:pPr>
          <w:r w:rsidRPr="005054EB">
            <w:t xml:space="preserve">Reconciliations between the budget bid, establishment and payroll should be undertaken </w:t>
          </w:r>
          <w:r w:rsidRPr="005054EB">
            <w:rPr>
              <w:b/>
            </w:rPr>
            <w:t xml:space="preserve">by </w:t>
          </w:r>
          <w:r w:rsidR="005054EB" w:rsidRPr="005054EB">
            <w:rPr>
              <w:b/>
            </w:rPr>
            <w:t>the end of September</w:t>
          </w:r>
          <w:r w:rsidRPr="005054EB">
            <w:t>.  This includes checks on post details, pay grade, spinal points and whether staff are opted in/out of the pension scheme.</w:t>
          </w:r>
        </w:p>
        <w:p w14:paraId="04763082" w14:textId="77777777" w:rsidR="00E021F2" w:rsidRPr="00AE551B" w:rsidRDefault="00E021F2" w:rsidP="00E021F2">
          <w:pPr>
            <w:pStyle w:val="MainBody"/>
          </w:pPr>
          <w:r w:rsidRPr="00AE551B">
            <w:t>Posts on spot salaries shall be checked and updated as required.</w:t>
          </w:r>
        </w:p>
        <w:p w14:paraId="452FA2F9" w14:textId="77777777" w:rsidR="00E021F2" w:rsidRPr="00AE551B" w:rsidRDefault="00E021F2" w:rsidP="00E021F2">
          <w:pPr>
            <w:pStyle w:val="MainBody"/>
          </w:pPr>
          <w:r w:rsidRPr="00AE551B">
            <w:t>Posts that need to be added or removed from the budget should be recorded as growth or savings for scrutiny.</w:t>
          </w:r>
        </w:p>
        <w:p w14:paraId="4F8C09B1" w14:textId="77777777" w:rsidR="00E021F2" w:rsidRPr="002538A0" w:rsidRDefault="00E021F2" w:rsidP="00E021F2">
          <w:pPr>
            <w:pStyle w:val="MainBody"/>
          </w:pPr>
          <w:r w:rsidRPr="00AE551B">
            <w:t xml:space="preserve">Grant-funded and temporary-funded posts should be budgeted and annotated as necessary to enable understanding of funding sources and timescales.  Assumptions regarding these income streams should be prudent and budget </w:t>
          </w:r>
          <w:r w:rsidRPr="002538A0">
            <w:t>holders fully briefed.</w:t>
          </w:r>
        </w:p>
        <w:p w14:paraId="4A5C9FF8" w14:textId="77777777" w:rsidR="00E021F2" w:rsidRPr="002538A0" w:rsidRDefault="00E021F2" w:rsidP="00E021F2">
          <w:pPr>
            <w:pStyle w:val="MainBody"/>
          </w:pPr>
          <w:r w:rsidRPr="002538A0">
            <w:t xml:space="preserve">Any vacancies must be reviewed and discussed with the budget holder </w:t>
          </w:r>
          <w:proofErr w:type="gramStart"/>
          <w:r w:rsidRPr="002538A0">
            <w:t>in order to</w:t>
          </w:r>
          <w:proofErr w:type="gramEnd"/>
          <w:r w:rsidRPr="002538A0">
            <w:t xml:space="preserve"> ascertain whether the posts are to be recruited into or can be released as a saving.</w:t>
          </w:r>
        </w:p>
        <w:p w14:paraId="5E71D0AC" w14:textId="77777777" w:rsidR="00E021F2" w:rsidRPr="002538A0" w:rsidRDefault="00E021F2" w:rsidP="00E021F2">
          <w:pPr>
            <w:pStyle w:val="MainBody"/>
          </w:pPr>
          <w:r w:rsidRPr="002538A0">
            <w:t>National Insurance and Superannuation budgets will be calculated using rates determined by the budgeting templates.  The Strategic Management Accountant will ensure that the rates are updated as required.</w:t>
          </w:r>
        </w:p>
        <w:p w14:paraId="4F5F3FAF" w14:textId="75CE09F9" w:rsidR="00E021F2" w:rsidRPr="008F50CA" w:rsidRDefault="00E021F2" w:rsidP="00E021F2">
          <w:pPr>
            <w:pStyle w:val="MainBody"/>
          </w:pPr>
          <w:proofErr w:type="gramStart"/>
          <w:r w:rsidRPr="002538A0">
            <w:t xml:space="preserve">In the </w:t>
          </w:r>
          <w:r w:rsidR="00486499">
            <w:t>e</w:t>
          </w:r>
          <w:r w:rsidRPr="002538A0">
            <w:t>vent that</w:t>
          </w:r>
          <w:proofErr w:type="gramEnd"/>
          <w:r w:rsidRPr="002538A0">
            <w:t xml:space="preserve"> any Pay</w:t>
          </w:r>
          <w:r w:rsidR="00486499">
            <w:t xml:space="preserve"> a</w:t>
          </w:r>
          <w:r w:rsidRPr="002538A0">
            <w:t xml:space="preserve">ward negotiations have not concluded in time for initial </w:t>
          </w:r>
          <w:r w:rsidRPr="008F50CA">
            <w:t>budget workings, the most up-to-date assumptions will be used.</w:t>
          </w:r>
        </w:p>
        <w:p w14:paraId="141AF751" w14:textId="168A72F4" w:rsidR="00E021F2" w:rsidRPr="008F50CA" w:rsidRDefault="00E021F2" w:rsidP="00E021F2">
          <w:pPr>
            <w:pStyle w:val="MainBody"/>
          </w:pPr>
          <w:r w:rsidRPr="008F50CA">
            <w:t xml:space="preserve">Appropriate turnover saving targets should be proposed based on last 12 months experience with any decreases justified and evidenced.  This will be proposed by </w:t>
          </w:r>
          <w:r w:rsidRPr="008F50CA">
            <w:lastRenderedPageBreak/>
            <w:t xml:space="preserve">the Strategic Management Accountant and reviewed by the </w:t>
          </w:r>
          <w:r w:rsidR="008F50CA" w:rsidRPr="008F50CA">
            <w:t xml:space="preserve">ds151, </w:t>
          </w:r>
          <w:r w:rsidR="00A161DD">
            <w:t>s151</w:t>
          </w:r>
          <w:r w:rsidRPr="008F50CA">
            <w:t xml:space="preserve"> </w:t>
          </w:r>
          <w:r w:rsidR="0082664D">
            <w:t xml:space="preserve">for Police </w:t>
          </w:r>
          <w:r w:rsidRPr="008F50CA">
            <w:t xml:space="preserve">and s151 for NCFRA.  </w:t>
          </w:r>
          <w:r w:rsidR="0082664D">
            <w:t>T</w:t>
          </w:r>
          <w:r w:rsidRPr="008F50CA">
            <w:t>here is an expectation that these will deliver a material saving.</w:t>
          </w:r>
        </w:p>
        <w:p w14:paraId="698E90A0" w14:textId="77777777" w:rsidR="00E021F2" w:rsidRPr="00C22860" w:rsidRDefault="00E021F2" w:rsidP="00E021F2">
          <w:pPr>
            <w:pStyle w:val="MainBody"/>
          </w:pPr>
          <w:r w:rsidRPr="00C22860">
            <w:t>Any approved decisions made in the past 12 months need to be reflected in the staffing budgets.</w:t>
          </w:r>
        </w:p>
        <w:p w14:paraId="1D4F3ECA" w14:textId="624B5FF8" w:rsidR="00E021F2" w:rsidRPr="00355E8E" w:rsidRDefault="00E021F2" w:rsidP="00E021F2">
          <w:pPr>
            <w:pStyle w:val="MainBody"/>
          </w:pPr>
          <w:r w:rsidRPr="00355E8E">
            <w:t xml:space="preserve">Where department reviews/restructures are still underway, budgets should be based on the current </w:t>
          </w:r>
          <w:proofErr w:type="gramStart"/>
          <w:r w:rsidRPr="00355E8E">
            <w:t>position</w:t>
          </w:r>
          <w:proofErr w:type="gramEnd"/>
          <w:r w:rsidRPr="00355E8E">
            <w:t xml:space="preserve"> and any changes can be made during 202</w:t>
          </w:r>
          <w:r w:rsidR="00C22860" w:rsidRPr="00355E8E">
            <w:t>6</w:t>
          </w:r>
          <w:r w:rsidRPr="00355E8E">
            <w:t>/2</w:t>
          </w:r>
          <w:r w:rsidR="00C22860" w:rsidRPr="00355E8E">
            <w:t>7</w:t>
          </w:r>
          <w:r w:rsidRPr="00355E8E">
            <w:t>.  The CC CFO should be informed to determine if part-year contingency growth is required.</w:t>
          </w:r>
        </w:p>
        <w:p w14:paraId="04289E1C" w14:textId="77777777" w:rsidR="00E021F2" w:rsidRPr="00B174A1" w:rsidRDefault="00E021F2" w:rsidP="00E021F2">
          <w:pPr>
            <w:pStyle w:val="MainBody"/>
            <w:numPr>
              <w:ilvl w:val="0"/>
              <w:numId w:val="0"/>
            </w:numPr>
            <w:ind w:left="993"/>
            <w:rPr>
              <w:highlight w:val="yellow"/>
            </w:rPr>
          </w:pPr>
        </w:p>
        <w:p w14:paraId="254639AB" w14:textId="77777777" w:rsidR="00E021F2" w:rsidRPr="00C22860" w:rsidRDefault="00E021F2" w:rsidP="00860359">
          <w:pPr>
            <w:pStyle w:val="heading10"/>
          </w:pPr>
          <w:bookmarkStart w:id="30" w:name="_Toc495067981"/>
          <w:bookmarkStart w:id="31" w:name="_Toc143763089"/>
          <w:r w:rsidRPr="00C22860">
            <w:t>Non-Pay Budgets</w:t>
          </w:r>
          <w:bookmarkEnd w:id="30"/>
          <w:bookmarkEnd w:id="31"/>
        </w:p>
        <w:p w14:paraId="6EC96F04" w14:textId="77777777" w:rsidR="00EF5080" w:rsidRPr="00EF5080" w:rsidRDefault="00EF5080" w:rsidP="00EF5080">
          <w:pPr>
            <w:pStyle w:val="ListParagraph"/>
            <w:numPr>
              <w:ilvl w:val="0"/>
              <w:numId w:val="1"/>
            </w:numPr>
            <w:spacing w:line="360" w:lineRule="auto"/>
            <w:contextualSpacing/>
            <w:jc w:val="both"/>
            <w:rPr>
              <w:rFonts w:ascii="Calibri" w:eastAsia="Calibri" w:hAnsi="Calibri"/>
              <w:iCs w:val="0"/>
              <w:vanish/>
              <w:szCs w:val="24"/>
            </w:rPr>
          </w:pPr>
        </w:p>
        <w:p w14:paraId="121F1005" w14:textId="1E1E377C" w:rsidR="00E021F2" w:rsidRPr="00C22860" w:rsidRDefault="00EB60F7" w:rsidP="00EF5080">
          <w:pPr>
            <w:pStyle w:val="MainBody"/>
          </w:pPr>
          <w:r>
            <w:t>I</w:t>
          </w:r>
          <w:r w:rsidR="00E021F2" w:rsidRPr="00C22860">
            <w:t xml:space="preserve">nflationary </w:t>
          </w:r>
          <w:r>
            <w:t xml:space="preserve">pressures for </w:t>
          </w:r>
          <w:r w:rsidR="00E021F2" w:rsidRPr="00C22860">
            <w:t>202</w:t>
          </w:r>
          <w:r w:rsidR="00C22860" w:rsidRPr="00C22860">
            <w:t>7</w:t>
          </w:r>
          <w:r w:rsidR="00E021F2" w:rsidRPr="00C22860">
            <w:t>/2</w:t>
          </w:r>
          <w:r w:rsidR="00C22860" w:rsidRPr="00C22860">
            <w:t>8</w:t>
          </w:r>
          <w:r w:rsidR="00E021F2" w:rsidRPr="00C22860">
            <w:t xml:space="preserve"> </w:t>
          </w:r>
          <w:r>
            <w:t xml:space="preserve">and the MTFP </w:t>
          </w:r>
          <w:r w:rsidR="00E021F2" w:rsidRPr="00C22860">
            <w:t>will be considered</w:t>
          </w:r>
          <w:r w:rsidR="00D8184D">
            <w:t xml:space="preserve"> at a base assumption suitable to the current global economy.</w:t>
          </w:r>
        </w:p>
        <w:p w14:paraId="4CB63A73" w14:textId="18DA80A9" w:rsidR="00E021F2" w:rsidRPr="00662231" w:rsidRDefault="00E021F2" w:rsidP="00E021F2">
          <w:pPr>
            <w:pStyle w:val="MainBody"/>
          </w:pPr>
          <w:r w:rsidRPr="00C22860">
            <w:t xml:space="preserve">Initial non-pay budgets should be based on current experience and knowledge, analysing expenditure over the past 6 months or more as appropriate to ‘zero-base’ budgets.  Any further savings that can be achieved in non-pay will assist in protecting officer/staff posts in the future, so it </w:t>
          </w:r>
          <w:r w:rsidR="006F41CA">
            <w:t xml:space="preserve">is </w:t>
          </w:r>
          <w:r w:rsidRPr="00C22860">
            <w:t xml:space="preserve">important to reduce non-pay budgets if savings are achievable.  Budget managers should be fully consulted on any changes to ensure they are fully sighted and can assist finance personnel to </w:t>
          </w:r>
          <w:r w:rsidRPr="00662231">
            <w:t>explain/justify any significant movements.</w:t>
          </w:r>
        </w:p>
        <w:p w14:paraId="05ED352F" w14:textId="7F5C7E6D" w:rsidR="00E021F2" w:rsidRPr="00662231" w:rsidRDefault="00E021F2" w:rsidP="00E021F2">
          <w:pPr>
            <w:pStyle w:val="MainBody"/>
          </w:pPr>
          <w:r w:rsidRPr="00662231">
            <w:t xml:space="preserve">Detailed workings/notes for all budgets </w:t>
          </w:r>
          <w:proofErr w:type="gramStart"/>
          <w:r w:rsidRPr="00662231">
            <w:t>in excess of</w:t>
          </w:r>
          <w:proofErr w:type="gramEnd"/>
          <w:r w:rsidRPr="00662231">
            <w:t xml:space="preserve"> £10k that are not specifically referred to below will be required.  Workings are not required for budgets</w:t>
          </w:r>
          <w:r w:rsidR="00E02881">
            <w:t xml:space="preserve"> below £</w:t>
          </w:r>
          <w:proofErr w:type="gramStart"/>
          <w:r w:rsidR="00E02881">
            <w:t>10K</w:t>
          </w:r>
          <w:r w:rsidRPr="00662231">
            <w:t>, but</w:t>
          </w:r>
          <w:proofErr w:type="gramEnd"/>
          <w:r w:rsidRPr="00662231">
            <w:t xml:space="preserve"> should be included if it is felt this will be helpful as a future reference.</w:t>
          </w:r>
        </w:p>
        <w:p w14:paraId="781DF2A9" w14:textId="77777777" w:rsidR="00E021F2" w:rsidRPr="00540361" w:rsidRDefault="00E021F2" w:rsidP="00E021F2">
          <w:pPr>
            <w:pStyle w:val="MainBody"/>
          </w:pPr>
          <w:r w:rsidRPr="00540361">
            <w:t>All price increases relating to contracts need to be fully evidenced.  The commercial team should be asked to provide details of any contractual changes and RPI increases so that these can be reflected in budget proposals.</w:t>
          </w:r>
        </w:p>
        <w:p w14:paraId="2FF32C24" w14:textId="77777777" w:rsidR="00E021F2" w:rsidRPr="00B174A1" w:rsidRDefault="00E021F2" w:rsidP="00E021F2">
          <w:pPr>
            <w:pStyle w:val="MainBody"/>
            <w:numPr>
              <w:ilvl w:val="0"/>
              <w:numId w:val="0"/>
            </w:numPr>
            <w:ind w:left="993"/>
            <w:rPr>
              <w:highlight w:val="yellow"/>
            </w:rPr>
          </w:pPr>
        </w:p>
        <w:p w14:paraId="1EF1268A" w14:textId="77777777" w:rsidR="00E021F2" w:rsidRPr="00662231" w:rsidRDefault="00E021F2" w:rsidP="00860359">
          <w:pPr>
            <w:pStyle w:val="heading10"/>
          </w:pPr>
          <w:bookmarkStart w:id="32" w:name="_Toc495067982"/>
          <w:bookmarkStart w:id="33" w:name="_Toc143763090"/>
          <w:r w:rsidRPr="00662231">
            <w:t>Regional budgets</w:t>
          </w:r>
          <w:bookmarkEnd w:id="32"/>
          <w:r w:rsidRPr="00662231">
            <w:t xml:space="preserve"> [Police]</w:t>
          </w:r>
          <w:bookmarkEnd w:id="33"/>
        </w:p>
        <w:p w14:paraId="0144C2D5" w14:textId="77777777" w:rsidR="00EF5080" w:rsidRPr="00EF5080" w:rsidRDefault="00EF5080" w:rsidP="00EF5080">
          <w:pPr>
            <w:pStyle w:val="ListParagraph"/>
            <w:numPr>
              <w:ilvl w:val="0"/>
              <w:numId w:val="1"/>
            </w:numPr>
            <w:spacing w:line="360" w:lineRule="auto"/>
            <w:contextualSpacing/>
            <w:jc w:val="both"/>
            <w:rPr>
              <w:rFonts w:ascii="Calibri" w:eastAsia="Calibri" w:hAnsi="Calibri"/>
              <w:iCs w:val="0"/>
              <w:vanish/>
              <w:szCs w:val="24"/>
            </w:rPr>
          </w:pPr>
        </w:p>
        <w:p w14:paraId="24603E39" w14:textId="6C2E03D8" w:rsidR="00E021F2" w:rsidRPr="00662231" w:rsidRDefault="00E021F2" w:rsidP="00EF5080">
          <w:pPr>
            <w:pStyle w:val="MainBody"/>
          </w:pPr>
          <w:r w:rsidRPr="00662231">
            <w:t xml:space="preserve">It is anticipated that regional budgets will be discussed at the EMPCC Board in </w:t>
          </w:r>
          <w:r w:rsidR="00662231" w:rsidRPr="00662231">
            <w:t xml:space="preserve">Late </w:t>
          </w:r>
          <w:r w:rsidRPr="00662231">
            <w:t>202</w:t>
          </w:r>
          <w:r w:rsidR="008574F5" w:rsidRPr="00662231">
            <w:t>6</w:t>
          </w:r>
          <w:r w:rsidRPr="00662231">
            <w:t xml:space="preserve"> and details of contributions will be provided by lead Forces.  However, historic </w:t>
          </w:r>
          <w:r w:rsidRPr="00662231">
            <w:lastRenderedPageBreak/>
            <w:t>practice is usually that regional budgets are agreed after the national police settlements have been received.</w:t>
          </w:r>
        </w:p>
        <w:p w14:paraId="1E378C8C" w14:textId="3187CB37" w:rsidR="00662231" w:rsidRPr="00662231" w:rsidRDefault="00662231" w:rsidP="00E021F2">
          <w:pPr>
            <w:pStyle w:val="MainBody"/>
          </w:pPr>
          <w:r w:rsidRPr="00662231">
            <w:t>It is expected that the funding formula will not change.</w:t>
          </w:r>
        </w:p>
        <w:p w14:paraId="7406FE15" w14:textId="418BD612" w:rsidR="00E021F2" w:rsidRPr="00662231" w:rsidRDefault="00E021F2" w:rsidP="00E021F2">
          <w:pPr>
            <w:pStyle w:val="MainBody"/>
          </w:pPr>
          <w:bookmarkStart w:id="34" w:name="_Toc495067983"/>
          <w:r w:rsidRPr="00662231">
            <w:t>Specific attention will be given to the achievement of planned savings</w:t>
          </w:r>
          <w:r w:rsidR="00662231" w:rsidRPr="00662231">
            <w:t xml:space="preserve"> and income budgets.</w:t>
          </w:r>
        </w:p>
        <w:p w14:paraId="4B4E6F0E" w14:textId="77777777" w:rsidR="00E021F2" w:rsidRPr="00B174A1" w:rsidRDefault="00E021F2" w:rsidP="00E021F2">
          <w:pPr>
            <w:pStyle w:val="MainBody"/>
            <w:numPr>
              <w:ilvl w:val="0"/>
              <w:numId w:val="0"/>
            </w:numPr>
            <w:ind w:left="993"/>
            <w:rPr>
              <w:highlight w:val="yellow"/>
            </w:rPr>
          </w:pPr>
        </w:p>
        <w:p w14:paraId="1B0736A4" w14:textId="77777777" w:rsidR="00E021F2" w:rsidRPr="00207FCC" w:rsidRDefault="00E021F2" w:rsidP="00860359">
          <w:pPr>
            <w:pStyle w:val="heading10"/>
          </w:pPr>
          <w:bookmarkStart w:id="35" w:name="_Toc143763091"/>
          <w:r w:rsidRPr="00207FCC">
            <w:t>Budgets requiring specific evidence</w:t>
          </w:r>
          <w:bookmarkEnd w:id="34"/>
          <w:bookmarkEnd w:id="35"/>
        </w:p>
        <w:p w14:paraId="05BAF488" w14:textId="77777777" w:rsidR="00EF5080" w:rsidRPr="00EF5080" w:rsidRDefault="00EF5080" w:rsidP="00EF5080">
          <w:pPr>
            <w:pStyle w:val="ListParagraph"/>
            <w:numPr>
              <w:ilvl w:val="0"/>
              <w:numId w:val="1"/>
            </w:numPr>
            <w:spacing w:line="360" w:lineRule="auto"/>
            <w:contextualSpacing/>
            <w:jc w:val="both"/>
            <w:rPr>
              <w:rFonts w:ascii="Calibri" w:eastAsia="Calibri" w:hAnsi="Calibri"/>
              <w:iCs w:val="0"/>
              <w:vanish/>
              <w:szCs w:val="24"/>
            </w:rPr>
          </w:pPr>
        </w:p>
        <w:p w14:paraId="7EC80126" w14:textId="77777777" w:rsidR="00E021F2" w:rsidRPr="00207FCC" w:rsidRDefault="00E021F2" w:rsidP="00EF5080">
          <w:pPr>
            <w:pStyle w:val="MainBody"/>
          </w:pPr>
          <w:r w:rsidRPr="00207FCC">
            <w:t>Detailed workings are required for the following, regardless of the budget value:</w:t>
          </w:r>
        </w:p>
        <w:p w14:paraId="59E10B42" w14:textId="77777777" w:rsidR="00E021F2" w:rsidRPr="00207FCC" w:rsidRDefault="00E021F2" w:rsidP="00E021F2">
          <w:pPr>
            <w:pStyle w:val="ListParagraph"/>
          </w:pPr>
          <w:r w:rsidRPr="00207FCC">
            <w:t>Contractual payments – These should be cross-referenced to details provided by Commercial, with price increases and savings captured as necessary.</w:t>
          </w:r>
        </w:p>
        <w:p w14:paraId="2979D7F1" w14:textId="77777777" w:rsidR="00E021F2" w:rsidRPr="00BE5E6F" w:rsidRDefault="00E021F2" w:rsidP="00E021F2">
          <w:pPr>
            <w:pStyle w:val="ListParagraph"/>
          </w:pPr>
          <w:r w:rsidRPr="00207FCC">
            <w:t>Computer Maintenance</w:t>
          </w:r>
          <w:r w:rsidRPr="00BE5E6F">
            <w:t xml:space="preserve"> – Please provide a detailed list of the IT system, length of the contract and annual value.  Consideration should be given to </w:t>
          </w:r>
          <w:proofErr w:type="spellStart"/>
          <w:r w:rsidRPr="00BE5E6F">
            <w:t>vire</w:t>
          </w:r>
          <w:proofErr w:type="spellEnd"/>
          <w:r w:rsidRPr="00BE5E6F">
            <w:t xml:space="preserve"> any IT systems elsewhere into the devolved to centralised IT budgets where possible.</w:t>
          </w:r>
        </w:p>
        <w:p w14:paraId="425E00C8" w14:textId="77777777" w:rsidR="00E021F2" w:rsidRPr="00BE5E6F" w:rsidRDefault="00E021F2" w:rsidP="00E021F2">
          <w:pPr>
            <w:pStyle w:val="ListParagraph"/>
          </w:pPr>
          <w:r w:rsidRPr="00BE5E6F">
            <w:t>Agency Payments/Contributions – list all contributions to/from other agencies/partners with their end dates if known.  The OPFCC will confirm a list of agreed funding to assist with this.</w:t>
          </w:r>
        </w:p>
        <w:p w14:paraId="2B50D665" w14:textId="77777777" w:rsidR="00E021F2" w:rsidRPr="00BE5E6F" w:rsidRDefault="00E021F2" w:rsidP="00E021F2">
          <w:pPr>
            <w:pStyle w:val="ListParagraph"/>
          </w:pPr>
          <w:r w:rsidRPr="00BE5E6F">
            <w:t>Operational Equipment – Detailed spending plans should be included with your budget submission where possible.</w:t>
          </w:r>
        </w:p>
        <w:p w14:paraId="573D9D15" w14:textId="32031998" w:rsidR="00E021F2" w:rsidRPr="00BE5E6F" w:rsidRDefault="00E021F2" w:rsidP="00E021F2">
          <w:pPr>
            <w:pStyle w:val="ListParagraph"/>
          </w:pPr>
          <w:r w:rsidRPr="00BE5E6F">
            <w:t xml:space="preserve">Mileage – Workings should include details </w:t>
          </w:r>
          <w:r w:rsidR="006F41CA">
            <w:t xml:space="preserve">of </w:t>
          </w:r>
          <w:r w:rsidRPr="00BE5E6F">
            <w:t>all Essential Users along with evidence that recipients continue to fulfil the conditions for entitlement to the allowance.</w:t>
          </w:r>
        </w:p>
        <w:p w14:paraId="71C017E7" w14:textId="77777777" w:rsidR="00E021F2" w:rsidRPr="00BE5E6F" w:rsidRDefault="00E021F2" w:rsidP="00E021F2">
          <w:pPr>
            <w:pStyle w:val="ListParagraph"/>
          </w:pPr>
          <w:r w:rsidRPr="00BE5E6F">
            <w:t>Overtime – Calculate how much is required for overtime (inc. BH cover) and ensure that discussions are held with budget holders to take account of expected changes in staffing and demand.</w:t>
          </w:r>
        </w:p>
        <w:p w14:paraId="2F61E154" w14:textId="77777777" w:rsidR="00B5146F" w:rsidRPr="00207FCC" w:rsidRDefault="00B5146F" w:rsidP="00B5146F">
          <w:pPr>
            <w:pStyle w:val="ListParagraph"/>
            <w:numPr>
              <w:ilvl w:val="0"/>
              <w:numId w:val="0"/>
            </w:numPr>
            <w:ind w:left="1276"/>
          </w:pPr>
        </w:p>
        <w:p w14:paraId="7161DA9F" w14:textId="77777777" w:rsidR="00E021F2" w:rsidRPr="00207FCC" w:rsidRDefault="00E021F2" w:rsidP="00860359">
          <w:pPr>
            <w:pStyle w:val="heading10"/>
          </w:pPr>
          <w:bookmarkStart w:id="36" w:name="_Toc143763092"/>
          <w:r w:rsidRPr="00207FCC">
            <w:t>Non-Devolved Budgets</w:t>
          </w:r>
          <w:bookmarkEnd w:id="36"/>
        </w:p>
        <w:p w14:paraId="3548508C" w14:textId="77777777" w:rsidR="00EF5080" w:rsidRPr="00EF5080" w:rsidRDefault="00EF5080" w:rsidP="00EF5080">
          <w:pPr>
            <w:pStyle w:val="ListParagraph"/>
            <w:numPr>
              <w:ilvl w:val="0"/>
              <w:numId w:val="1"/>
            </w:numPr>
            <w:spacing w:line="360" w:lineRule="auto"/>
            <w:contextualSpacing/>
            <w:jc w:val="both"/>
            <w:rPr>
              <w:rFonts w:ascii="Calibri" w:eastAsia="Calibri" w:hAnsi="Calibri"/>
              <w:iCs w:val="0"/>
              <w:vanish/>
              <w:szCs w:val="24"/>
            </w:rPr>
          </w:pPr>
        </w:p>
        <w:p w14:paraId="520D0092" w14:textId="77777777" w:rsidR="00E021F2" w:rsidRPr="00207FCC" w:rsidRDefault="00E021F2" w:rsidP="00EF5080">
          <w:pPr>
            <w:pStyle w:val="MainBody"/>
          </w:pPr>
          <w:r w:rsidRPr="00207FCC">
            <w:t>The following budgets are not devolved across the organisation and will be set within their host departments for the whole organisation:</w:t>
          </w:r>
        </w:p>
        <w:p w14:paraId="1C7C2CB8" w14:textId="77777777" w:rsidR="00E021F2" w:rsidRPr="00BE5E6F" w:rsidRDefault="00E021F2" w:rsidP="00E021F2">
          <w:pPr>
            <w:pStyle w:val="MainBody"/>
          </w:pPr>
          <w:r w:rsidRPr="00BE5E6F">
            <w:t>Police</w:t>
          </w:r>
        </w:p>
        <w:p w14:paraId="62CC4BFC" w14:textId="77777777" w:rsidR="00E021F2" w:rsidRPr="00BE5E6F" w:rsidRDefault="00E021F2" w:rsidP="00E021F2">
          <w:pPr>
            <w:pStyle w:val="MainBody"/>
            <w:numPr>
              <w:ilvl w:val="0"/>
              <w:numId w:val="0"/>
            </w:numPr>
            <w:ind w:left="993"/>
          </w:pPr>
          <w:r w:rsidRPr="00BE5E6F">
            <w:rPr>
              <w:noProof/>
              <w:lang w:eastAsia="en-GB"/>
            </w:rPr>
            <w:lastRenderedPageBreak/>
            <w:drawing>
              <wp:inline distT="0" distB="0" distL="0" distR="0" wp14:anchorId="5860E203" wp14:editId="17CB6EE0">
                <wp:extent cx="5643398" cy="2305050"/>
                <wp:effectExtent l="0" t="0" r="0" b="0"/>
                <wp:docPr id="1827596195" name="Picture 1827596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643398" cy="2305050"/>
                        </a:xfrm>
                        <a:prstGeom prst="rect">
                          <a:avLst/>
                        </a:prstGeom>
                        <a:noFill/>
                        <a:ln>
                          <a:noFill/>
                        </a:ln>
                      </pic:spPr>
                    </pic:pic>
                  </a:graphicData>
                </a:graphic>
              </wp:inline>
            </w:drawing>
          </w:r>
        </w:p>
        <w:p w14:paraId="528BE4C7" w14:textId="77777777" w:rsidR="00E021F2" w:rsidRPr="00BE5E6F" w:rsidRDefault="00E021F2" w:rsidP="00E021F2">
          <w:pPr>
            <w:pStyle w:val="MainBody"/>
          </w:pPr>
          <w:r w:rsidRPr="00BE5E6F">
            <w:t>Fire</w:t>
          </w:r>
        </w:p>
        <w:p w14:paraId="5BD48527" w14:textId="77777777" w:rsidR="00E021F2" w:rsidRPr="00BE5E6F" w:rsidRDefault="00E021F2" w:rsidP="00E021F2">
          <w:pPr>
            <w:pStyle w:val="MainBody"/>
            <w:numPr>
              <w:ilvl w:val="0"/>
              <w:numId w:val="0"/>
            </w:numPr>
            <w:ind w:left="993"/>
          </w:pPr>
          <w:r w:rsidRPr="00BE5E6F">
            <w:rPr>
              <w:noProof/>
              <w:lang w:eastAsia="en-GB"/>
            </w:rPr>
            <w:drawing>
              <wp:inline distT="0" distB="0" distL="0" distR="0" wp14:anchorId="72693C6C" wp14:editId="4A3FEC27">
                <wp:extent cx="4933950" cy="166370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933950" cy="1663700"/>
                        </a:xfrm>
                        <a:prstGeom prst="rect">
                          <a:avLst/>
                        </a:prstGeom>
                        <a:noFill/>
                        <a:ln>
                          <a:noFill/>
                        </a:ln>
                      </pic:spPr>
                    </pic:pic>
                  </a:graphicData>
                </a:graphic>
              </wp:inline>
            </w:drawing>
          </w:r>
        </w:p>
        <w:p w14:paraId="0305015D" w14:textId="77777777" w:rsidR="00E021F2" w:rsidRPr="00BE5E6F" w:rsidRDefault="00E021F2" w:rsidP="00E021F2">
          <w:pPr>
            <w:pStyle w:val="MainBody"/>
          </w:pPr>
          <w:r w:rsidRPr="00BE5E6F">
            <w:t>The charges between Police, Fire and the OPFCC and will be specifically calculated, aligned and approved.</w:t>
          </w:r>
        </w:p>
        <w:p w14:paraId="2EA1F435" w14:textId="77777777" w:rsidR="00821DE2" w:rsidRPr="00B174A1" w:rsidRDefault="00821DE2" w:rsidP="00821DE2">
          <w:pPr>
            <w:pStyle w:val="MainBody"/>
            <w:numPr>
              <w:ilvl w:val="0"/>
              <w:numId w:val="0"/>
            </w:numPr>
            <w:ind w:left="993"/>
            <w:rPr>
              <w:highlight w:val="yellow"/>
            </w:rPr>
          </w:pPr>
        </w:p>
        <w:p w14:paraId="7211F83E" w14:textId="77777777" w:rsidR="00E021F2" w:rsidRPr="0044493B" w:rsidRDefault="00E021F2" w:rsidP="00860359">
          <w:pPr>
            <w:pStyle w:val="heading10"/>
          </w:pPr>
          <w:bookmarkStart w:id="37" w:name="_Toc143763093"/>
          <w:bookmarkStart w:id="38" w:name="_Toc495067985"/>
          <w:r w:rsidRPr="0044493B">
            <w:t>Capital Budgeting</w:t>
          </w:r>
          <w:bookmarkEnd w:id="37"/>
        </w:p>
        <w:p w14:paraId="1AC12D80" w14:textId="77777777" w:rsidR="00025C78" w:rsidRPr="00025C78" w:rsidRDefault="00025C78" w:rsidP="00025C78">
          <w:pPr>
            <w:pStyle w:val="ListParagraph"/>
            <w:numPr>
              <w:ilvl w:val="0"/>
              <w:numId w:val="1"/>
            </w:numPr>
            <w:spacing w:line="360" w:lineRule="auto"/>
            <w:contextualSpacing/>
            <w:jc w:val="both"/>
            <w:rPr>
              <w:rFonts w:ascii="Calibri" w:eastAsia="Calibri" w:hAnsi="Calibri"/>
              <w:iCs w:val="0"/>
              <w:vanish/>
              <w:szCs w:val="24"/>
            </w:rPr>
          </w:pPr>
        </w:p>
        <w:p w14:paraId="366D49DA" w14:textId="5D437A29" w:rsidR="00E021F2" w:rsidRPr="00D74DE5" w:rsidRDefault="00E021F2" w:rsidP="00025C78">
          <w:pPr>
            <w:pStyle w:val="MainBody"/>
          </w:pPr>
          <w:r w:rsidRPr="0044493B">
            <w:t>The Technical Accountant will produce the capital programme using information from approved Estates, Transport</w:t>
          </w:r>
          <w:r w:rsidR="0020345B" w:rsidRPr="0044493B">
            <w:t>, Operational Equipment</w:t>
          </w:r>
          <w:r w:rsidRPr="0044493B">
            <w:t xml:space="preserve"> and DDaT Strategies, </w:t>
          </w:r>
          <w:r w:rsidRPr="00D74DE5">
            <w:t>alongside meetings with the Budget Holders and senior stakeholders.</w:t>
          </w:r>
        </w:p>
        <w:p w14:paraId="19B70D2F" w14:textId="77777777" w:rsidR="00E021F2" w:rsidRPr="00D74DE5" w:rsidRDefault="00E021F2" w:rsidP="00E021F2">
          <w:pPr>
            <w:pStyle w:val="MainBody"/>
          </w:pPr>
          <w:r w:rsidRPr="00D74DE5">
            <w:t xml:space="preserve">Budget holders will be consulted regarding slippage and underspends to ensure these are reflected accurately.  This should be done in reference to the overarching strategies and decisions/directions of travel laid out in these strategies and associated boards.  </w:t>
          </w:r>
          <w:proofErr w:type="gramStart"/>
          <w:r w:rsidRPr="00D74DE5">
            <w:t>In particular, attention</w:t>
          </w:r>
          <w:proofErr w:type="gramEnd"/>
          <w:r w:rsidRPr="00D74DE5">
            <w:t xml:space="preserve"> should be paid in relation to Estates and the timing/nature of each agreed project.</w:t>
          </w:r>
        </w:p>
        <w:p w14:paraId="1E818783" w14:textId="77777777" w:rsidR="00E021F2" w:rsidRPr="0027237C" w:rsidRDefault="00E021F2" w:rsidP="00E021F2">
          <w:pPr>
            <w:pStyle w:val="MainBody"/>
          </w:pPr>
          <w:r w:rsidRPr="00D74DE5">
            <w:t xml:space="preserve">Asset disposals and timing of these (particularly buildings) need factoring in and </w:t>
          </w:r>
          <w:r w:rsidRPr="0027237C">
            <w:t>explanations given if these deviate from the intended plan/strategy.</w:t>
          </w:r>
        </w:p>
        <w:p w14:paraId="6A387259" w14:textId="6830DE9E" w:rsidR="00E021F2" w:rsidRPr="0027237C" w:rsidRDefault="00E021F2" w:rsidP="00E021F2">
          <w:pPr>
            <w:pStyle w:val="MainBody"/>
            <w:rPr>
              <w:b/>
              <w:bCs/>
            </w:rPr>
          </w:pPr>
          <w:r w:rsidRPr="0027237C">
            <w:lastRenderedPageBreak/>
            <w:t xml:space="preserve">The </w:t>
          </w:r>
          <w:r w:rsidRPr="0027237C">
            <w:rPr>
              <w:b/>
              <w:bCs/>
            </w:rPr>
            <w:t>final</w:t>
          </w:r>
          <w:r w:rsidRPr="0027237C">
            <w:t xml:space="preserve"> capital programme and proposed funding of the programme will be reviewed by the Joint Head of Finance and presented to the </w:t>
          </w:r>
          <w:r w:rsidR="0020345B" w:rsidRPr="0027237C">
            <w:tab/>
          </w:r>
          <w:r w:rsidRPr="0027237C">
            <w:t xml:space="preserve">CFOs by </w:t>
          </w:r>
          <w:r w:rsidR="0027237C" w:rsidRPr="0027237C">
            <w:rPr>
              <w:b/>
              <w:bCs/>
            </w:rPr>
            <w:t>27</w:t>
          </w:r>
          <w:r w:rsidRPr="0027237C">
            <w:rPr>
              <w:b/>
              <w:bCs/>
              <w:vertAlign w:val="superscript"/>
            </w:rPr>
            <w:t>th</w:t>
          </w:r>
          <w:r w:rsidRPr="0027237C">
            <w:rPr>
              <w:b/>
              <w:bCs/>
            </w:rPr>
            <w:t xml:space="preserve"> October 202</w:t>
          </w:r>
          <w:r w:rsidR="00207FCC" w:rsidRPr="0027237C">
            <w:rPr>
              <w:b/>
              <w:bCs/>
            </w:rPr>
            <w:t>6</w:t>
          </w:r>
          <w:r w:rsidRPr="0027237C">
            <w:rPr>
              <w:b/>
              <w:bCs/>
            </w:rPr>
            <w:t>.</w:t>
          </w:r>
        </w:p>
        <w:p w14:paraId="3D6992CD" w14:textId="77777777" w:rsidR="00821DE2" w:rsidRPr="0019659D" w:rsidRDefault="00821DE2" w:rsidP="00821DE2">
          <w:pPr>
            <w:pStyle w:val="MainBody"/>
            <w:numPr>
              <w:ilvl w:val="0"/>
              <w:numId w:val="0"/>
            </w:numPr>
            <w:ind w:left="993"/>
          </w:pPr>
        </w:p>
        <w:p w14:paraId="77D0748A" w14:textId="77777777" w:rsidR="00E021F2" w:rsidRPr="0019659D" w:rsidRDefault="00E021F2" w:rsidP="00860359">
          <w:pPr>
            <w:pStyle w:val="heading10"/>
          </w:pPr>
          <w:bookmarkStart w:id="39" w:name="_Toc143763094"/>
          <w:r w:rsidRPr="0019659D">
            <w:t>OPFCC Budgets</w:t>
          </w:r>
          <w:bookmarkEnd w:id="39"/>
        </w:p>
        <w:p w14:paraId="7C98DB9F" w14:textId="77777777" w:rsidR="00025C78" w:rsidRPr="00025C78" w:rsidRDefault="00025C78" w:rsidP="00025C78">
          <w:pPr>
            <w:pStyle w:val="ListParagraph"/>
            <w:numPr>
              <w:ilvl w:val="0"/>
              <w:numId w:val="1"/>
            </w:numPr>
            <w:spacing w:line="360" w:lineRule="auto"/>
            <w:contextualSpacing/>
            <w:jc w:val="both"/>
            <w:rPr>
              <w:rFonts w:ascii="Calibri" w:eastAsia="Calibri" w:hAnsi="Calibri"/>
              <w:iCs w:val="0"/>
              <w:vanish/>
              <w:szCs w:val="24"/>
            </w:rPr>
          </w:pPr>
        </w:p>
        <w:p w14:paraId="1313D569" w14:textId="32579C1D" w:rsidR="00E021F2" w:rsidRPr="0019659D" w:rsidRDefault="00E021F2" w:rsidP="00025C78">
          <w:pPr>
            <w:pStyle w:val="MainBody"/>
            <w:rPr>
              <w:sz w:val="20"/>
              <w:szCs w:val="20"/>
              <w:lang w:eastAsia="en-GB"/>
            </w:rPr>
          </w:pPr>
          <w:r w:rsidRPr="0019659D">
            <w:t>The budget build and timetable will be shared with all OPFCC Directors and the PFCC and briefings on the MTFP and the budget process will take place throughout September.</w:t>
          </w:r>
        </w:p>
        <w:p w14:paraId="7AEED99C" w14:textId="77777777" w:rsidR="00E021F2" w:rsidRPr="00B60E09" w:rsidRDefault="00E021F2" w:rsidP="00E021F2">
          <w:pPr>
            <w:pStyle w:val="MainBody"/>
          </w:pPr>
          <w:r w:rsidRPr="0019659D">
            <w:t xml:space="preserve">OPFCC Directors and budget holders will review all their budgets from a zero base - identifying new priorities and requirements in line with the PFCC direction and the Police and Crime Plan.  This will include reviewing and identifying opportunities for </w:t>
          </w:r>
          <w:r w:rsidRPr="00B60E09">
            <w:t xml:space="preserve">savings and efficiencies. </w:t>
          </w:r>
        </w:p>
        <w:p w14:paraId="381F25EA" w14:textId="77777777" w:rsidR="00E021F2" w:rsidRPr="00B60E09" w:rsidRDefault="00E021F2" w:rsidP="00E021F2">
          <w:pPr>
            <w:pStyle w:val="MainBody"/>
          </w:pPr>
          <w:r w:rsidRPr="00B60E09">
            <w:t>Savings and efficiencies will only be built in when finalised and agreed.</w:t>
          </w:r>
        </w:p>
        <w:p w14:paraId="1DFE5FBF" w14:textId="77777777" w:rsidR="00E021F2" w:rsidRPr="00B60E09" w:rsidRDefault="00E021F2" w:rsidP="00E021F2">
          <w:pPr>
            <w:pStyle w:val="MainBody"/>
          </w:pPr>
          <w:r w:rsidRPr="00B60E09">
            <w:t>Inflationary assumptions used will be consistent with force assumptions.</w:t>
          </w:r>
        </w:p>
        <w:p w14:paraId="42ABDEC7" w14:textId="3CDCC614" w:rsidR="00E021F2" w:rsidRPr="00B60E09" w:rsidRDefault="00E021F2" w:rsidP="00E021F2">
          <w:pPr>
            <w:pStyle w:val="MainBody"/>
          </w:pPr>
          <w:r w:rsidRPr="00B60E09">
            <w:t xml:space="preserve">Initial Director proposals will be prepared by the </w:t>
          </w:r>
          <w:proofErr w:type="gramStart"/>
          <w:r w:rsidR="00B60E09" w:rsidRPr="00B60E09">
            <w:rPr>
              <w:b/>
              <w:bCs/>
            </w:rPr>
            <w:t>5</w:t>
          </w:r>
          <w:r w:rsidR="00B60E09" w:rsidRPr="00B60E09">
            <w:rPr>
              <w:b/>
              <w:bCs/>
              <w:vertAlign w:val="superscript"/>
            </w:rPr>
            <w:t>th</w:t>
          </w:r>
          <w:proofErr w:type="gramEnd"/>
          <w:r w:rsidR="00B60E09" w:rsidRPr="00B60E09">
            <w:rPr>
              <w:b/>
              <w:bCs/>
            </w:rPr>
            <w:t xml:space="preserve"> </w:t>
          </w:r>
          <w:r w:rsidRPr="00B60E09">
            <w:rPr>
              <w:b/>
              <w:bCs/>
            </w:rPr>
            <w:t>October 202</w:t>
          </w:r>
          <w:r w:rsidR="00B60E09" w:rsidRPr="00B60E09">
            <w:rPr>
              <w:b/>
              <w:bCs/>
            </w:rPr>
            <w:t>6</w:t>
          </w:r>
          <w:r w:rsidRPr="00B60E09">
            <w:t xml:space="preserve"> and reviewed at an OPFCC Directors meeting in mid-October where check and challenge will be undertaken by Directors and the PFCC.</w:t>
          </w:r>
        </w:p>
        <w:p w14:paraId="568E6191" w14:textId="5646DE3D" w:rsidR="00E021F2" w:rsidRPr="0019659D" w:rsidRDefault="00E021F2" w:rsidP="00E021F2">
          <w:pPr>
            <w:pStyle w:val="MainBody"/>
          </w:pPr>
          <w:r w:rsidRPr="0019659D">
            <w:t xml:space="preserve">Preferred options and budgets will continue to be reviewed and refined and a draft budget prepared by the </w:t>
          </w:r>
          <w:proofErr w:type="gramStart"/>
          <w:r w:rsidRPr="0019659D">
            <w:t>31</w:t>
          </w:r>
          <w:r w:rsidRPr="0019659D">
            <w:rPr>
              <w:vertAlign w:val="superscript"/>
            </w:rPr>
            <w:t>st</w:t>
          </w:r>
          <w:proofErr w:type="gramEnd"/>
          <w:r w:rsidRPr="0019659D">
            <w:t xml:space="preserve"> October (or earlier if possible), for consolidation with the overall budget for the Force and OPFCC.</w:t>
          </w:r>
        </w:p>
        <w:p w14:paraId="2F41D962" w14:textId="77777777" w:rsidR="00E021F2" w:rsidRPr="00620DAF" w:rsidRDefault="00E021F2" w:rsidP="00E021F2">
          <w:pPr>
            <w:pStyle w:val="MainBody"/>
            <w:numPr>
              <w:ilvl w:val="0"/>
              <w:numId w:val="0"/>
            </w:numPr>
            <w:ind w:left="993"/>
          </w:pPr>
        </w:p>
        <w:p w14:paraId="0C3D590D" w14:textId="77777777" w:rsidR="00E021F2" w:rsidRPr="00620DAF" w:rsidRDefault="00E021F2" w:rsidP="00860359">
          <w:pPr>
            <w:pStyle w:val="heading10"/>
          </w:pPr>
          <w:bookmarkStart w:id="40" w:name="_Toc143763095"/>
          <w:r w:rsidRPr="00620DAF">
            <w:t>Potential budget changes/risks</w:t>
          </w:r>
          <w:bookmarkEnd w:id="38"/>
          <w:bookmarkEnd w:id="40"/>
        </w:p>
        <w:p w14:paraId="5CFCFFF3" w14:textId="77777777" w:rsidR="00025C78" w:rsidRPr="00025C78" w:rsidRDefault="00025C78" w:rsidP="00025C78">
          <w:pPr>
            <w:pStyle w:val="ListParagraph"/>
            <w:numPr>
              <w:ilvl w:val="0"/>
              <w:numId w:val="1"/>
            </w:numPr>
            <w:spacing w:line="360" w:lineRule="auto"/>
            <w:contextualSpacing/>
            <w:jc w:val="both"/>
            <w:rPr>
              <w:rFonts w:ascii="Calibri" w:eastAsia="Calibri" w:hAnsi="Calibri"/>
              <w:iCs w:val="0"/>
              <w:vanish/>
              <w:szCs w:val="24"/>
            </w:rPr>
          </w:pPr>
        </w:p>
        <w:p w14:paraId="6317557C" w14:textId="5B795D59" w:rsidR="00620DAF" w:rsidRPr="00620DAF" w:rsidRDefault="00E021F2" w:rsidP="005049CB">
          <w:pPr>
            <w:pStyle w:val="MainBody"/>
          </w:pPr>
          <w:r w:rsidRPr="00620DAF">
            <w:t xml:space="preserve">Funding levels </w:t>
          </w:r>
          <w:r w:rsidR="00620DAF" w:rsidRPr="00620DAF">
            <w:t xml:space="preserve">are uncertain given the election, </w:t>
          </w:r>
          <w:r w:rsidR="005049CB">
            <w:t>c</w:t>
          </w:r>
          <w:r w:rsidR="00620DAF" w:rsidRPr="00620DAF">
            <w:t>ost</w:t>
          </w:r>
          <w:r w:rsidR="00FB63C2">
            <w:t>-</w:t>
          </w:r>
          <w:r w:rsidR="00620DAF" w:rsidRPr="00620DAF">
            <w:t>of</w:t>
          </w:r>
          <w:r w:rsidR="00FB63C2">
            <w:t>-</w:t>
          </w:r>
          <w:r w:rsidR="00620DAF" w:rsidRPr="00620DAF">
            <w:t>Living Crisis and the Labour announcements around the state of Public Finances.</w:t>
          </w:r>
        </w:p>
        <w:p w14:paraId="11375E5A" w14:textId="77777777" w:rsidR="00620DAF" w:rsidRPr="00620DAF" w:rsidRDefault="00620DAF" w:rsidP="00620DAF">
          <w:pPr>
            <w:pStyle w:val="MainBody"/>
          </w:pPr>
          <w:r w:rsidRPr="00620DAF">
            <w:t>The impact of demand changes, departmental reviews and other structural changes.</w:t>
          </w:r>
        </w:p>
        <w:p w14:paraId="142B502E" w14:textId="77777777" w:rsidR="00620DAF" w:rsidRPr="00317921" w:rsidRDefault="00620DAF" w:rsidP="00620DAF">
          <w:pPr>
            <w:pStyle w:val="MainBody"/>
          </w:pPr>
          <w:r w:rsidRPr="00317921">
            <w:t>The timing of savings from planned building disposals.</w:t>
          </w:r>
        </w:p>
        <w:p w14:paraId="5CAFB200" w14:textId="77777777" w:rsidR="00620DAF" w:rsidRPr="00317921" w:rsidRDefault="00620DAF" w:rsidP="00620DAF">
          <w:pPr>
            <w:pStyle w:val="MainBody"/>
          </w:pPr>
          <w:r w:rsidRPr="00FC228F">
            <w:t xml:space="preserve">Running cost budgets of buildings due for renovation or sale will not be adjusted until the </w:t>
          </w:r>
          <w:r w:rsidRPr="00317921">
            <w:t>impact is fully known, but estimated savings may be captured centrally if these are likely.</w:t>
          </w:r>
        </w:p>
        <w:p w14:paraId="5B4C9A2B" w14:textId="77777777" w:rsidR="00620DAF" w:rsidRPr="00317921" w:rsidRDefault="00620DAF" w:rsidP="00620DAF">
          <w:pPr>
            <w:pStyle w:val="MainBody"/>
          </w:pPr>
          <w:r w:rsidRPr="00317921">
            <w:lastRenderedPageBreak/>
            <w:t xml:space="preserve">Digital and technology systems </w:t>
          </w:r>
          <w:proofErr w:type="gramStart"/>
          <w:r w:rsidRPr="00317921">
            <w:t>changes</w:t>
          </w:r>
          <w:proofErr w:type="gramEnd"/>
          <w:r w:rsidRPr="00317921">
            <w:t xml:space="preserve"> and inflation are likely to be significant in the next round of budgetary updates.</w:t>
          </w:r>
        </w:p>
        <w:p w14:paraId="24C33A3D" w14:textId="77777777" w:rsidR="00620DAF" w:rsidRPr="00317921" w:rsidRDefault="00620DAF" w:rsidP="00620DAF">
          <w:pPr>
            <w:pStyle w:val="MainBody"/>
          </w:pPr>
          <w:r>
            <w:t>Whilst t</w:t>
          </w:r>
          <w:r w:rsidRPr="00317921">
            <w:t>he Emergency Service Network (ESN) remains a risk area due to delays nationally</w:t>
          </w:r>
          <w:r>
            <w:t>, however, it is expected that the project will commence within the MTFP timetable</w:t>
          </w:r>
          <w:r w:rsidRPr="00317921">
            <w:t>.</w:t>
          </w:r>
        </w:p>
        <w:p w14:paraId="709E0F19" w14:textId="77777777" w:rsidR="00620DAF" w:rsidRPr="00317921" w:rsidRDefault="00620DAF" w:rsidP="00620DAF">
          <w:pPr>
            <w:pStyle w:val="MainBody"/>
          </w:pPr>
          <w:r w:rsidRPr="00FC228F">
            <w:t xml:space="preserve">Reviews of various </w:t>
          </w:r>
          <w:r w:rsidRPr="00317921">
            <w:t>areas of the business may require budget changes, including the risk that intended cashable efficiencies might not be achieved.  This will be impacted from the outcome of ongoing demand-analysis work.</w:t>
          </w:r>
        </w:p>
        <w:p w14:paraId="7AB62338" w14:textId="73003EB2" w:rsidR="00620DAF" w:rsidRPr="00317921" w:rsidRDefault="00620DAF" w:rsidP="00620DAF">
          <w:pPr>
            <w:pStyle w:val="MainBody"/>
          </w:pPr>
          <w:r>
            <w:t xml:space="preserve">Silverstone, </w:t>
          </w:r>
          <w:r w:rsidRPr="00317921">
            <w:t>Firearms licensing</w:t>
          </w:r>
          <w:r>
            <w:t xml:space="preserve"> and Speed Awareness Course</w:t>
          </w:r>
          <w:r w:rsidRPr="00317921">
            <w:t xml:space="preserve">, </w:t>
          </w:r>
          <w:r>
            <w:t xml:space="preserve">income is expected to be fundamentally reviewed due to changes in guidance </w:t>
          </w:r>
          <w:proofErr w:type="gramStart"/>
          <w:r>
            <w:t>and also</w:t>
          </w:r>
          <w:proofErr w:type="gramEnd"/>
          <w:r>
            <w:t xml:space="preserve"> the national recharge rates</w:t>
          </w:r>
          <w:r w:rsidRPr="00317921">
            <w:t>. [Police]</w:t>
          </w:r>
        </w:p>
        <w:p w14:paraId="38722656" w14:textId="77777777" w:rsidR="00620DAF" w:rsidRPr="00317921" w:rsidRDefault="00620DAF" w:rsidP="00620DAF">
          <w:pPr>
            <w:pStyle w:val="MainBody"/>
          </w:pPr>
          <w:r w:rsidRPr="00317921">
            <w:t>There are ongoing reviews of regional units that may result in budget differences, including the uncertainty of the future of regional government grants (</w:t>
          </w:r>
          <w:proofErr w:type="spellStart"/>
          <w:r w:rsidRPr="00317921">
            <w:t>eg.</w:t>
          </w:r>
          <w:proofErr w:type="spellEnd"/>
          <w:r w:rsidRPr="00317921">
            <w:t xml:space="preserve"> ROCU). [Police]</w:t>
          </w:r>
        </w:p>
        <w:p w14:paraId="0E3588FD" w14:textId="03A5967A" w:rsidR="00620DAF" w:rsidRPr="00FC228F" w:rsidRDefault="00620DAF" w:rsidP="00620DAF">
          <w:pPr>
            <w:pStyle w:val="MainBody"/>
          </w:pPr>
          <w:r w:rsidRPr="00FC228F">
            <w:t xml:space="preserve">The latest information on premises rates reviews will be considered and estimates for </w:t>
          </w:r>
          <w:r>
            <w:t>202</w:t>
          </w:r>
          <w:r w:rsidR="00941E4E">
            <w:t>7</w:t>
          </w:r>
          <w:r>
            <w:t>/2</w:t>
          </w:r>
          <w:r w:rsidR="00941E4E">
            <w:t>8</w:t>
          </w:r>
          <w:r w:rsidRPr="00FC228F">
            <w:t xml:space="preserve"> will be included where confirmed and prudent to do so.  The treatment of any adjustments relating to previous years will be considered by the CFOs separate to the budget process.</w:t>
          </w:r>
        </w:p>
        <w:p w14:paraId="0DAFF701" w14:textId="0AB2D998" w:rsidR="00025C78" w:rsidRDefault="00025C78">
          <w:pPr>
            <w:rPr>
              <w:color w:val="2F5496" w:themeColor="accent1" w:themeShade="BF"/>
              <w:sz w:val="32"/>
              <w:szCs w:val="26"/>
              <w:highlight w:val="yellow"/>
            </w:rPr>
          </w:pPr>
          <w:bookmarkStart w:id="41" w:name="_Toc495067986"/>
          <w:r>
            <w:rPr>
              <w:color w:val="2F5496" w:themeColor="accent1" w:themeShade="BF"/>
              <w:sz w:val="32"/>
              <w:szCs w:val="26"/>
              <w:highlight w:val="yellow"/>
            </w:rPr>
            <w:br w:type="page"/>
          </w:r>
        </w:p>
        <w:p w14:paraId="32A3AA32" w14:textId="77777777" w:rsidR="00E021F2" w:rsidRPr="00D0691B" w:rsidRDefault="00E021F2" w:rsidP="00025C78">
          <w:pPr>
            <w:pStyle w:val="heading10"/>
            <w:ind w:left="0"/>
          </w:pPr>
          <w:bookmarkStart w:id="42" w:name="_Toc522621293"/>
          <w:bookmarkStart w:id="43" w:name="_Toc143763096"/>
          <w:bookmarkStart w:id="44" w:name="_Hlk175731090"/>
          <w:bookmarkEnd w:id="41"/>
          <w:r w:rsidRPr="00D0691B">
            <w:lastRenderedPageBreak/>
            <w:t>Appendix A – Timetable</w:t>
          </w:r>
          <w:bookmarkEnd w:id="42"/>
          <w:bookmarkEnd w:id="43"/>
        </w:p>
        <w:tbl>
          <w:tblPr>
            <w:tblStyle w:val="TableGrid"/>
            <w:tblW w:w="0" w:type="auto"/>
            <w:tblLook w:val="04A0" w:firstRow="1" w:lastRow="0" w:firstColumn="1" w:lastColumn="0" w:noHBand="0" w:noVBand="1"/>
          </w:tblPr>
          <w:tblGrid>
            <w:gridCol w:w="3139"/>
            <w:gridCol w:w="2888"/>
            <w:gridCol w:w="2989"/>
          </w:tblGrid>
          <w:tr w:rsidR="00E021F2" w:rsidRPr="00D0691B" w14:paraId="58331763" w14:textId="77777777">
            <w:tc>
              <w:tcPr>
                <w:tcW w:w="3397" w:type="dxa"/>
                <w:shd w:val="clear" w:color="auto" w:fill="F7CAAC" w:themeFill="accent2" w:themeFillTint="66"/>
              </w:tcPr>
              <w:p w14:paraId="4BC508EB" w14:textId="77777777" w:rsidR="00E021F2" w:rsidRPr="00D0691B" w:rsidRDefault="00E021F2">
                <w:r w:rsidRPr="00D0691B">
                  <w:t>Joint Finance Team Deadlines</w:t>
                </w:r>
              </w:p>
            </w:tc>
            <w:tc>
              <w:tcPr>
                <w:tcW w:w="3119" w:type="dxa"/>
                <w:shd w:val="clear" w:color="auto" w:fill="C5E0B3" w:themeFill="accent6" w:themeFillTint="66"/>
              </w:tcPr>
              <w:p w14:paraId="60F40785" w14:textId="77777777" w:rsidR="00E021F2" w:rsidRPr="00D0691B" w:rsidRDefault="00E021F2">
                <w:r w:rsidRPr="00D0691B">
                  <w:t>Key Meetings</w:t>
                </w:r>
              </w:p>
            </w:tc>
            <w:tc>
              <w:tcPr>
                <w:tcW w:w="3260" w:type="dxa"/>
                <w:shd w:val="clear" w:color="auto" w:fill="FFD966" w:themeFill="accent4" w:themeFillTint="99"/>
              </w:tcPr>
              <w:p w14:paraId="0CD16597" w14:textId="77777777" w:rsidR="00E021F2" w:rsidRPr="00D0691B" w:rsidRDefault="00E021F2">
                <w:r w:rsidRPr="00D0691B">
                  <w:t>Capital</w:t>
                </w:r>
              </w:p>
            </w:tc>
          </w:tr>
        </w:tbl>
        <w:p w14:paraId="3B152062" w14:textId="77777777" w:rsidR="00E021F2" w:rsidRPr="00D0691B" w:rsidRDefault="00E021F2" w:rsidP="00E021F2">
          <w:pPr>
            <w:rPr>
              <w:sz w:val="8"/>
              <w:szCs w:val="8"/>
            </w:rPr>
          </w:pPr>
        </w:p>
        <w:tbl>
          <w:tblPr>
            <w:tblW w:w="11001" w:type="dxa"/>
            <w:tblInd w:w="-861" w:type="dxa"/>
            <w:tblLook w:val="04A0" w:firstRow="1" w:lastRow="0" w:firstColumn="1" w:lastColumn="0" w:noHBand="0" w:noVBand="1"/>
          </w:tblPr>
          <w:tblGrid>
            <w:gridCol w:w="7421"/>
            <w:gridCol w:w="1460"/>
            <w:gridCol w:w="2120"/>
          </w:tblGrid>
          <w:tr w:rsidR="00AB4B51" w:rsidRPr="00AB4B51" w14:paraId="19C1200B" w14:textId="77777777" w:rsidTr="00AB4B51">
            <w:trPr>
              <w:trHeight w:val="590"/>
            </w:trPr>
            <w:tc>
              <w:tcPr>
                <w:tcW w:w="7421" w:type="dxa"/>
                <w:tcBorders>
                  <w:top w:val="single" w:sz="8" w:space="0" w:color="auto"/>
                  <w:left w:val="single" w:sz="8" w:space="0" w:color="auto"/>
                  <w:bottom w:val="single" w:sz="8" w:space="0" w:color="auto"/>
                  <w:right w:val="single" w:sz="8" w:space="0" w:color="auto"/>
                </w:tcBorders>
                <w:vAlign w:val="center"/>
                <w:hideMark/>
              </w:tcPr>
              <w:p w14:paraId="0526BA25" w14:textId="77777777" w:rsidR="00AB4B51" w:rsidRPr="00AB4B51" w:rsidRDefault="00AB4B51" w:rsidP="00AB4B51">
                <w:pPr>
                  <w:rPr>
                    <w:rFonts w:ascii="Calibri" w:eastAsia="Times New Roman" w:hAnsi="Calibri" w:cs="Calibri"/>
                    <w:color w:val="000000"/>
                    <w:sz w:val="22"/>
                    <w:szCs w:val="22"/>
                    <w:lang w:eastAsia="en-GB"/>
                  </w:rPr>
                </w:pPr>
                <w:bookmarkStart w:id="45" w:name="_Toc495067987"/>
                <w:bookmarkEnd w:id="44"/>
                <w:r w:rsidRPr="00AB4B51">
                  <w:rPr>
                    <w:rFonts w:ascii="Calibri" w:eastAsia="Times New Roman" w:hAnsi="Calibri" w:cs="Calibri"/>
                    <w:color w:val="000000"/>
                    <w:sz w:val="22"/>
                    <w:szCs w:val="22"/>
                    <w:lang w:eastAsia="en-GB"/>
                  </w:rPr>
                  <w:t>Activity</w:t>
                </w:r>
              </w:p>
            </w:tc>
            <w:tc>
              <w:tcPr>
                <w:tcW w:w="1460" w:type="dxa"/>
                <w:tcBorders>
                  <w:top w:val="single" w:sz="8" w:space="0" w:color="auto"/>
                  <w:left w:val="nil"/>
                  <w:bottom w:val="single" w:sz="8" w:space="0" w:color="auto"/>
                  <w:right w:val="single" w:sz="8" w:space="0" w:color="auto"/>
                </w:tcBorders>
                <w:vAlign w:val="center"/>
                <w:hideMark/>
              </w:tcPr>
              <w:p w14:paraId="39BFCBAC" w14:textId="77777777" w:rsidR="00AB4B51" w:rsidRPr="00AB4B51" w:rsidRDefault="00AB4B51" w:rsidP="00AB4B51">
                <w:pPr>
                  <w:rPr>
                    <w:rFonts w:ascii="Calibri" w:eastAsia="Times New Roman" w:hAnsi="Calibri" w:cs="Calibri"/>
                    <w:color w:val="000000"/>
                    <w:sz w:val="22"/>
                    <w:szCs w:val="22"/>
                    <w:lang w:eastAsia="en-GB"/>
                  </w:rPr>
                </w:pPr>
                <w:r w:rsidRPr="00AB4B51">
                  <w:rPr>
                    <w:rFonts w:ascii="Calibri" w:eastAsia="Times New Roman" w:hAnsi="Calibri" w:cs="Calibri"/>
                    <w:color w:val="000000"/>
                    <w:sz w:val="22"/>
                    <w:szCs w:val="22"/>
                    <w:lang w:eastAsia="en-GB"/>
                  </w:rPr>
                  <w:t>Proposed Date</w:t>
                </w:r>
              </w:p>
            </w:tc>
            <w:tc>
              <w:tcPr>
                <w:tcW w:w="2120" w:type="dxa"/>
                <w:tcBorders>
                  <w:top w:val="single" w:sz="8" w:space="0" w:color="auto"/>
                  <w:left w:val="nil"/>
                  <w:bottom w:val="single" w:sz="8" w:space="0" w:color="auto"/>
                  <w:right w:val="single" w:sz="8" w:space="0" w:color="auto"/>
                </w:tcBorders>
                <w:vAlign w:val="center"/>
                <w:hideMark/>
              </w:tcPr>
              <w:p w14:paraId="0DF56219" w14:textId="77777777" w:rsidR="00AB4B51" w:rsidRPr="00AB4B51" w:rsidRDefault="00AB4B51" w:rsidP="00AB4B51">
                <w:pPr>
                  <w:rPr>
                    <w:rFonts w:ascii="Calibri" w:eastAsia="Times New Roman" w:hAnsi="Calibri" w:cs="Calibri"/>
                    <w:color w:val="000000"/>
                    <w:sz w:val="22"/>
                    <w:szCs w:val="22"/>
                    <w:lang w:eastAsia="en-GB"/>
                  </w:rPr>
                </w:pPr>
                <w:r w:rsidRPr="00AB4B51">
                  <w:rPr>
                    <w:rFonts w:ascii="Calibri" w:eastAsia="Times New Roman" w:hAnsi="Calibri" w:cs="Calibri"/>
                    <w:color w:val="000000"/>
                    <w:sz w:val="22"/>
                    <w:szCs w:val="22"/>
                    <w:lang w:eastAsia="en-GB"/>
                  </w:rPr>
                  <w:t>Lead</w:t>
                </w:r>
              </w:p>
            </w:tc>
          </w:tr>
          <w:tr w:rsidR="00AB4B51" w:rsidRPr="00AB4B51" w14:paraId="4FB7D462" w14:textId="77777777" w:rsidTr="00AB4B51">
            <w:trPr>
              <w:trHeight w:val="590"/>
            </w:trPr>
            <w:tc>
              <w:tcPr>
                <w:tcW w:w="7421" w:type="dxa"/>
                <w:tcBorders>
                  <w:top w:val="nil"/>
                  <w:left w:val="single" w:sz="8" w:space="0" w:color="auto"/>
                  <w:bottom w:val="single" w:sz="8" w:space="0" w:color="auto"/>
                  <w:right w:val="single" w:sz="8" w:space="0" w:color="auto"/>
                </w:tcBorders>
                <w:shd w:val="clear" w:color="000000" w:fill="F7CAAC"/>
                <w:vAlign w:val="center"/>
                <w:hideMark/>
              </w:tcPr>
              <w:p w14:paraId="20F6FA00" w14:textId="77777777" w:rsidR="00AB4B51" w:rsidRPr="00AB4B51" w:rsidRDefault="00AB4B51" w:rsidP="00AB4B51">
                <w:pPr>
                  <w:rPr>
                    <w:rFonts w:ascii="Calibri" w:eastAsia="Times New Roman" w:hAnsi="Calibri" w:cs="Calibri"/>
                    <w:color w:val="000000"/>
                    <w:sz w:val="22"/>
                    <w:szCs w:val="22"/>
                    <w:lang w:eastAsia="en-GB"/>
                  </w:rPr>
                </w:pPr>
                <w:r w:rsidRPr="00AB4B51">
                  <w:rPr>
                    <w:rFonts w:ascii="Calibri" w:eastAsia="Times New Roman" w:hAnsi="Calibri" w:cs="Calibri"/>
                    <w:color w:val="000000"/>
                    <w:sz w:val="22"/>
                    <w:szCs w:val="22"/>
                    <w:lang w:eastAsia="en-GB"/>
                  </w:rPr>
                  <w:t xml:space="preserve">Budget Process to be completed/shared </w:t>
                </w:r>
                <w:r w:rsidRPr="00AB4B51">
                  <w:rPr>
                    <w:rFonts w:ascii="Calibri" w:eastAsia="Times New Roman" w:hAnsi="Calibri" w:cs="Calibri"/>
                    <w:color w:val="FF0000"/>
                    <w:sz w:val="22"/>
                    <w:szCs w:val="22"/>
                    <w:lang w:eastAsia="en-GB"/>
                  </w:rPr>
                  <w:t>(Fire papers for SLT due 15/07)</w:t>
                </w:r>
              </w:p>
            </w:tc>
            <w:tc>
              <w:tcPr>
                <w:tcW w:w="1460" w:type="dxa"/>
                <w:tcBorders>
                  <w:top w:val="nil"/>
                  <w:left w:val="nil"/>
                  <w:bottom w:val="single" w:sz="8" w:space="0" w:color="auto"/>
                  <w:right w:val="single" w:sz="8" w:space="0" w:color="auto"/>
                </w:tcBorders>
                <w:shd w:val="clear" w:color="000000" w:fill="F7CAAC"/>
                <w:vAlign w:val="center"/>
                <w:hideMark/>
              </w:tcPr>
              <w:p w14:paraId="3DE187B9" w14:textId="77777777" w:rsidR="00AB4B51" w:rsidRPr="00AB4B51" w:rsidRDefault="00AB4B51" w:rsidP="00AB4B51">
                <w:pPr>
                  <w:jc w:val="right"/>
                  <w:rPr>
                    <w:rFonts w:ascii="Calibri" w:eastAsia="Times New Roman" w:hAnsi="Calibri" w:cs="Calibri"/>
                    <w:color w:val="000000"/>
                    <w:sz w:val="22"/>
                    <w:szCs w:val="22"/>
                    <w:lang w:eastAsia="en-GB"/>
                  </w:rPr>
                </w:pPr>
                <w:r w:rsidRPr="00AB4B51">
                  <w:rPr>
                    <w:rFonts w:ascii="Calibri" w:eastAsia="Times New Roman" w:hAnsi="Calibri" w:cs="Calibri"/>
                    <w:color w:val="000000"/>
                    <w:sz w:val="22"/>
                    <w:szCs w:val="22"/>
                    <w:lang w:eastAsia="en-GB"/>
                  </w:rPr>
                  <w:t>07/07/2026</w:t>
                </w:r>
              </w:p>
            </w:tc>
            <w:tc>
              <w:tcPr>
                <w:tcW w:w="2120" w:type="dxa"/>
                <w:tcBorders>
                  <w:top w:val="nil"/>
                  <w:left w:val="nil"/>
                  <w:bottom w:val="single" w:sz="8" w:space="0" w:color="auto"/>
                  <w:right w:val="single" w:sz="8" w:space="0" w:color="auto"/>
                </w:tcBorders>
                <w:shd w:val="clear" w:color="000000" w:fill="F7CAAC"/>
                <w:vAlign w:val="center"/>
                <w:hideMark/>
              </w:tcPr>
              <w:p w14:paraId="1020A71E" w14:textId="77777777" w:rsidR="00AB4B51" w:rsidRPr="00AB4B51" w:rsidRDefault="00AB4B51" w:rsidP="00AB4B51">
                <w:pPr>
                  <w:rPr>
                    <w:rFonts w:ascii="Calibri" w:eastAsia="Times New Roman" w:hAnsi="Calibri" w:cs="Calibri"/>
                    <w:color w:val="000000"/>
                    <w:sz w:val="22"/>
                    <w:szCs w:val="22"/>
                    <w:lang w:eastAsia="en-GB"/>
                  </w:rPr>
                </w:pPr>
                <w:r w:rsidRPr="00AB4B51">
                  <w:rPr>
                    <w:rFonts w:ascii="Calibri" w:eastAsia="Times New Roman" w:hAnsi="Calibri" w:cs="Calibri"/>
                    <w:color w:val="000000"/>
                    <w:sz w:val="22"/>
                    <w:szCs w:val="22"/>
                    <w:lang w:eastAsia="en-GB"/>
                  </w:rPr>
                  <w:t>NA</w:t>
                </w:r>
              </w:p>
            </w:tc>
          </w:tr>
          <w:tr w:rsidR="00AB4B51" w:rsidRPr="00AB4B51" w14:paraId="701CB5CA" w14:textId="77777777" w:rsidTr="00AB4B51">
            <w:trPr>
              <w:trHeight w:val="300"/>
            </w:trPr>
            <w:tc>
              <w:tcPr>
                <w:tcW w:w="7421" w:type="dxa"/>
                <w:tcBorders>
                  <w:top w:val="nil"/>
                  <w:left w:val="single" w:sz="8" w:space="0" w:color="auto"/>
                  <w:bottom w:val="single" w:sz="8" w:space="0" w:color="auto"/>
                  <w:right w:val="single" w:sz="8" w:space="0" w:color="auto"/>
                </w:tcBorders>
                <w:shd w:val="clear" w:color="000000" w:fill="F7CAAC"/>
                <w:vAlign w:val="center"/>
                <w:hideMark/>
              </w:tcPr>
              <w:p w14:paraId="5A5B8D11" w14:textId="77777777" w:rsidR="00AB4B51" w:rsidRPr="00AB4B51" w:rsidRDefault="00AB4B51" w:rsidP="00AB4B51">
                <w:pPr>
                  <w:rPr>
                    <w:rFonts w:ascii="Calibri" w:eastAsia="Times New Roman" w:hAnsi="Calibri" w:cs="Calibri"/>
                    <w:color w:val="000000"/>
                    <w:sz w:val="22"/>
                    <w:szCs w:val="22"/>
                    <w:lang w:eastAsia="en-GB"/>
                  </w:rPr>
                </w:pPr>
                <w:r w:rsidRPr="00AB4B51">
                  <w:rPr>
                    <w:rFonts w:ascii="Calibri" w:eastAsia="Times New Roman" w:hAnsi="Calibri" w:cs="Calibri"/>
                    <w:color w:val="000000"/>
                    <w:sz w:val="22"/>
                    <w:szCs w:val="22"/>
                    <w:lang w:eastAsia="en-GB"/>
                  </w:rPr>
                  <w:t>Budget file roll forward</w:t>
                </w:r>
              </w:p>
            </w:tc>
            <w:tc>
              <w:tcPr>
                <w:tcW w:w="1460" w:type="dxa"/>
                <w:tcBorders>
                  <w:top w:val="nil"/>
                  <w:left w:val="nil"/>
                  <w:bottom w:val="single" w:sz="8" w:space="0" w:color="auto"/>
                  <w:right w:val="single" w:sz="8" w:space="0" w:color="auto"/>
                </w:tcBorders>
                <w:shd w:val="clear" w:color="000000" w:fill="F7CAAC"/>
                <w:vAlign w:val="center"/>
                <w:hideMark/>
              </w:tcPr>
              <w:p w14:paraId="053F9A60" w14:textId="77777777" w:rsidR="00AB4B51" w:rsidRPr="00AB4B51" w:rsidRDefault="00AB4B51" w:rsidP="00AB4B51">
                <w:pPr>
                  <w:jc w:val="right"/>
                  <w:rPr>
                    <w:rFonts w:ascii="Calibri" w:eastAsia="Times New Roman" w:hAnsi="Calibri" w:cs="Calibri"/>
                    <w:color w:val="000000"/>
                    <w:sz w:val="22"/>
                    <w:szCs w:val="22"/>
                    <w:lang w:eastAsia="en-GB"/>
                  </w:rPr>
                </w:pPr>
                <w:r w:rsidRPr="00AB4B51">
                  <w:rPr>
                    <w:rFonts w:ascii="Calibri" w:eastAsia="Times New Roman" w:hAnsi="Calibri" w:cs="Calibri"/>
                    <w:color w:val="000000"/>
                    <w:sz w:val="22"/>
                    <w:szCs w:val="22"/>
                    <w:lang w:eastAsia="en-GB"/>
                  </w:rPr>
                  <w:t>03/08/2026</w:t>
                </w:r>
              </w:p>
            </w:tc>
            <w:tc>
              <w:tcPr>
                <w:tcW w:w="2120" w:type="dxa"/>
                <w:tcBorders>
                  <w:top w:val="nil"/>
                  <w:left w:val="nil"/>
                  <w:bottom w:val="single" w:sz="8" w:space="0" w:color="auto"/>
                  <w:right w:val="single" w:sz="8" w:space="0" w:color="auto"/>
                </w:tcBorders>
                <w:shd w:val="clear" w:color="000000" w:fill="F7CAAC"/>
                <w:vAlign w:val="center"/>
                <w:hideMark/>
              </w:tcPr>
              <w:p w14:paraId="7411F624" w14:textId="77777777" w:rsidR="00AB4B51" w:rsidRPr="00AB4B51" w:rsidRDefault="00AB4B51" w:rsidP="00AB4B51">
                <w:pPr>
                  <w:rPr>
                    <w:rFonts w:ascii="Calibri" w:eastAsia="Times New Roman" w:hAnsi="Calibri" w:cs="Calibri"/>
                    <w:color w:val="000000"/>
                    <w:sz w:val="22"/>
                    <w:szCs w:val="22"/>
                    <w:lang w:eastAsia="en-GB"/>
                  </w:rPr>
                </w:pPr>
                <w:r w:rsidRPr="00AB4B51">
                  <w:rPr>
                    <w:rFonts w:ascii="Calibri" w:eastAsia="Times New Roman" w:hAnsi="Calibri" w:cs="Calibri"/>
                    <w:color w:val="000000"/>
                    <w:sz w:val="22"/>
                    <w:szCs w:val="22"/>
                    <w:lang w:eastAsia="en-GB"/>
                  </w:rPr>
                  <w:t>SC</w:t>
                </w:r>
              </w:p>
            </w:tc>
          </w:tr>
          <w:tr w:rsidR="00AB4B51" w:rsidRPr="00AB4B51" w14:paraId="4FDD0027" w14:textId="77777777" w:rsidTr="00AB4B51">
            <w:trPr>
              <w:trHeight w:val="300"/>
            </w:trPr>
            <w:tc>
              <w:tcPr>
                <w:tcW w:w="7421" w:type="dxa"/>
                <w:tcBorders>
                  <w:top w:val="nil"/>
                  <w:left w:val="single" w:sz="8" w:space="0" w:color="auto"/>
                  <w:bottom w:val="single" w:sz="8" w:space="0" w:color="auto"/>
                  <w:right w:val="single" w:sz="8" w:space="0" w:color="auto"/>
                </w:tcBorders>
                <w:shd w:val="clear" w:color="000000" w:fill="F7CAAC"/>
                <w:vAlign w:val="center"/>
                <w:hideMark/>
              </w:tcPr>
              <w:p w14:paraId="18770A2F" w14:textId="77777777" w:rsidR="00AB4B51" w:rsidRPr="00AB4B51" w:rsidRDefault="00AB4B51" w:rsidP="00AB4B51">
                <w:pPr>
                  <w:rPr>
                    <w:rFonts w:ascii="Calibri" w:eastAsia="Times New Roman" w:hAnsi="Calibri" w:cs="Calibri"/>
                    <w:color w:val="000000"/>
                    <w:sz w:val="22"/>
                    <w:szCs w:val="22"/>
                    <w:lang w:eastAsia="en-GB"/>
                  </w:rPr>
                </w:pPr>
                <w:r w:rsidRPr="00AB4B51">
                  <w:rPr>
                    <w:rFonts w:ascii="Calibri" w:eastAsia="Times New Roman" w:hAnsi="Calibri" w:cs="Calibri"/>
                    <w:color w:val="000000"/>
                    <w:sz w:val="22"/>
                    <w:szCs w:val="22"/>
                    <w:lang w:eastAsia="en-GB"/>
                  </w:rPr>
                  <w:t>Budget templates distributed for completion</w:t>
                </w:r>
              </w:p>
            </w:tc>
            <w:tc>
              <w:tcPr>
                <w:tcW w:w="1460" w:type="dxa"/>
                <w:tcBorders>
                  <w:top w:val="nil"/>
                  <w:left w:val="nil"/>
                  <w:bottom w:val="single" w:sz="8" w:space="0" w:color="auto"/>
                  <w:right w:val="single" w:sz="8" w:space="0" w:color="auto"/>
                </w:tcBorders>
                <w:shd w:val="clear" w:color="000000" w:fill="F7CAAC"/>
                <w:vAlign w:val="center"/>
                <w:hideMark/>
              </w:tcPr>
              <w:p w14:paraId="29CE7408" w14:textId="77777777" w:rsidR="00AB4B51" w:rsidRPr="00AB4B51" w:rsidRDefault="00AB4B51" w:rsidP="00AB4B51">
                <w:pPr>
                  <w:jc w:val="right"/>
                  <w:rPr>
                    <w:rFonts w:ascii="Calibri" w:eastAsia="Times New Roman" w:hAnsi="Calibri" w:cs="Calibri"/>
                    <w:color w:val="000000"/>
                    <w:sz w:val="22"/>
                    <w:szCs w:val="22"/>
                    <w:lang w:eastAsia="en-GB"/>
                  </w:rPr>
                </w:pPr>
                <w:r w:rsidRPr="00AB4B51">
                  <w:rPr>
                    <w:rFonts w:ascii="Calibri" w:eastAsia="Times New Roman" w:hAnsi="Calibri" w:cs="Calibri"/>
                    <w:color w:val="000000"/>
                    <w:sz w:val="22"/>
                    <w:szCs w:val="22"/>
                    <w:lang w:eastAsia="en-GB"/>
                  </w:rPr>
                  <w:t>03/08/2026</w:t>
                </w:r>
              </w:p>
            </w:tc>
            <w:tc>
              <w:tcPr>
                <w:tcW w:w="2120" w:type="dxa"/>
                <w:tcBorders>
                  <w:top w:val="nil"/>
                  <w:left w:val="nil"/>
                  <w:bottom w:val="single" w:sz="8" w:space="0" w:color="auto"/>
                  <w:right w:val="single" w:sz="8" w:space="0" w:color="auto"/>
                </w:tcBorders>
                <w:shd w:val="clear" w:color="000000" w:fill="F7CAAC"/>
                <w:vAlign w:val="center"/>
                <w:hideMark/>
              </w:tcPr>
              <w:p w14:paraId="70463144" w14:textId="77777777" w:rsidR="00AB4B51" w:rsidRPr="00AB4B51" w:rsidRDefault="00AB4B51" w:rsidP="00AB4B51">
                <w:pPr>
                  <w:rPr>
                    <w:rFonts w:ascii="Calibri" w:eastAsia="Times New Roman" w:hAnsi="Calibri" w:cs="Calibri"/>
                    <w:color w:val="000000"/>
                    <w:sz w:val="22"/>
                    <w:szCs w:val="22"/>
                    <w:lang w:eastAsia="en-GB"/>
                  </w:rPr>
                </w:pPr>
                <w:r w:rsidRPr="00AB4B51">
                  <w:rPr>
                    <w:rFonts w:ascii="Calibri" w:eastAsia="Times New Roman" w:hAnsi="Calibri" w:cs="Calibri"/>
                    <w:color w:val="000000"/>
                    <w:sz w:val="22"/>
                    <w:szCs w:val="22"/>
                    <w:lang w:eastAsia="en-GB"/>
                  </w:rPr>
                  <w:t>SC/SAC</w:t>
                </w:r>
              </w:p>
            </w:tc>
          </w:tr>
          <w:tr w:rsidR="00AB4B51" w:rsidRPr="00AB4B51" w14:paraId="790D7E60" w14:textId="77777777" w:rsidTr="00AB4B51">
            <w:trPr>
              <w:trHeight w:val="300"/>
            </w:trPr>
            <w:tc>
              <w:tcPr>
                <w:tcW w:w="7421" w:type="dxa"/>
                <w:tcBorders>
                  <w:top w:val="nil"/>
                  <w:left w:val="single" w:sz="8" w:space="0" w:color="auto"/>
                  <w:bottom w:val="single" w:sz="8" w:space="0" w:color="auto"/>
                  <w:right w:val="single" w:sz="8" w:space="0" w:color="auto"/>
                </w:tcBorders>
                <w:shd w:val="clear" w:color="000000" w:fill="C5E0B3"/>
                <w:vAlign w:val="center"/>
                <w:hideMark/>
              </w:tcPr>
              <w:p w14:paraId="6C5BBB25" w14:textId="77777777" w:rsidR="00AB4B51" w:rsidRPr="00AB4B51" w:rsidRDefault="00AB4B51" w:rsidP="00AB4B51">
                <w:pPr>
                  <w:rPr>
                    <w:rFonts w:ascii="Calibri" w:eastAsia="Times New Roman" w:hAnsi="Calibri" w:cs="Calibri"/>
                    <w:color w:val="000000"/>
                    <w:sz w:val="22"/>
                    <w:szCs w:val="22"/>
                    <w:lang w:eastAsia="en-GB"/>
                  </w:rPr>
                </w:pPr>
                <w:r w:rsidRPr="00AB4B51">
                  <w:rPr>
                    <w:rFonts w:ascii="Calibri" w:eastAsia="Times New Roman" w:hAnsi="Calibri" w:cs="Calibri"/>
                    <w:color w:val="000000"/>
                    <w:sz w:val="22"/>
                    <w:szCs w:val="22"/>
                    <w:lang w:eastAsia="en-GB"/>
                  </w:rPr>
                  <w:t>Fire Strategic Finance Group</w:t>
                </w:r>
              </w:p>
            </w:tc>
            <w:tc>
              <w:tcPr>
                <w:tcW w:w="1460" w:type="dxa"/>
                <w:tcBorders>
                  <w:top w:val="nil"/>
                  <w:left w:val="nil"/>
                  <w:bottom w:val="single" w:sz="8" w:space="0" w:color="auto"/>
                  <w:right w:val="single" w:sz="8" w:space="0" w:color="auto"/>
                </w:tcBorders>
                <w:shd w:val="clear" w:color="000000" w:fill="C5E0B3"/>
                <w:vAlign w:val="center"/>
                <w:hideMark/>
              </w:tcPr>
              <w:p w14:paraId="162778A0" w14:textId="77777777" w:rsidR="00AB4B51" w:rsidRPr="00AB4B51" w:rsidRDefault="00AB4B51" w:rsidP="00AB4B51">
                <w:pPr>
                  <w:jc w:val="right"/>
                  <w:rPr>
                    <w:rFonts w:ascii="Calibri" w:eastAsia="Times New Roman" w:hAnsi="Calibri" w:cs="Calibri"/>
                    <w:color w:val="000000"/>
                    <w:sz w:val="22"/>
                    <w:szCs w:val="22"/>
                    <w:lang w:eastAsia="en-GB"/>
                  </w:rPr>
                </w:pPr>
                <w:r w:rsidRPr="00AB4B51">
                  <w:rPr>
                    <w:rFonts w:ascii="Calibri" w:eastAsia="Times New Roman" w:hAnsi="Calibri" w:cs="Calibri"/>
                    <w:color w:val="000000"/>
                    <w:sz w:val="22"/>
                    <w:szCs w:val="22"/>
                    <w:lang w:eastAsia="en-GB"/>
                  </w:rPr>
                  <w:t>04/08/2026</w:t>
                </w:r>
              </w:p>
            </w:tc>
            <w:tc>
              <w:tcPr>
                <w:tcW w:w="2120" w:type="dxa"/>
                <w:tcBorders>
                  <w:top w:val="nil"/>
                  <w:left w:val="nil"/>
                  <w:bottom w:val="single" w:sz="8" w:space="0" w:color="auto"/>
                  <w:right w:val="single" w:sz="8" w:space="0" w:color="auto"/>
                </w:tcBorders>
                <w:shd w:val="clear" w:color="000000" w:fill="C5E0B3"/>
                <w:vAlign w:val="center"/>
                <w:hideMark/>
              </w:tcPr>
              <w:p w14:paraId="034B411C" w14:textId="77777777" w:rsidR="00AB4B51" w:rsidRPr="00AB4B51" w:rsidRDefault="00AB4B51" w:rsidP="00AB4B51">
                <w:pPr>
                  <w:rPr>
                    <w:rFonts w:ascii="Calibri" w:eastAsia="Times New Roman" w:hAnsi="Calibri" w:cs="Calibri"/>
                    <w:color w:val="000000"/>
                    <w:sz w:val="22"/>
                    <w:szCs w:val="22"/>
                    <w:lang w:eastAsia="en-GB"/>
                  </w:rPr>
                </w:pPr>
                <w:r w:rsidRPr="00AB4B51">
                  <w:rPr>
                    <w:rFonts w:ascii="Calibri" w:eastAsia="Times New Roman" w:hAnsi="Calibri" w:cs="Calibri"/>
                    <w:color w:val="000000"/>
                    <w:sz w:val="22"/>
                    <w:szCs w:val="22"/>
                    <w:lang w:eastAsia="en-GB"/>
                  </w:rPr>
                  <w:t> </w:t>
                </w:r>
              </w:p>
            </w:tc>
          </w:tr>
          <w:tr w:rsidR="00AB4B51" w:rsidRPr="00AB4B51" w14:paraId="604DCA9F" w14:textId="77777777" w:rsidTr="00AB4B51">
            <w:trPr>
              <w:trHeight w:val="300"/>
            </w:trPr>
            <w:tc>
              <w:tcPr>
                <w:tcW w:w="7421" w:type="dxa"/>
                <w:tcBorders>
                  <w:top w:val="nil"/>
                  <w:left w:val="single" w:sz="8" w:space="0" w:color="auto"/>
                  <w:bottom w:val="single" w:sz="8" w:space="0" w:color="auto"/>
                  <w:right w:val="single" w:sz="8" w:space="0" w:color="auto"/>
                </w:tcBorders>
                <w:shd w:val="clear" w:color="000000" w:fill="F7CAAC"/>
                <w:vAlign w:val="center"/>
                <w:hideMark/>
              </w:tcPr>
              <w:p w14:paraId="15B6135A" w14:textId="77777777" w:rsidR="00AB4B51" w:rsidRPr="00AB4B51" w:rsidRDefault="00AB4B51" w:rsidP="00AB4B51">
                <w:pPr>
                  <w:rPr>
                    <w:rFonts w:ascii="Calibri" w:eastAsia="Times New Roman" w:hAnsi="Calibri" w:cs="Calibri"/>
                    <w:color w:val="000000"/>
                    <w:sz w:val="22"/>
                    <w:szCs w:val="22"/>
                    <w:lang w:eastAsia="en-GB"/>
                  </w:rPr>
                </w:pPr>
                <w:r w:rsidRPr="00AB4B51">
                  <w:rPr>
                    <w:rFonts w:ascii="Calibri" w:eastAsia="Times New Roman" w:hAnsi="Calibri" w:cs="Calibri"/>
                    <w:color w:val="000000"/>
                    <w:sz w:val="22"/>
                    <w:szCs w:val="22"/>
                    <w:lang w:eastAsia="en-GB"/>
                  </w:rPr>
                  <w:t>Team Briefing on Budget Build</w:t>
                </w:r>
              </w:p>
            </w:tc>
            <w:tc>
              <w:tcPr>
                <w:tcW w:w="1460" w:type="dxa"/>
                <w:tcBorders>
                  <w:top w:val="nil"/>
                  <w:left w:val="nil"/>
                  <w:bottom w:val="single" w:sz="8" w:space="0" w:color="auto"/>
                  <w:right w:val="single" w:sz="8" w:space="0" w:color="auto"/>
                </w:tcBorders>
                <w:shd w:val="clear" w:color="000000" w:fill="F7CAAC"/>
                <w:vAlign w:val="center"/>
                <w:hideMark/>
              </w:tcPr>
              <w:p w14:paraId="05113273" w14:textId="77777777" w:rsidR="00AB4B51" w:rsidRPr="00AB4B51" w:rsidRDefault="00AB4B51" w:rsidP="00AB4B51">
                <w:pPr>
                  <w:jc w:val="right"/>
                  <w:rPr>
                    <w:rFonts w:ascii="Calibri" w:eastAsia="Times New Roman" w:hAnsi="Calibri" w:cs="Calibri"/>
                    <w:color w:val="000000"/>
                    <w:sz w:val="22"/>
                    <w:szCs w:val="22"/>
                    <w:lang w:eastAsia="en-GB"/>
                  </w:rPr>
                </w:pPr>
                <w:r w:rsidRPr="00AB4B51">
                  <w:rPr>
                    <w:rFonts w:ascii="Calibri" w:eastAsia="Times New Roman" w:hAnsi="Calibri" w:cs="Calibri"/>
                    <w:color w:val="000000"/>
                    <w:sz w:val="22"/>
                    <w:szCs w:val="22"/>
                    <w:lang w:eastAsia="en-GB"/>
                  </w:rPr>
                  <w:t>04/08/2026</w:t>
                </w:r>
              </w:p>
            </w:tc>
            <w:tc>
              <w:tcPr>
                <w:tcW w:w="2120" w:type="dxa"/>
                <w:tcBorders>
                  <w:top w:val="nil"/>
                  <w:left w:val="nil"/>
                  <w:bottom w:val="single" w:sz="8" w:space="0" w:color="auto"/>
                  <w:right w:val="single" w:sz="8" w:space="0" w:color="auto"/>
                </w:tcBorders>
                <w:shd w:val="clear" w:color="000000" w:fill="F7CAAC"/>
                <w:vAlign w:val="center"/>
                <w:hideMark/>
              </w:tcPr>
              <w:p w14:paraId="7FC91594" w14:textId="77777777" w:rsidR="00AB4B51" w:rsidRPr="00AB4B51" w:rsidRDefault="00AB4B51" w:rsidP="00AB4B51">
                <w:pPr>
                  <w:rPr>
                    <w:rFonts w:ascii="Calibri" w:eastAsia="Times New Roman" w:hAnsi="Calibri" w:cs="Calibri"/>
                    <w:color w:val="000000"/>
                    <w:sz w:val="22"/>
                    <w:szCs w:val="22"/>
                    <w:lang w:eastAsia="en-GB"/>
                  </w:rPr>
                </w:pPr>
                <w:r w:rsidRPr="00AB4B51">
                  <w:rPr>
                    <w:rFonts w:ascii="Calibri" w:eastAsia="Times New Roman" w:hAnsi="Calibri" w:cs="Calibri"/>
                    <w:color w:val="000000"/>
                    <w:sz w:val="22"/>
                    <w:szCs w:val="22"/>
                    <w:lang w:eastAsia="en-GB"/>
                  </w:rPr>
                  <w:t>SC</w:t>
                </w:r>
              </w:p>
            </w:tc>
          </w:tr>
          <w:tr w:rsidR="00AB4B51" w:rsidRPr="00AB4B51" w14:paraId="2BFB93F8" w14:textId="77777777" w:rsidTr="00AB4B51">
            <w:trPr>
              <w:trHeight w:val="300"/>
            </w:trPr>
            <w:tc>
              <w:tcPr>
                <w:tcW w:w="7421" w:type="dxa"/>
                <w:tcBorders>
                  <w:top w:val="nil"/>
                  <w:left w:val="single" w:sz="8" w:space="0" w:color="auto"/>
                  <w:bottom w:val="single" w:sz="8" w:space="0" w:color="auto"/>
                  <w:right w:val="single" w:sz="8" w:space="0" w:color="auto"/>
                </w:tcBorders>
                <w:shd w:val="clear" w:color="000000" w:fill="FFD966"/>
                <w:vAlign w:val="center"/>
                <w:hideMark/>
              </w:tcPr>
              <w:p w14:paraId="23631958" w14:textId="77777777" w:rsidR="00AB4B51" w:rsidRPr="00AB4B51" w:rsidRDefault="00AB4B51" w:rsidP="00AB4B51">
                <w:pPr>
                  <w:rPr>
                    <w:rFonts w:ascii="Calibri" w:eastAsia="Times New Roman" w:hAnsi="Calibri" w:cs="Calibri"/>
                    <w:color w:val="000000"/>
                    <w:sz w:val="22"/>
                    <w:szCs w:val="22"/>
                    <w:lang w:eastAsia="en-GB"/>
                  </w:rPr>
                </w:pPr>
                <w:r w:rsidRPr="00AB4B51">
                  <w:rPr>
                    <w:rFonts w:ascii="Calibri" w:eastAsia="Times New Roman" w:hAnsi="Calibri" w:cs="Calibri"/>
                    <w:color w:val="000000"/>
                    <w:sz w:val="22"/>
                    <w:szCs w:val="22"/>
                    <w:lang w:eastAsia="en-GB"/>
                  </w:rPr>
                  <w:t>Capital – Templates shared with budget holders for updates</w:t>
                </w:r>
              </w:p>
            </w:tc>
            <w:tc>
              <w:tcPr>
                <w:tcW w:w="1460" w:type="dxa"/>
                <w:tcBorders>
                  <w:top w:val="nil"/>
                  <w:left w:val="nil"/>
                  <w:bottom w:val="single" w:sz="8" w:space="0" w:color="auto"/>
                  <w:right w:val="single" w:sz="8" w:space="0" w:color="auto"/>
                </w:tcBorders>
                <w:shd w:val="clear" w:color="000000" w:fill="FFD966"/>
                <w:vAlign w:val="center"/>
                <w:hideMark/>
              </w:tcPr>
              <w:p w14:paraId="2BD007CE" w14:textId="77777777" w:rsidR="00AB4B51" w:rsidRPr="00AB4B51" w:rsidRDefault="00AB4B51" w:rsidP="00AB4B51">
                <w:pPr>
                  <w:jc w:val="right"/>
                  <w:rPr>
                    <w:rFonts w:ascii="Calibri" w:eastAsia="Times New Roman" w:hAnsi="Calibri" w:cs="Calibri"/>
                    <w:color w:val="000000"/>
                    <w:sz w:val="22"/>
                    <w:szCs w:val="22"/>
                    <w:lang w:eastAsia="en-GB"/>
                  </w:rPr>
                </w:pPr>
                <w:r w:rsidRPr="00AB4B51">
                  <w:rPr>
                    <w:rFonts w:ascii="Calibri" w:eastAsia="Times New Roman" w:hAnsi="Calibri" w:cs="Calibri"/>
                    <w:color w:val="000000"/>
                    <w:sz w:val="22"/>
                    <w:szCs w:val="22"/>
                    <w:lang w:eastAsia="en-GB"/>
                  </w:rPr>
                  <w:t>01/08/2026</w:t>
                </w:r>
              </w:p>
            </w:tc>
            <w:tc>
              <w:tcPr>
                <w:tcW w:w="2120" w:type="dxa"/>
                <w:tcBorders>
                  <w:top w:val="nil"/>
                  <w:left w:val="nil"/>
                  <w:bottom w:val="single" w:sz="8" w:space="0" w:color="auto"/>
                  <w:right w:val="single" w:sz="8" w:space="0" w:color="auto"/>
                </w:tcBorders>
                <w:shd w:val="clear" w:color="000000" w:fill="FFD966"/>
                <w:vAlign w:val="center"/>
                <w:hideMark/>
              </w:tcPr>
              <w:p w14:paraId="66C84492" w14:textId="77777777" w:rsidR="00AB4B51" w:rsidRPr="00AB4B51" w:rsidRDefault="00AB4B51" w:rsidP="00AB4B51">
                <w:pPr>
                  <w:rPr>
                    <w:rFonts w:ascii="Calibri" w:eastAsia="Times New Roman" w:hAnsi="Calibri" w:cs="Calibri"/>
                    <w:color w:val="000000"/>
                    <w:sz w:val="22"/>
                    <w:szCs w:val="22"/>
                    <w:lang w:eastAsia="en-GB"/>
                  </w:rPr>
                </w:pPr>
                <w:r w:rsidRPr="00AB4B51">
                  <w:rPr>
                    <w:rFonts w:ascii="Calibri" w:eastAsia="Times New Roman" w:hAnsi="Calibri" w:cs="Calibri"/>
                    <w:color w:val="000000"/>
                    <w:sz w:val="22"/>
                    <w:szCs w:val="22"/>
                    <w:lang w:eastAsia="en-GB"/>
                  </w:rPr>
                  <w:t>MS</w:t>
                </w:r>
              </w:p>
            </w:tc>
          </w:tr>
          <w:tr w:rsidR="00AB4B51" w:rsidRPr="00AB4B51" w14:paraId="67D6CB0A" w14:textId="77777777" w:rsidTr="00AB4B51">
            <w:trPr>
              <w:trHeight w:val="300"/>
            </w:trPr>
            <w:tc>
              <w:tcPr>
                <w:tcW w:w="7421" w:type="dxa"/>
                <w:tcBorders>
                  <w:top w:val="nil"/>
                  <w:left w:val="single" w:sz="8" w:space="0" w:color="auto"/>
                  <w:bottom w:val="single" w:sz="8" w:space="0" w:color="auto"/>
                  <w:right w:val="single" w:sz="8" w:space="0" w:color="auto"/>
                </w:tcBorders>
                <w:shd w:val="clear" w:color="000000" w:fill="FFD966"/>
                <w:vAlign w:val="center"/>
                <w:hideMark/>
              </w:tcPr>
              <w:p w14:paraId="6D685F64" w14:textId="77777777" w:rsidR="00AB4B51" w:rsidRPr="00AB4B51" w:rsidRDefault="00AB4B51" w:rsidP="00AB4B51">
                <w:pPr>
                  <w:rPr>
                    <w:rFonts w:ascii="Calibri" w:eastAsia="Times New Roman" w:hAnsi="Calibri" w:cs="Calibri"/>
                    <w:color w:val="000000"/>
                    <w:sz w:val="22"/>
                    <w:szCs w:val="22"/>
                    <w:lang w:eastAsia="en-GB"/>
                  </w:rPr>
                </w:pPr>
                <w:r w:rsidRPr="00AB4B51">
                  <w:rPr>
                    <w:rFonts w:ascii="Calibri" w:eastAsia="Times New Roman" w:hAnsi="Calibri" w:cs="Calibri"/>
                    <w:color w:val="000000"/>
                    <w:sz w:val="22"/>
                    <w:szCs w:val="22"/>
                    <w:lang w:eastAsia="en-GB"/>
                  </w:rPr>
                  <w:t>Capital – Budget holder meetings commence</w:t>
                </w:r>
              </w:p>
            </w:tc>
            <w:tc>
              <w:tcPr>
                <w:tcW w:w="1460" w:type="dxa"/>
                <w:tcBorders>
                  <w:top w:val="nil"/>
                  <w:left w:val="nil"/>
                  <w:bottom w:val="single" w:sz="8" w:space="0" w:color="auto"/>
                  <w:right w:val="single" w:sz="8" w:space="0" w:color="auto"/>
                </w:tcBorders>
                <w:shd w:val="clear" w:color="000000" w:fill="FFD966"/>
                <w:vAlign w:val="center"/>
                <w:hideMark/>
              </w:tcPr>
              <w:p w14:paraId="58207869" w14:textId="77777777" w:rsidR="00AB4B51" w:rsidRPr="00AB4B51" w:rsidRDefault="00AB4B51" w:rsidP="00AB4B51">
                <w:pPr>
                  <w:jc w:val="right"/>
                  <w:rPr>
                    <w:rFonts w:ascii="Calibri" w:eastAsia="Times New Roman" w:hAnsi="Calibri" w:cs="Calibri"/>
                    <w:color w:val="000000"/>
                    <w:sz w:val="22"/>
                    <w:szCs w:val="22"/>
                    <w:lang w:eastAsia="en-GB"/>
                  </w:rPr>
                </w:pPr>
                <w:r w:rsidRPr="00AB4B51">
                  <w:rPr>
                    <w:rFonts w:ascii="Calibri" w:eastAsia="Times New Roman" w:hAnsi="Calibri" w:cs="Calibri"/>
                    <w:color w:val="000000"/>
                    <w:sz w:val="22"/>
                    <w:szCs w:val="22"/>
                    <w:lang w:eastAsia="en-GB"/>
                  </w:rPr>
                  <w:t>15/08/2026</w:t>
                </w:r>
              </w:p>
            </w:tc>
            <w:tc>
              <w:tcPr>
                <w:tcW w:w="2120" w:type="dxa"/>
                <w:tcBorders>
                  <w:top w:val="nil"/>
                  <w:left w:val="nil"/>
                  <w:bottom w:val="single" w:sz="8" w:space="0" w:color="auto"/>
                  <w:right w:val="single" w:sz="8" w:space="0" w:color="auto"/>
                </w:tcBorders>
                <w:shd w:val="clear" w:color="000000" w:fill="FFD966"/>
                <w:vAlign w:val="center"/>
                <w:hideMark/>
              </w:tcPr>
              <w:p w14:paraId="70B8425D" w14:textId="77777777" w:rsidR="00AB4B51" w:rsidRPr="00AB4B51" w:rsidRDefault="00AB4B51" w:rsidP="00AB4B51">
                <w:pPr>
                  <w:rPr>
                    <w:rFonts w:ascii="Calibri" w:eastAsia="Times New Roman" w:hAnsi="Calibri" w:cs="Calibri"/>
                    <w:color w:val="000000"/>
                    <w:sz w:val="22"/>
                    <w:szCs w:val="22"/>
                    <w:lang w:eastAsia="en-GB"/>
                  </w:rPr>
                </w:pPr>
                <w:r w:rsidRPr="00AB4B51">
                  <w:rPr>
                    <w:rFonts w:ascii="Calibri" w:eastAsia="Times New Roman" w:hAnsi="Calibri" w:cs="Calibri"/>
                    <w:color w:val="000000"/>
                    <w:sz w:val="22"/>
                    <w:szCs w:val="22"/>
                    <w:lang w:eastAsia="en-GB"/>
                  </w:rPr>
                  <w:t>MS</w:t>
                </w:r>
              </w:p>
            </w:tc>
          </w:tr>
          <w:tr w:rsidR="00AB4B51" w:rsidRPr="00AB4B51" w14:paraId="2A2B4E43" w14:textId="77777777" w:rsidTr="00AB4B51">
            <w:trPr>
              <w:trHeight w:val="300"/>
            </w:trPr>
            <w:tc>
              <w:tcPr>
                <w:tcW w:w="7421" w:type="dxa"/>
                <w:tcBorders>
                  <w:top w:val="nil"/>
                  <w:left w:val="single" w:sz="8" w:space="0" w:color="auto"/>
                  <w:bottom w:val="single" w:sz="8" w:space="0" w:color="auto"/>
                  <w:right w:val="single" w:sz="8" w:space="0" w:color="auto"/>
                </w:tcBorders>
                <w:shd w:val="clear" w:color="000000" w:fill="C5E0B3"/>
                <w:vAlign w:val="center"/>
                <w:hideMark/>
              </w:tcPr>
              <w:p w14:paraId="36383625" w14:textId="77777777" w:rsidR="00AB4B51" w:rsidRPr="00AB4B51" w:rsidRDefault="00AB4B51" w:rsidP="00AB4B51">
                <w:pPr>
                  <w:rPr>
                    <w:rFonts w:ascii="Calibri" w:eastAsia="Times New Roman" w:hAnsi="Calibri" w:cs="Calibri"/>
                    <w:color w:val="000000"/>
                    <w:sz w:val="22"/>
                    <w:szCs w:val="22"/>
                    <w:lang w:eastAsia="en-GB"/>
                  </w:rPr>
                </w:pPr>
                <w:r w:rsidRPr="00AB4B51">
                  <w:rPr>
                    <w:rFonts w:ascii="Calibri" w:eastAsia="Times New Roman" w:hAnsi="Calibri" w:cs="Calibri"/>
                    <w:color w:val="000000"/>
                    <w:sz w:val="22"/>
                    <w:szCs w:val="22"/>
                    <w:lang w:eastAsia="en-GB"/>
                  </w:rPr>
                  <w:t>NCFRA Senior Leadership Team Meeting</w:t>
                </w:r>
              </w:p>
            </w:tc>
            <w:tc>
              <w:tcPr>
                <w:tcW w:w="1460" w:type="dxa"/>
                <w:tcBorders>
                  <w:top w:val="nil"/>
                  <w:left w:val="nil"/>
                  <w:bottom w:val="single" w:sz="8" w:space="0" w:color="auto"/>
                  <w:right w:val="single" w:sz="8" w:space="0" w:color="auto"/>
                </w:tcBorders>
                <w:shd w:val="clear" w:color="000000" w:fill="C5E0B3"/>
                <w:vAlign w:val="center"/>
                <w:hideMark/>
              </w:tcPr>
              <w:p w14:paraId="2581F86B" w14:textId="77777777" w:rsidR="00AB4B51" w:rsidRPr="00AB4B51" w:rsidRDefault="00AB4B51" w:rsidP="00AB4B51">
                <w:pPr>
                  <w:jc w:val="right"/>
                  <w:rPr>
                    <w:rFonts w:ascii="Calibri" w:eastAsia="Times New Roman" w:hAnsi="Calibri" w:cs="Calibri"/>
                    <w:color w:val="000000"/>
                    <w:sz w:val="22"/>
                    <w:szCs w:val="22"/>
                    <w:lang w:eastAsia="en-GB"/>
                  </w:rPr>
                </w:pPr>
                <w:r w:rsidRPr="00AB4B51">
                  <w:rPr>
                    <w:rFonts w:ascii="Calibri" w:eastAsia="Times New Roman" w:hAnsi="Calibri" w:cs="Calibri"/>
                    <w:color w:val="000000"/>
                    <w:sz w:val="22"/>
                    <w:szCs w:val="22"/>
                    <w:lang w:eastAsia="en-GB"/>
                  </w:rPr>
                  <w:t>19/08/2026</w:t>
                </w:r>
              </w:p>
            </w:tc>
            <w:tc>
              <w:tcPr>
                <w:tcW w:w="2120" w:type="dxa"/>
                <w:tcBorders>
                  <w:top w:val="nil"/>
                  <w:left w:val="nil"/>
                  <w:bottom w:val="single" w:sz="8" w:space="0" w:color="auto"/>
                  <w:right w:val="single" w:sz="8" w:space="0" w:color="auto"/>
                </w:tcBorders>
                <w:shd w:val="clear" w:color="000000" w:fill="C5E0B3"/>
                <w:vAlign w:val="center"/>
                <w:hideMark/>
              </w:tcPr>
              <w:p w14:paraId="0623E596" w14:textId="77777777" w:rsidR="00AB4B51" w:rsidRPr="00AB4B51" w:rsidRDefault="00AB4B51" w:rsidP="00AB4B51">
                <w:pPr>
                  <w:rPr>
                    <w:rFonts w:ascii="Calibri" w:eastAsia="Times New Roman" w:hAnsi="Calibri" w:cs="Calibri"/>
                    <w:color w:val="000000"/>
                    <w:sz w:val="22"/>
                    <w:szCs w:val="22"/>
                    <w:lang w:eastAsia="en-GB"/>
                  </w:rPr>
                </w:pPr>
                <w:r w:rsidRPr="00AB4B51">
                  <w:rPr>
                    <w:rFonts w:ascii="Calibri" w:eastAsia="Times New Roman" w:hAnsi="Calibri" w:cs="Calibri"/>
                    <w:color w:val="000000"/>
                    <w:sz w:val="22"/>
                    <w:szCs w:val="22"/>
                    <w:lang w:eastAsia="en-GB"/>
                  </w:rPr>
                  <w:t>SC/SA/NA/VA</w:t>
                </w:r>
              </w:p>
            </w:tc>
          </w:tr>
          <w:tr w:rsidR="00AB4B51" w:rsidRPr="00AB4B51" w14:paraId="55D703E1" w14:textId="77777777" w:rsidTr="00AB4B51">
            <w:trPr>
              <w:trHeight w:val="300"/>
            </w:trPr>
            <w:tc>
              <w:tcPr>
                <w:tcW w:w="7421" w:type="dxa"/>
                <w:tcBorders>
                  <w:top w:val="nil"/>
                  <w:left w:val="single" w:sz="8" w:space="0" w:color="auto"/>
                  <w:bottom w:val="single" w:sz="8" w:space="0" w:color="auto"/>
                  <w:right w:val="single" w:sz="8" w:space="0" w:color="auto"/>
                </w:tcBorders>
                <w:shd w:val="clear" w:color="000000" w:fill="C5E0B3"/>
                <w:vAlign w:val="center"/>
                <w:hideMark/>
              </w:tcPr>
              <w:p w14:paraId="5A661E9B" w14:textId="77777777" w:rsidR="00AB4B51" w:rsidRPr="00AB4B51" w:rsidRDefault="00AB4B51" w:rsidP="00AB4B51">
                <w:pPr>
                  <w:rPr>
                    <w:rFonts w:ascii="Calibri" w:eastAsia="Times New Roman" w:hAnsi="Calibri" w:cs="Calibri"/>
                    <w:color w:val="000000"/>
                    <w:sz w:val="22"/>
                    <w:szCs w:val="22"/>
                    <w:lang w:eastAsia="en-GB"/>
                  </w:rPr>
                </w:pPr>
                <w:r w:rsidRPr="00AB4B51">
                  <w:rPr>
                    <w:rFonts w:ascii="Calibri" w:eastAsia="Times New Roman" w:hAnsi="Calibri" w:cs="Calibri"/>
                    <w:color w:val="000000"/>
                    <w:sz w:val="22"/>
                    <w:szCs w:val="22"/>
                    <w:lang w:eastAsia="en-GB"/>
                  </w:rPr>
                  <w:t>Fire Strategic Finance Group</w:t>
                </w:r>
              </w:p>
            </w:tc>
            <w:tc>
              <w:tcPr>
                <w:tcW w:w="1460" w:type="dxa"/>
                <w:tcBorders>
                  <w:top w:val="nil"/>
                  <w:left w:val="nil"/>
                  <w:bottom w:val="single" w:sz="8" w:space="0" w:color="auto"/>
                  <w:right w:val="single" w:sz="8" w:space="0" w:color="auto"/>
                </w:tcBorders>
                <w:shd w:val="clear" w:color="000000" w:fill="C5E0B3"/>
                <w:vAlign w:val="center"/>
                <w:hideMark/>
              </w:tcPr>
              <w:p w14:paraId="1AB0F7FA" w14:textId="77777777" w:rsidR="00AB4B51" w:rsidRPr="00AB4B51" w:rsidRDefault="00AB4B51" w:rsidP="00AB4B51">
                <w:pPr>
                  <w:jc w:val="right"/>
                  <w:rPr>
                    <w:rFonts w:ascii="Calibri" w:eastAsia="Times New Roman" w:hAnsi="Calibri" w:cs="Calibri"/>
                    <w:color w:val="000000"/>
                    <w:sz w:val="22"/>
                    <w:szCs w:val="22"/>
                    <w:lang w:eastAsia="en-GB"/>
                  </w:rPr>
                </w:pPr>
                <w:r w:rsidRPr="00AB4B51">
                  <w:rPr>
                    <w:rFonts w:ascii="Calibri" w:eastAsia="Times New Roman" w:hAnsi="Calibri" w:cs="Calibri"/>
                    <w:color w:val="000000"/>
                    <w:sz w:val="22"/>
                    <w:szCs w:val="22"/>
                    <w:lang w:eastAsia="en-GB"/>
                  </w:rPr>
                  <w:t>08/09/2026</w:t>
                </w:r>
              </w:p>
            </w:tc>
            <w:tc>
              <w:tcPr>
                <w:tcW w:w="2120" w:type="dxa"/>
                <w:tcBorders>
                  <w:top w:val="nil"/>
                  <w:left w:val="nil"/>
                  <w:bottom w:val="single" w:sz="8" w:space="0" w:color="auto"/>
                  <w:right w:val="single" w:sz="8" w:space="0" w:color="auto"/>
                </w:tcBorders>
                <w:shd w:val="clear" w:color="000000" w:fill="C5E0B3"/>
                <w:vAlign w:val="center"/>
                <w:hideMark/>
              </w:tcPr>
              <w:p w14:paraId="1225F93B" w14:textId="77777777" w:rsidR="00AB4B51" w:rsidRPr="00AB4B51" w:rsidRDefault="00AB4B51" w:rsidP="00AB4B51">
                <w:pPr>
                  <w:rPr>
                    <w:rFonts w:ascii="Calibri" w:eastAsia="Times New Roman" w:hAnsi="Calibri" w:cs="Calibri"/>
                    <w:color w:val="000000"/>
                    <w:sz w:val="22"/>
                    <w:szCs w:val="22"/>
                    <w:lang w:eastAsia="en-GB"/>
                  </w:rPr>
                </w:pPr>
                <w:r w:rsidRPr="00AB4B51">
                  <w:rPr>
                    <w:rFonts w:ascii="Calibri" w:eastAsia="Times New Roman" w:hAnsi="Calibri" w:cs="Calibri"/>
                    <w:color w:val="000000"/>
                    <w:sz w:val="22"/>
                    <w:szCs w:val="22"/>
                    <w:lang w:eastAsia="en-GB"/>
                  </w:rPr>
                  <w:t>SC/SA/NA/VA</w:t>
                </w:r>
              </w:p>
            </w:tc>
          </w:tr>
          <w:tr w:rsidR="00AB4B51" w:rsidRPr="00AB4B51" w14:paraId="5EBE917A" w14:textId="77777777" w:rsidTr="00AB4B51">
            <w:trPr>
              <w:trHeight w:val="300"/>
            </w:trPr>
            <w:tc>
              <w:tcPr>
                <w:tcW w:w="7421" w:type="dxa"/>
                <w:tcBorders>
                  <w:top w:val="nil"/>
                  <w:left w:val="single" w:sz="8" w:space="0" w:color="auto"/>
                  <w:bottom w:val="single" w:sz="8" w:space="0" w:color="auto"/>
                  <w:right w:val="single" w:sz="8" w:space="0" w:color="auto"/>
                </w:tcBorders>
                <w:shd w:val="clear" w:color="000000" w:fill="FFD966"/>
                <w:vAlign w:val="center"/>
                <w:hideMark/>
              </w:tcPr>
              <w:p w14:paraId="34BCB877" w14:textId="77777777" w:rsidR="00AB4B51" w:rsidRPr="00AB4B51" w:rsidRDefault="00AB4B51" w:rsidP="00AB4B51">
                <w:pPr>
                  <w:rPr>
                    <w:rFonts w:ascii="Calibri" w:eastAsia="Times New Roman" w:hAnsi="Calibri" w:cs="Calibri"/>
                    <w:color w:val="000000"/>
                    <w:sz w:val="22"/>
                    <w:szCs w:val="22"/>
                    <w:lang w:eastAsia="en-GB"/>
                  </w:rPr>
                </w:pPr>
                <w:r w:rsidRPr="00AB4B51">
                  <w:rPr>
                    <w:rFonts w:ascii="Calibri" w:eastAsia="Times New Roman" w:hAnsi="Calibri" w:cs="Calibri"/>
                    <w:color w:val="000000"/>
                    <w:sz w:val="22"/>
                    <w:szCs w:val="22"/>
                    <w:lang w:eastAsia="en-GB"/>
                  </w:rPr>
                  <w:t>Capital – Review meeting.  Detailed challenge of proposals</w:t>
                </w:r>
              </w:p>
            </w:tc>
            <w:tc>
              <w:tcPr>
                <w:tcW w:w="1460" w:type="dxa"/>
                <w:tcBorders>
                  <w:top w:val="nil"/>
                  <w:left w:val="nil"/>
                  <w:bottom w:val="single" w:sz="8" w:space="0" w:color="auto"/>
                  <w:right w:val="single" w:sz="8" w:space="0" w:color="auto"/>
                </w:tcBorders>
                <w:shd w:val="clear" w:color="000000" w:fill="FFD966"/>
                <w:vAlign w:val="center"/>
                <w:hideMark/>
              </w:tcPr>
              <w:p w14:paraId="46FD6C05" w14:textId="77777777" w:rsidR="00AB4B51" w:rsidRPr="00AB4B51" w:rsidRDefault="00AB4B51" w:rsidP="00AB4B51">
                <w:pPr>
                  <w:jc w:val="right"/>
                  <w:rPr>
                    <w:rFonts w:ascii="Calibri" w:eastAsia="Times New Roman" w:hAnsi="Calibri" w:cs="Calibri"/>
                    <w:color w:val="000000"/>
                    <w:sz w:val="22"/>
                    <w:szCs w:val="22"/>
                    <w:lang w:eastAsia="en-GB"/>
                  </w:rPr>
                </w:pPr>
                <w:r w:rsidRPr="00AB4B51">
                  <w:rPr>
                    <w:rFonts w:ascii="Calibri" w:eastAsia="Times New Roman" w:hAnsi="Calibri" w:cs="Calibri"/>
                    <w:color w:val="000000"/>
                    <w:sz w:val="22"/>
                    <w:szCs w:val="22"/>
                    <w:lang w:eastAsia="en-GB"/>
                  </w:rPr>
                  <w:t>15/09/2026</w:t>
                </w:r>
              </w:p>
            </w:tc>
            <w:tc>
              <w:tcPr>
                <w:tcW w:w="2120" w:type="dxa"/>
                <w:tcBorders>
                  <w:top w:val="nil"/>
                  <w:left w:val="nil"/>
                  <w:bottom w:val="single" w:sz="8" w:space="0" w:color="auto"/>
                  <w:right w:val="single" w:sz="8" w:space="0" w:color="auto"/>
                </w:tcBorders>
                <w:shd w:val="clear" w:color="000000" w:fill="FFD966"/>
                <w:vAlign w:val="center"/>
                <w:hideMark/>
              </w:tcPr>
              <w:p w14:paraId="0325DDE7" w14:textId="77777777" w:rsidR="00AB4B51" w:rsidRPr="00AB4B51" w:rsidRDefault="00AB4B51" w:rsidP="00AB4B51">
                <w:pPr>
                  <w:rPr>
                    <w:rFonts w:ascii="Calibri" w:eastAsia="Times New Roman" w:hAnsi="Calibri" w:cs="Calibri"/>
                    <w:color w:val="000000"/>
                    <w:sz w:val="22"/>
                    <w:szCs w:val="22"/>
                    <w:lang w:eastAsia="en-GB"/>
                  </w:rPr>
                </w:pPr>
                <w:r w:rsidRPr="00AB4B51">
                  <w:rPr>
                    <w:rFonts w:ascii="Calibri" w:eastAsia="Times New Roman" w:hAnsi="Calibri" w:cs="Calibri"/>
                    <w:color w:val="000000"/>
                    <w:sz w:val="22"/>
                    <w:szCs w:val="22"/>
                    <w:lang w:eastAsia="en-GB"/>
                  </w:rPr>
                  <w:t>MS/SAC</w:t>
                </w:r>
              </w:p>
            </w:tc>
          </w:tr>
          <w:tr w:rsidR="00AB4B51" w:rsidRPr="00AB4B51" w14:paraId="4ADBDDAD" w14:textId="77777777" w:rsidTr="00AB4B51">
            <w:trPr>
              <w:trHeight w:val="300"/>
            </w:trPr>
            <w:tc>
              <w:tcPr>
                <w:tcW w:w="7421" w:type="dxa"/>
                <w:tcBorders>
                  <w:top w:val="nil"/>
                  <w:left w:val="single" w:sz="8" w:space="0" w:color="auto"/>
                  <w:bottom w:val="single" w:sz="8" w:space="0" w:color="auto"/>
                  <w:right w:val="single" w:sz="8" w:space="0" w:color="auto"/>
                </w:tcBorders>
                <w:vAlign w:val="center"/>
                <w:hideMark/>
              </w:tcPr>
              <w:p w14:paraId="4FDFD5C1" w14:textId="77777777" w:rsidR="00AB4B51" w:rsidRPr="00AB4B51" w:rsidRDefault="00AB4B51" w:rsidP="00AB4B51">
                <w:pPr>
                  <w:rPr>
                    <w:rFonts w:ascii="Calibri" w:eastAsia="Times New Roman" w:hAnsi="Calibri" w:cs="Calibri"/>
                    <w:color w:val="000000"/>
                    <w:sz w:val="22"/>
                    <w:szCs w:val="22"/>
                    <w:lang w:eastAsia="en-GB"/>
                  </w:rPr>
                </w:pPr>
                <w:r w:rsidRPr="00AB4B51">
                  <w:rPr>
                    <w:rFonts w:ascii="Calibri" w:eastAsia="Times New Roman" w:hAnsi="Calibri" w:cs="Calibri"/>
                    <w:color w:val="000000"/>
                    <w:sz w:val="22"/>
                    <w:szCs w:val="22"/>
                    <w:lang w:eastAsia="en-GB"/>
                  </w:rPr>
                  <w:t xml:space="preserve">Set Vacancy Factor </w:t>
                </w:r>
              </w:p>
            </w:tc>
            <w:tc>
              <w:tcPr>
                <w:tcW w:w="1460" w:type="dxa"/>
                <w:tcBorders>
                  <w:top w:val="nil"/>
                  <w:left w:val="nil"/>
                  <w:bottom w:val="single" w:sz="8" w:space="0" w:color="auto"/>
                  <w:right w:val="single" w:sz="8" w:space="0" w:color="auto"/>
                </w:tcBorders>
                <w:vAlign w:val="center"/>
                <w:hideMark/>
              </w:tcPr>
              <w:p w14:paraId="59183530" w14:textId="77777777" w:rsidR="00AB4B51" w:rsidRPr="00AB4B51" w:rsidRDefault="00AB4B51" w:rsidP="00AB4B51">
                <w:pPr>
                  <w:jc w:val="right"/>
                  <w:rPr>
                    <w:rFonts w:ascii="Calibri" w:eastAsia="Times New Roman" w:hAnsi="Calibri" w:cs="Calibri"/>
                    <w:color w:val="000000"/>
                    <w:sz w:val="22"/>
                    <w:szCs w:val="22"/>
                    <w:lang w:eastAsia="en-GB"/>
                  </w:rPr>
                </w:pPr>
                <w:r w:rsidRPr="00AB4B51">
                  <w:rPr>
                    <w:rFonts w:ascii="Calibri" w:eastAsia="Times New Roman" w:hAnsi="Calibri" w:cs="Calibri"/>
                    <w:color w:val="000000"/>
                    <w:sz w:val="22"/>
                    <w:szCs w:val="22"/>
                    <w:lang w:eastAsia="en-GB"/>
                  </w:rPr>
                  <w:t>18/09/2026</w:t>
                </w:r>
              </w:p>
            </w:tc>
            <w:tc>
              <w:tcPr>
                <w:tcW w:w="2120" w:type="dxa"/>
                <w:tcBorders>
                  <w:top w:val="nil"/>
                  <w:left w:val="nil"/>
                  <w:bottom w:val="single" w:sz="8" w:space="0" w:color="auto"/>
                  <w:right w:val="single" w:sz="8" w:space="0" w:color="auto"/>
                </w:tcBorders>
                <w:vAlign w:val="center"/>
                <w:hideMark/>
              </w:tcPr>
              <w:p w14:paraId="10BD57BE" w14:textId="77777777" w:rsidR="00AB4B51" w:rsidRPr="00AB4B51" w:rsidRDefault="00AB4B51" w:rsidP="00AB4B51">
                <w:pPr>
                  <w:rPr>
                    <w:rFonts w:ascii="Calibri" w:eastAsia="Times New Roman" w:hAnsi="Calibri" w:cs="Calibri"/>
                    <w:color w:val="000000"/>
                    <w:sz w:val="22"/>
                    <w:szCs w:val="22"/>
                    <w:lang w:eastAsia="en-GB"/>
                  </w:rPr>
                </w:pPr>
                <w:r w:rsidRPr="00AB4B51">
                  <w:rPr>
                    <w:rFonts w:ascii="Calibri" w:eastAsia="Times New Roman" w:hAnsi="Calibri" w:cs="Calibri"/>
                    <w:color w:val="000000"/>
                    <w:sz w:val="22"/>
                    <w:szCs w:val="22"/>
                    <w:lang w:eastAsia="en-GB"/>
                  </w:rPr>
                  <w:t>SC/SAC</w:t>
                </w:r>
              </w:p>
            </w:tc>
          </w:tr>
          <w:tr w:rsidR="00AB4B51" w:rsidRPr="00AB4B51" w14:paraId="0502934C" w14:textId="77777777" w:rsidTr="00AB4B51">
            <w:trPr>
              <w:trHeight w:val="300"/>
            </w:trPr>
            <w:tc>
              <w:tcPr>
                <w:tcW w:w="7421" w:type="dxa"/>
                <w:tcBorders>
                  <w:top w:val="nil"/>
                  <w:left w:val="single" w:sz="8" w:space="0" w:color="auto"/>
                  <w:bottom w:val="single" w:sz="8" w:space="0" w:color="auto"/>
                  <w:right w:val="single" w:sz="8" w:space="0" w:color="auto"/>
                </w:tcBorders>
                <w:shd w:val="clear" w:color="000000" w:fill="C5E0B3"/>
                <w:vAlign w:val="center"/>
                <w:hideMark/>
              </w:tcPr>
              <w:p w14:paraId="6FD424E4" w14:textId="77777777" w:rsidR="00AB4B51" w:rsidRPr="00AB4B51" w:rsidRDefault="00AB4B51" w:rsidP="00AB4B51">
                <w:pPr>
                  <w:rPr>
                    <w:rFonts w:ascii="Calibri" w:eastAsia="Times New Roman" w:hAnsi="Calibri" w:cs="Calibri"/>
                    <w:color w:val="000000"/>
                    <w:sz w:val="22"/>
                    <w:szCs w:val="22"/>
                    <w:lang w:eastAsia="en-GB"/>
                  </w:rPr>
                </w:pPr>
                <w:r w:rsidRPr="00AB4B51">
                  <w:rPr>
                    <w:rFonts w:ascii="Calibri" w:eastAsia="Times New Roman" w:hAnsi="Calibri" w:cs="Calibri"/>
                    <w:color w:val="000000"/>
                    <w:sz w:val="22"/>
                    <w:szCs w:val="22"/>
                    <w:lang w:eastAsia="en-GB"/>
                  </w:rPr>
                  <w:t>NCFRA Senior Leadership Team Meeting</w:t>
                </w:r>
              </w:p>
            </w:tc>
            <w:tc>
              <w:tcPr>
                <w:tcW w:w="1460" w:type="dxa"/>
                <w:tcBorders>
                  <w:top w:val="nil"/>
                  <w:left w:val="nil"/>
                  <w:bottom w:val="single" w:sz="8" w:space="0" w:color="auto"/>
                  <w:right w:val="single" w:sz="8" w:space="0" w:color="auto"/>
                </w:tcBorders>
                <w:shd w:val="clear" w:color="000000" w:fill="C5E0B3"/>
                <w:vAlign w:val="center"/>
                <w:hideMark/>
              </w:tcPr>
              <w:p w14:paraId="38982003" w14:textId="77777777" w:rsidR="00AB4B51" w:rsidRPr="00AB4B51" w:rsidRDefault="00AB4B51" w:rsidP="00AB4B51">
                <w:pPr>
                  <w:jc w:val="right"/>
                  <w:rPr>
                    <w:rFonts w:ascii="Calibri" w:eastAsia="Times New Roman" w:hAnsi="Calibri" w:cs="Calibri"/>
                    <w:color w:val="000000"/>
                    <w:sz w:val="22"/>
                    <w:szCs w:val="22"/>
                    <w:lang w:eastAsia="en-GB"/>
                  </w:rPr>
                </w:pPr>
                <w:r w:rsidRPr="00AB4B51">
                  <w:rPr>
                    <w:rFonts w:ascii="Calibri" w:eastAsia="Times New Roman" w:hAnsi="Calibri" w:cs="Calibri"/>
                    <w:color w:val="000000"/>
                    <w:sz w:val="22"/>
                    <w:szCs w:val="22"/>
                    <w:lang w:eastAsia="en-GB"/>
                  </w:rPr>
                  <w:t>23/09/2026</w:t>
                </w:r>
              </w:p>
            </w:tc>
            <w:tc>
              <w:tcPr>
                <w:tcW w:w="2120" w:type="dxa"/>
                <w:tcBorders>
                  <w:top w:val="nil"/>
                  <w:left w:val="nil"/>
                  <w:bottom w:val="single" w:sz="8" w:space="0" w:color="auto"/>
                  <w:right w:val="single" w:sz="8" w:space="0" w:color="auto"/>
                </w:tcBorders>
                <w:shd w:val="clear" w:color="000000" w:fill="C5E0B3"/>
                <w:vAlign w:val="center"/>
                <w:hideMark/>
              </w:tcPr>
              <w:p w14:paraId="3F10DD32" w14:textId="77777777" w:rsidR="00AB4B51" w:rsidRPr="00AB4B51" w:rsidRDefault="00AB4B51" w:rsidP="00AB4B51">
                <w:pPr>
                  <w:rPr>
                    <w:rFonts w:ascii="Calibri" w:eastAsia="Times New Roman" w:hAnsi="Calibri" w:cs="Calibri"/>
                    <w:color w:val="000000"/>
                    <w:sz w:val="22"/>
                    <w:szCs w:val="22"/>
                    <w:lang w:eastAsia="en-GB"/>
                  </w:rPr>
                </w:pPr>
                <w:r w:rsidRPr="00AB4B51">
                  <w:rPr>
                    <w:rFonts w:ascii="Calibri" w:eastAsia="Times New Roman" w:hAnsi="Calibri" w:cs="Calibri"/>
                    <w:color w:val="000000"/>
                    <w:sz w:val="22"/>
                    <w:szCs w:val="22"/>
                    <w:lang w:eastAsia="en-GB"/>
                  </w:rPr>
                  <w:t>SC/SA/NA/VA</w:t>
                </w:r>
              </w:p>
            </w:tc>
          </w:tr>
          <w:tr w:rsidR="00AB4B51" w:rsidRPr="00AB4B51" w14:paraId="41E732FD" w14:textId="77777777" w:rsidTr="00AB4B51">
            <w:trPr>
              <w:trHeight w:val="590"/>
            </w:trPr>
            <w:tc>
              <w:tcPr>
                <w:tcW w:w="7421" w:type="dxa"/>
                <w:tcBorders>
                  <w:top w:val="nil"/>
                  <w:left w:val="single" w:sz="8" w:space="0" w:color="auto"/>
                  <w:bottom w:val="single" w:sz="8" w:space="0" w:color="auto"/>
                  <w:right w:val="single" w:sz="8" w:space="0" w:color="auto"/>
                </w:tcBorders>
                <w:shd w:val="clear" w:color="000000" w:fill="F7CAAC"/>
                <w:vAlign w:val="center"/>
                <w:hideMark/>
              </w:tcPr>
              <w:p w14:paraId="4ED96CB4" w14:textId="77777777" w:rsidR="00AB4B51" w:rsidRPr="00AB4B51" w:rsidRDefault="00AB4B51" w:rsidP="00AB4B51">
                <w:pPr>
                  <w:rPr>
                    <w:rFonts w:ascii="Calibri" w:eastAsia="Times New Roman" w:hAnsi="Calibri" w:cs="Calibri"/>
                    <w:color w:val="000000"/>
                    <w:sz w:val="22"/>
                    <w:szCs w:val="22"/>
                    <w:lang w:eastAsia="en-GB"/>
                  </w:rPr>
                </w:pPr>
                <w:r w:rsidRPr="00AB4B51">
                  <w:rPr>
                    <w:rFonts w:ascii="Calibri" w:eastAsia="Times New Roman" w:hAnsi="Calibri" w:cs="Calibri"/>
                    <w:color w:val="000000"/>
                    <w:sz w:val="22"/>
                    <w:szCs w:val="22"/>
                    <w:lang w:eastAsia="en-GB"/>
                  </w:rPr>
                  <w:t>Budget bids completed and inputted into the Budget Model by Finance Advisors - NO FURTHER CHANGES WILL BE ACCEPTED</w:t>
                </w:r>
              </w:p>
            </w:tc>
            <w:tc>
              <w:tcPr>
                <w:tcW w:w="1460" w:type="dxa"/>
                <w:tcBorders>
                  <w:top w:val="nil"/>
                  <w:left w:val="nil"/>
                  <w:bottom w:val="single" w:sz="8" w:space="0" w:color="auto"/>
                  <w:right w:val="single" w:sz="8" w:space="0" w:color="auto"/>
                </w:tcBorders>
                <w:shd w:val="clear" w:color="000000" w:fill="F7CAAC"/>
                <w:vAlign w:val="center"/>
                <w:hideMark/>
              </w:tcPr>
              <w:p w14:paraId="062C01AC" w14:textId="77777777" w:rsidR="00AB4B51" w:rsidRPr="00AB4B51" w:rsidRDefault="00AB4B51" w:rsidP="00AB4B51">
                <w:pPr>
                  <w:jc w:val="right"/>
                  <w:rPr>
                    <w:rFonts w:ascii="Calibri" w:eastAsia="Times New Roman" w:hAnsi="Calibri" w:cs="Calibri"/>
                    <w:color w:val="000000"/>
                    <w:sz w:val="22"/>
                    <w:szCs w:val="22"/>
                    <w:lang w:eastAsia="en-GB"/>
                  </w:rPr>
                </w:pPr>
                <w:r w:rsidRPr="00AB4B51">
                  <w:rPr>
                    <w:rFonts w:ascii="Calibri" w:eastAsia="Times New Roman" w:hAnsi="Calibri" w:cs="Calibri"/>
                    <w:color w:val="000000"/>
                    <w:sz w:val="22"/>
                    <w:szCs w:val="22"/>
                    <w:lang w:eastAsia="en-GB"/>
                  </w:rPr>
                  <w:t>25/09/2026</w:t>
                </w:r>
              </w:p>
            </w:tc>
            <w:tc>
              <w:tcPr>
                <w:tcW w:w="2120" w:type="dxa"/>
                <w:tcBorders>
                  <w:top w:val="nil"/>
                  <w:left w:val="nil"/>
                  <w:bottom w:val="single" w:sz="8" w:space="0" w:color="auto"/>
                  <w:right w:val="single" w:sz="8" w:space="0" w:color="auto"/>
                </w:tcBorders>
                <w:shd w:val="clear" w:color="000000" w:fill="F7CAAC"/>
                <w:vAlign w:val="center"/>
                <w:hideMark/>
              </w:tcPr>
              <w:p w14:paraId="6148D383" w14:textId="77777777" w:rsidR="00AB4B51" w:rsidRPr="00AB4B51" w:rsidRDefault="00AB4B51" w:rsidP="00AB4B51">
                <w:pPr>
                  <w:rPr>
                    <w:rFonts w:ascii="Calibri" w:eastAsia="Times New Roman" w:hAnsi="Calibri" w:cs="Calibri"/>
                    <w:color w:val="000000"/>
                    <w:sz w:val="22"/>
                    <w:szCs w:val="22"/>
                    <w:lang w:eastAsia="en-GB"/>
                  </w:rPr>
                </w:pPr>
                <w:r w:rsidRPr="00AB4B51">
                  <w:rPr>
                    <w:rFonts w:ascii="Calibri" w:eastAsia="Times New Roman" w:hAnsi="Calibri" w:cs="Calibri"/>
                    <w:color w:val="000000"/>
                    <w:sz w:val="22"/>
                    <w:szCs w:val="22"/>
                    <w:lang w:eastAsia="en-GB"/>
                  </w:rPr>
                  <w:t>SC/SAC</w:t>
                </w:r>
              </w:p>
            </w:tc>
          </w:tr>
          <w:tr w:rsidR="00AB4B51" w:rsidRPr="00AB4B51" w14:paraId="7A7B990C" w14:textId="77777777" w:rsidTr="00AB4B51">
            <w:trPr>
              <w:trHeight w:val="300"/>
            </w:trPr>
            <w:tc>
              <w:tcPr>
                <w:tcW w:w="7421" w:type="dxa"/>
                <w:tcBorders>
                  <w:top w:val="nil"/>
                  <w:left w:val="single" w:sz="8" w:space="0" w:color="auto"/>
                  <w:bottom w:val="single" w:sz="8" w:space="0" w:color="auto"/>
                  <w:right w:val="single" w:sz="8" w:space="0" w:color="auto"/>
                </w:tcBorders>
                <w:shd w:val="clear" w:color="000000" w:fill="F7CAAC"/>
                <w:vAlign w:val="center"/>
                <w:hideMark/>
              </w:tcPr>
              <w:p w14:paraId="5D9BEB0D" w14:textId="77777777" w:rsidR="00AB4B51" w:rsidRPr="00AB4B51" w:rsidRDefault="00AB4B51" w:rsidP="00AB4B51">
                <w:pPr>
                  <w:rPr>
                    <w:rFonts w:ascii="Calibri" w:eastAsia="Times New Roman" w:hAnsi="Calibri" w:cs="Calibri"/>
                    <w:color w:val="000000"/>
                    <w:sz w:val="22"/>
                    <w:szCs w:val="22"/>
                    <w:lang w:eastAsia="en-GB"/>
                  </w:rPr>
                </w:pPr>
                <w:r w:rsidRPr="00AB4B51">
                  <w:rPr>
                    <w:rFonts w:ascii="Calibri" w:eastAsia="Times New Roman" w:hAnsi="Calibri" w:cs="Calibri"/>
                    <w:color w:val="000000"/>
                    <w:sz w:val="22"/>
                    <w:szCs w:val="22"/>
                    <w:lang w:eastAsia="en-GB"/>
                  </w:rPr>
                  <w:t>Police/Fire Staff reconciled and updated on Excel templates</w:t>
                </w:r>
              </w:p>
            </w:tc>
            <w:tc>
              <w:tcPr>
                <w:tcW w:w="1460" w:type="dxa"/>
                <w:tcBorders>
                  <w:top w:val="nil"/>
                  <w:left w:val="nil"/>
                  <w:bottom w:val="single" w:sz="8" w:space="0" w:color="auto"/>
                  <w:right w:val="single" w:sz="8" w:space="0" w:color="auto"/>
                </w:tcBorders>
                <w:shd w:val="clear" w:color="000000" w:fill="F7CAAC"/>
                <w:vAlign w:val="center"/>
                <w:hideMark/>
              </w:tcPr>
              <w:p w14:paraId="41953514" w14:textId="77777777" w:rsidR="00AB4B51" w:rsidRPr="00AB4B51" w:rsidRDefault="00AB4B51" w:rsidP="00AB4B51">
                <w:pPr>
                  <w:jc w:val="right"/>
                  <w:rPr>
                    <w:rFonts w:ascii="Calibri" w:eastAsia="Times New Roman" w:hAnsi="Calibri" w:cs="Calibri"/>
                    <w:color w:val="000000"/>
                    <w:sz w:val="22"/>
                    <w:szCs w:val="22"/>
                    <w:lang w:eastAsia="en-GB"/>
                  </w:rPr>
                </w:pPr>
                <w:r w:rsidRPr="00AB4B51">
                  <w:rPr>
                    <w:rFonts w:ascii="Calibri" w:eastAsia="Times New Roman" w:hAnsi="Calibri" w:cs="Calibri"/>
                    <w:color w:val="000000"/>
                    <w:sz w:val="22"/>
                    <w:szCs w:val="22"/>
                    <w:lang w:eastAsia="en-GB"/>
                  </w:rPr>
                  <w:t>25/09/2026</w:t>
                </w:r>
              </w:p>
            </w:tc>
            <w:tc>
              <w:tcPr>
                <w:tcW w:w="2120" w:type="dxa"/>
                <w:tcBorders>
                  <w:top w:val="nil"/>
                  <w:left w:val="nil"/>
                  <w:bottom w:val="single" w:sz="8" w:space="0" w:color="auto"/>
                  <w:right w:val="single" w:sz="8" w:space="0" w:color="auto"/>
                </w:tcBorders>
                <w:shd w:val="clear" w:color="000000" w:fill="F7CAAC"/>
                <w:vAlign w:val="center"/>
                <w:hideMark/>
              </w:tcPr>
              <w:p w14:paraId="14221490" w14:textId="77777777" w:rsidR="00AB4B51" w:rsidRPr="00AB4B51" w:rsidRDefault="00AB4B51" w:rsidP="00AB4B51">
                <w:pPr>
                  <w:rPr>
                    <w:rFonts w:ascii="Calibri" w:eastAsia="Times New Roman" w:hAnsi="Calibri" w:cs="Calibri"/>
                    <w:color w:val="000000"/>
                    <w:sz w:val="22"/>
                    <w:szCs w:val="22"/>
                    <w:lang w:eastAsia="en-GB"/>
                  </w:rPr>
                </w:pPr>
                <w:r w:rsidRPr="00AB4B51">
                  <w:rPr>
                    <w:rFonts w:ascii="Calibri" w:eastAsia="Times New Roman" w:hAnsi="Calibri" w:cs="Calibri"/>
                    <w:color w:val="000000"/>
                    <w:sz w:val="22"/>
                    <w:szCs w:val="22"/>
                    <w:lang w:eastAsia="en-GB"/>
                  </w:rPr>
                  <w:t>SC/SAC</w:t>
                </w:r>
              </w:p>
            </w:tc>
          </w:tr>
          <w:tr w:rsidR="00AB4B51" w:rsidRPr="00AB4B51" w14:paraId="262DE6B0" w14:textId="77777777" w:rsidTr="00AB4B51">
            <w:trPr>
              <w:trHeight w:val="300"/>
            </w:trPr>
            <w:tc>
              <w:tcPr>
                <w:tcW w:w="7421" w:type="dxa"/>
                <w:tcBorders>
                  <w:top w:val="nil"/>
                  <w:left w:val="single" w:sz="8" w:space="0" w:color="auto"/>
                  <w:bottom w:val="single" w:sz="8" w:space="0" w:color="auto"/>
                  <w:right w:val="single" w:sz="8" w:space="0" w:color="auto"/>
                </w:tcBorders>
                <w:shd w:val="clear" w:color="000000" w:fill="FFD966"/>
                <w:vAlign w:val="center"/>
                <w:hideMark/>
              </w:tcPr>
              <w:p w14:paraId="72AB5F29" w14:textId="77777777" w:rsidR="00AB4B51" w:rsidRPr="00AB4B51" w:rsidRDefault="00AB4B51" w:rsidP="00AB4B51">
                <w:pPr>
                  <w:rPr>
                    <w:rFonts w:ascii="Calibri" w:eastAsia="Times New Roman" w:hAnsi="Calibri" w:cs="Calibri"/>
                    <w:color w:val="000000"/>
                    <w:sz w:val="22"/>
                    <w:szCs w:val="22"/>
                    <w:lang w:eastAsia="en-GB"/>
                  </w:rPr>
                </w:pPr>
                <w:r w:rsidRPr="00AB4B51">
                  <w:rPr>
                    <w:rFonts w:ascii="Calibri" w:eastAsia="Times New Roman" w:hAnsi="Calibri" w:cs="Calibri"/>
                    <w:color w:val="000000"/>
                    <w:sz w:val="22"/>
                    <w:szCs w:val="22"/>
                    <w:lang w:eastAsia="en-GB"/>
                  </w:rPr>
                  <w:t>Capital Budgeting – Reports distributed for ACO sign-off meeting</w:t>
                </w:r>
              </w:p>
            </w:tc>
            <w:tc>
              <w:tcPr>
                <w:tcW w:w="1460" w:type="dxa"/>
                <w:tcBorders>
                  <w:top w:val="nil"/>
                  <w:left w:val="nil"/>
                  <w:bottom w:val="single" w:sz="8" w:space="0" w:color="auto"/>
                  <w:right w:val="single" w:sz="8" w:space="0" w:color="auto"/>
                </w:tcBorders>
                <w:shd w:val="clear" w:color="000000" w:fill="FFD966"/>
                <w:vAlign w:val="center"/>
                <w:hideMark/>
              </w:tcPr>
              <w:p w14:paraId="336EA733" w14:textId="77777777" w:rsidR="00AB4B51" w:rsidRPr="00AB4B51" w:rsidRDefault="00AB4B51" w:rsidP="00AB4B51">
                <w:pPr>
                  <w:jc w:val="right"/>
                  <w:rPr>
                    <w:rFonts w:ascii="Calibri" w:eastAsia="Times New Roman" w:hAnsi="Calibri" w:cs="Calibri"/>
                    <w:color w:val="000000"/>
                    <w:sz w:val="22"/>
                    <w:szCs w:val="22"/>
                    <w:lang w:eastAsia="en-GB"/>
                  </w:rPr>
                </w:pPr>
                <w:r w:rsidRPr="00AB4B51">
                  <w:rPr>
                    <w:rFonts w:ascii="Calibri" w:eastAsia="Times New Roman" w:hAnsi="Calibri" w:cs="Calibri"/>
                    <w:color w:val="000000"/>
                    <w:sz w:val="22"/>
                    <w:szCs w:val="22"/>
                    <w:lang w:eastAsia="en-GB"/>
                  </w:rPr>
                  <w:t>29/09/2026</w:t>
                </w:r>
              </w:p>
            </w:tc>
            <w:tc>
              <w:tcPr>
                <w:tcW w:w="2120" w:type="dxa"/>
                <w:tcBorders>
                  <w:top w:val="nil"/>
                  <w:left w:val="nil"/>
                  <w:bottom w:val="single" w:sz="8" w:space="0" w:color="auto"/>
                  <w:right w:val="single" w:sz="8" w:space="0" w:color="auto"/>
                </w:tcBorders>
                <w:shd w:val="clear" w:color="000000" w:fill="FFD966"/>
                <w:vAlign w:val="center"/>
                <w:hideMark/>
              </w:tcPr>
              <w:p w14:paraId="37111A62" w14:textId="77777777" w:rsidR="00AB4B51" w:rsidRPr="00AB4B51" w:rsidRDefault="00AB4B51" w:rsidP="00AB4B51">
                <w:pPr>
                  <w:rPr>
                    <w:rFonts w:ascii="Calibri" w:eastAsia="Times New Roman" w:hAnsi="Calibri" w:cs="Calibri"/>
                    <w:color w:val="000000"/>
                    <w:sz w:val="22"/>
                    <w:szCs w:val="22"/>
                    <w:lang w:eastAsia="en-GB"/>
                  </w:rPr>
                </w:pPr>
                <w:r w:rsidRPr="00AB4B51">
                  <w:rPr>
                    <w:rFonts w:ascii="Calibri" w:eastAsia="Times New Roman" w:hAnsi="Calibri" w:cs="Calibri"/>
                    <w:color w:val="000000"/>
                    <w:sz w:val="22"/>
                    <w:szCs w:val="22"/>
                    <w:lang w:eastAsia="en-GB"/>
                  </w:rPr>
                  <w:t>MS/SAC</w:t>
                </w:r>
              </w:p>
            </w:tc>
          </w:tr>
          <w:tr w:rsidR="00AB4B51" w:rsidRPr="00AB4B51" w14:paraId="5EA003BD" w14:textId="77777777" w:rsidTr="00AB4B51">
            <w:trPr>
              <w:trHeight w:val="590"/>
            </w:trPr>
            <w:tc>
              <w:tcPr>
                <w:tcW w:w="7421" w:type="dxa"/>
                <w:tcBorders>
                  <w:top w:val="nil"/>
                  <w:left w:val="single" w:sz="8" w:space="0" w:color="auto"/>
                  <w:bottom w:val="single" w:sz="8" w:space="0" w:color="auto"/>
                  <w:right w:val="single" w:sz="8" w:space="0" w:color="auto"/>
                </w:tcBorders>
                <w:shd w:val="clear" w:color="000000" w:fill="F7CAAC"/>
                <w:vAlign w:val="center"/>
                <w:hideMark/>
              </w:tcPr>
              <w:p w14:paraId="49F7B38C" w14:textId="77777777" w:rsidR="00AB4B51" w:rsidRPr="00AB4B51" w:rsidRDefault="00AB4B51" w:rsidP="00AB4B51">
                <w:pPr>
                  <w:rPr>
                    <w:rFonts w:ascii="Calibri" w:eastAsia="Times New Roman" w:hAnsi="Calibri" w:cs="Calibri"/>
                    <w:color w:val="000000"/>
                    <w:sz w:val="22"/>
                    <w:szCs w:val="22"/>
                    <w:lang w:eastAsia="en-GB"/>
                  </w:rPr>
                </w:pPr>
                <w:r w:rsidRPr="00AB4B51">
                  <w:rPr>
                    <w:rFonts w:ascii="Calibri" w:eastAsia="Times New Roman" w:hAnsi="Calibri" w:cs="Calibri"/>
                    <w:color w:val="000000"/>
                    <w:sz w:val="22"/>
                    <w:szCs w:val="22"/>
                    <w:lang w:eastAsia="en-GB"/>
                  </w:rPr>
                  <w:t>Consolidation of devolved budgets into Master Model</w:t>
                </w:r>
              </w:p>
            </w:tc>
            <w:tc>
              <w:tcPr>
                <w:tcW w:w="1460" w:type="dxa"/>
                <w:tcBorders>
                  <w:top w:val="nil"/>
                  <w:left w:val="nil"/>
                  <w:bottom w:val="single" w:sz="8" w:space="0" w:color="auto"/>
                  <w:right w:val="single" w:sz="8" w:space="0" w:color="auto"/>
                </w:tcBorders>
                <w:shd w:val="clear" w:color="000000" w:fill="F7CAAC"/>
                <w:vAlign w:val="center"/>
                <w:hideMark/>
              </w:tcPr>
              <w:p w14:paraId="3EAFD1E2" w14:textId="77777777" w:rsidR="00AB4B51" w:rsidRPr="00AB4B51" w:rsidRDefault="00AB4B51" w:rsidP="00AB4B51">
                <w:pPr>
                  <w:rPr>
                    <w:rFonts w:ascii="Calibri" w:eastAsia="Times New Roman" w:hAnsi="Calibri" w:cs="Calibri"/>
                    <w:color w:val="000000"/>
                    <w:sz w:val="22"/>
                    <w:szCs w:val="22"/>
                    <w:lang w:eastAsia="en-GB"/>
                  </w:rPr>
                </w:pPr>
                <w:r w:rsidRPr="00AB4B51">
                  <w:rPr>
                    <w:rFonts w:ascii="Calibri" w:eastAsia="Times New Roman" w:hAnsi="Calibri" w:cs="Calibri"/>
                    <w:color w:val="000000"/>
                    <w:sz w:val="22"/>
                    <w:szCs w:val="22"/>
                    <w:lang w:eastAsia="en-GB"/>
                  </w:rPr>
                  <w:t>28/09/2026 - 09/10/2026</w:t>
                </w:r>
              </w:p>
            </w:tc>
            <w:tc>
              <w:tcPr>
                <w:tcW w:w="2120" w:type="dxa"/>
                <w:tcBorders>
                  <w:top w:val="nil"/>
                  <w:left w:val="nil"/>
                  <w:bottom w:val="single" w:sz="8" w:space="0" w:color="auto"/>
                  <w:right w:val="single" w:sz="8" w:space="0" w:color="auto"/>
                </w:tcBorders>
                <w:shd w:val="clear" w:color="000000" w:fill="F7CAAC"/>
                <w:vAlign w:val="center"/>
                <w:hideMark/>
              </w:tcPr>
              <w:p w14:paraId="7A13A4A3" w14:textId="77777777" w:rsidR="00AB4B51" w:rsidRPr="00AB4B51" w:rsidRDefault="00AB4B51" w:rsidP="00AB4B51">
                <w:pPr>
                  <w:rPr>
                    <w:rFonts w:ascii="Calibri" w:eastAsia="Times New Roman" w:hAnsi="Calibri" w:cs="Calibri"/>
                    <w:color w:val="000000"/>
                    <w:sz w:val="22"/>
                    <w:szCs w:val="22"/>
                    <w:lang w:eastAsia="en-GB"/>
                  </w:rPr>
                </w:pPr>
                <w:r w:rsidRPr="00AB4B51">
                  <w:rPr>
                    <w:rFonts w:ascii="Calibri" w:eastAsia="Times New Roman" w:hAnsi="Calibri" w:cs="Calibri"/>
                    <w:color w:val="000000"/>
                    <w:sz w:val="22"/>
                    <w:szCs w:val="22"/>
                    <w:lang w:eastAsia="en-GB"/>
                  </w:rPr>
                  <w:t>SC/SAC</w:t>
                </w:r>
              </w:p>
            </w:tc>
          </w:tr>
          <w:tr w:rsidR="00AB4B51" w:rsidRPr="00AB4B51" w14:paraId="007A38E7" w14:textId="77777777" w:rsidTr="00AB4B51">
            <w:trPr>
              <w:trHeight w:val="300"/>
            </w:trPr>
            <w:tc>
              <w:tcPr>
                <w:tcW w:w="7421" w:type="dxa"/>
                <w:tcBorders>
                  <w:top w:val="nil"/>
                  <w:left w:val="single" w:sz="8" w:space="0" w:color="auto"/>
                  <w:bottom w:val="single" w:sz="8" w:space="0" w:color="auto"/>
                  <w:right w:val="single" w:sz="8" w:space="0" w:color="auto"/>
                </w:tcBorders>
                <w:vAlign w:val="center"/>
                <w:hideMark/>
              </w:tcPr>
              <w:p w14:paraId="3BBC53AF" w14:textId="77777777" w:rsidR="00AB4B51" w:rsidRPr="00AB4B51" w:rsidRDefault="00AB4B51" w:rsidP="00AB4B51">
                <w:pPr>
                  <w:rPr>
                    <w:rFonts w:ascii="Calibri" w:eastAsia="Times New Roman" w:hAnsi="Calibri" w:cs="Calibri"/>
                    <w:color w:val="000000"/>
                    <w:sz w:val="22"/>
                    <w:szCs w:val="22"/>
                    <w:lang w:eastAsia="en-GB"/>
                  </w:rPr>
                </w:pPr>
                <w:r w:rsidRPr="00AB4B51">
                  <w:rPr>
                    <w:rFonts w:ascii="Calibri" w:eastAsia="Times New Roman" w:hAnsi="Calibri" w:cs="Calibri"/>
                    <w:color w:val="000000"/>
                    <w:sz w:val="22"/>
                    <w:szCs w:val="22"/>
                    <w:lang w:eastAsia="en-GB"/>
                  </w:rPr>
                  <w:t>OPFCC Directors budget proposals due</w:t>
                </w:r>
              </w:p>
            </w:tc>
            <w:tc>
              <w:tcPr>
                <w:tcW w:w="1460" w:type="dxa"/>
                <w:tcBorders>
                  <w:top w:val="nil"/>
                  <w:left w:val="nil"/>
                  <w:bottom w:val="single" w:sz="8" w:space="0" w:color="auto"/>
                  <w:right w:val="single" w:sz="8" w:space="0" w:color="auto"/>
                </w:tcBorders>
                <w:vAlign w:val="center"/>
                <w:hideMark/>
              </w:tcPr>
              <w:p w14:paraId="42E33B3D" w14:textId="77777777" w:rsidR="00AB4B51" w:rsidRPr="00AB4B51" w:rsidRDefault="00AB4B51" w:rsidP="00AB4B51">
                <w:pPr>
                  <w:jc w:val="right"/>
                  <w:rPr>
                    <w:rFonts w:ascii="Calibri" w:eastAsia="Times New Roman" w:hAnsi="Calibri" w:cs="Calibri"/>
                    <w:color w:val="000000"/>
                    <w:sz w:val="22"/>
                    <w:szCs w:val="22"/>
                    <w:lang w:eastAsia="en-GB"/>
                  </w:rPr>
                </w:pPr>
                <w:r w:rsidRPr="00AB4B51">
                  <w:rPr>
                    <w:rFonts w:ascii="Calibri" w:eastAsia="Times New Roman" w:hAnsi="Calibri" w:cs="Calibri"/>
                    <w:color w:val="000000"/>
                    <w:sz w:val="22"/>
                    <w:szCs w:val="22"/>
                    <w:lang w:eastAsia="en-GB"/>
                  </w:rPr>
                  <w:t>05/10/2026</w:t>
                </w:r>
              </w:p>
            </w:tc>
            <w:tc>
              <w:tcPr>
                <w:tcW w:w="2120" w:type="dxa"/>
                <w:tcBorders>
                  <w:top w:val="nil"/>
                  <w:left w:val="nil"/>
                  <w:bottom w:val="single" w:sz="8" w:space="0" w:color="auto"/>
                  <w:right w:val="single" w:sz="8" w:space="0" w:color="auto"/>
                </w:tcBorders>
                <w:vAlign w:val="center"/>
                <w:hideMark/>
              </w:tcPr>
              <w:p w14:paraId="226464C2" w14:textId="77777777" w:rsidR="00AB4B51" w:rsidRPr="00AB4B51" w:rsidRDefault="00AB4B51" w:rsidP="00AB4B51">
                <w:pPr>
                  <w:rPr>
                    <w:rFonts w:ascii="Calibri" w:eastAsia="Times New Roman" w:hAnsi="Calibri" w:cs="Calibri"/>
                    <w:color w:val="000000"/>
                    <w:sz w:val="22"/>
                    <w:szCs w:val="22"/>
                    <w:lang w:eastAsia="en-GB"/>
                  </w:rPr>
                </w:pPr>
                <w:r w:rsidRPr="00AB4B51">
                  <w:rPr>
                    <w:rFonts w:ascii="Calibri" w:eastAsia="Times New Roman" w:hAnsi="Calibri" w:cs="Calibri"/>
                    <w:color w:val="000000"/>
                    <w:sz w:val="22"/>
                    <w:szCs w:val="22"/>
                    <w:lang w:eastAsia="en-GB"/>
                  </w:rPr>
                  <w:t>OPFCC/VA</w:t>
                </w:r>
              </w:p>
            </w:tc>
          </w:tr>
          <w:tr w:rsidR="00AB4B51" w:rsidRPr="00AB4B51" w14:paraId="702ACA61" w14:textId="77777777" w:rsidTr="00AB4B51">
            <w:trPr>
              <w:trHeight w:val="300"/>
            </w:trPr>
            <w:tc>
              <w:tcPr>
                <w:tcW w:w="7421" w:type="dxa"/>
                <w:tcBorders>
                  <w:top w:val="nil"/>
                  <w:left w:val="single" w:sz="8" w:space="0" w:color="auto"/>
                  <w:bottom w:val="single" w:sz="8" w:space="0" w:color="auto"/>
                  <w:right w:val="single" w:sz="8" w:space="0" w:color="auto"/>
                </w:tcBorders>
                <w:vAlign w:val="center"/>
                <w:hideMark/>
              </w:tcPr>
              <w:p w14:paraId="6BE5A1E6" w14:textId="77777777" w:rsidR="00AB4B51" w:rsidRPr="00AB4B51" w:rsidRDefault="00AB4B51" w:rsidP="00AB4B51">
                <w:pPr>
                  <w:rPr>
                    <w:rFonts w:ascii="Calibri" w:eastAsia="Times New Roman" w:hAnsi="Calibri" w:cs="Calibri"/>
                    <w:color w:val="000000"/>
                    <w:sz w:val="22"/>
                    <w:szCs w:val="22"/>
                    <w:lang w:eastAsia="en-GB"/>
                  </w:rPr>
                </w:pPr>
                <w:r w:rsidRPr="00AB4B51">
                  <w:rPr>
                    <w:rFonts w:ascii="Calibri" w:eastAsia="Times New Roman" w:hAnsi="Calibri" w:cs="Calibri"/>
                    <w:color w:val="000000"/>
                    <w:sz w:val="22"/>
                    <w:szCs w:val="22"/>
                    <w:lang w:eastAsia="en-GB"/>
                  </w:rPr>
                  <w:t>Set Fire recharge assumptions</w:t>
                </w:r>
              </w:p>
            </w:tc>
            <w:tc>
              <w:tcPr>
                <w:tcW w:w="1460" w:type="dxa"/>
                <w:tcBorders>
                  <w:top w:val="nil"/>
                  <w:left w:val="nil"/>
                  <w:bottom w:val="single" w:sz="8" w:space="0" w:color="auto"/>
                  <w:right w:val="single" w:sz="8" w:space="0" w:color="auto"/>
                </w:tcBorders>
                <w:vAlign w:val="center"/>
                <w:hideMark/>
              </w:tcPr>
              <w:p w14:paraId="6380E64C" w14:textId="77777777" w:rsidR="00AB4B51" w:rsidRPr="00AB4B51" w:rsidRDefault="00AB4B51" w:rsidP="00AB4B51">
                <w:pPr>
                  <w:jc w:val="right"/>
                  <w:rPr>
                    <w:rFonts w:ascii="Calibri" w:eastAsia="Times New Roman" w:hAnsi="Calibri" w:cs="Calibri"/>
                    <w:color w:val="000000"/>
                    <w:sz w:val="22"/>
                    <w:szCs w:val="22"/>
                    <w:lang w:eastAsia="en-GB"/>
                  </w:rPr>
                </w:pPr>
                <w:r w:rsidRPr="00AB4B51">
                  <w:rPr>
                    <w:rFonts w:ascii="Calibri" w:eastAsia="Times New Roman" w:hAnsi="Calibri" w:cs="Calibri"/>
                    <w:color w:val="000000"/>
                    <w:sz w:val="22"/>
                    <w:szCs w:val="22"/>
                    <w:lang w:eastAsia="en-GB"/>
                  </w:rPr>
                  <w:t>05/10/2026</w:t>
                </w:r>
              </w:p>
            </w:tc>
            <w:tc>
              <w:tcPr>
                <w:tcW w:w="2120" w:type="dxa"/>
                <w:tcBorders>
                  <w:top w:val="nil"/>
                  <w:left w:val="nil"/>
                  <w:bottom w:val="single" w:sz="8" w:space="0" w:color="auto"/>
                  <w:right w:val="single" w:sz="8" w:space="0" w:color="auto"/>
                </w:tcBorders>
                <w:vAlign w:val="center"/>
                <w:hideMark/>
              </w:tcPr>
              <w:p w14:paraId="630FCCA5" w14:textId="77777777" w:rsidR="00AB4B51" w:rsidRPr="00AB4B51" w:rsidRDefault="00AB4B51" w:rsidP="00AB4B51">
                <w:pPr>
                  <w:rPr>
                    <w:rFonts w:ascii="Calibri" w:eastAsia="Times New Roman" w:hAnsi="Calibri" w:cs="Calibri"/>
                    <w:color w:val="000000"/>
                    <w:sz w:val="22"/>
                    <w:szCs w:val="22"/>
                    <w:lang w:eastAsia="en-GB"/>
                  </w:rPr>
                </w:pPr>
                <w:r w:rsidRPr="00AB4B51">
                  <w:rPr>
                    <w:rFonts w:ascii="Calibri" w:eastAsia="Times New Roman" w:hAnsi="Calibri" w:cs="Calibri"/>
                    <w:color w:val="000000"/>
                    <w:sz w:val="22"/>
                    <w:szCs w:val="22"/>
                    <w:lang w:eastAsia="en-GB"/>
                  </w:rPr>
                  <w:t>OPFCC/VA</w:t>
                </w:r>
              </w:p>
            </w:tc>
          </w:tr>
          <w:tr w:rsidR="00AB4B51" w:rsidRPr="00AB4B51" w14:paraId="1C385ADE" w14:textId="77777777" w:rsidTr="00AB4B51">
            <w:trPr>
              <w:trHeight w:val="300"/>
            </w:trPr>
            <w:tc>
              <w:tcPr>
                <w:tcW w:w="7421" w:type="dxa"/>
                <w:tcBorders>
                  <w:top w:val="nil"/>
                  <w:left w:val="single" w:sz="8" w:space="0" w:color="auto"/>
                  <w:bottom w:val="single" w:sz="8" w:space="0" w:color="auto"/>
                  <w:right w:val="single" w:sz="8" w:space="0" w:color="auto"/>
                </w:tcBorders>
                <w:shd w:val="clear" w:color="000000" w:fill="C5E0B3"/>
                <w:vAlign w:val="center"/>
                <w:hideMark/>
              </w:tcPr>
              <w:p w14:paraId="34A2CF6B" w14:textId="77777777" w:rsidR="00AB4B51" w:rsidRPr="00AB4B51" w:rsidRDefault="00AB4B51" w:rsidP="00AB4B51">
                <w:pPr>
                  <w:rPr>
                    <w:rFonts w:ascii="Calibri" w:eastAsia="Times New Roman" w:hAnsi="Calibri" w:cs="Calibri"/>
                    <w:color w:val="000000"/>
                    <w:sz w:val="22"/>
                    <w:szCs w:val="22"/>
                    <w:lang w:eastAsia="en-GB"/>
                  </w:rPr>
                </w:pPr>
                <w:r w:rsidRPr="00AB4B51">
                  <w:rPr>
                    <w:rFonts w:ascii="Calibri" w:eastAsia="Times New Roman" w:hAnsi="Calibri" w:cs="Calibri"/>
                    <w:color w:val="000000"/>
                    <w:sz w:val="22"/>
                    <w:szCs w:val="22"/>
                    <w:lang w:eastAsia="en-GB"/>
                  </w:rPr>
                  <w:t>Fire Strategic Finance Group</w:t>
                </w:r>
              </w:p>
            </w:tc>
            <w:tc>
              <w:tcPr>
                <w:tcW w:w="1460" w:type="dxa"/>
                <w:tcBorders>
                  <w:top w:val="nil"/>
                  <w:left w:val="nil"/>
                  <w:bottom w:val="single" w:sz="8" w:space="0" w:color="auto"/>
                  <w:right w:val="single" w:sz="8" w:space="0" w:color="auto"/>
                </w:tcBorders>
                <w:shd w:val="clear" w:color="000000" w:fill="C5E0B3"/>
                <w:vAlign w:val="center"/>
                <w:hideMark/>
              </w:tcPr>
              <w:p w14:paraId="64FC102A" w14:textId="77777777" w:rsidR="00AB4B51" w:rsidRPr="00AB4B51" w:rsidRDefault="00AB4B51" w:rsidP="00AB4B51">
                <w:pPr>
                  <w:jc w:val="right"/>
                  <w:rPr>
                    <w:rFonts w:ascii="Calibri" w:eastAsia="Times New Roman" w:hAnsi="Calibri" w:cs="Calibri"/>
                    <w:color w:val="000000"/>
                    <w:sz w:val="22"/>
                    <w:szCs w:val="22"/>
                    <w:lang w:eastAsia="en-GB"/>
                  </w:rPr>
                </w:pPr>
                <w:r w:rsidRPr="00AB4B51">
                  <w:rPr>
                    <w:rFonts w:ascii="Calibri" w:eastAsia="Times New Roman" w:hAnsi="Calibri" w:cs="Calibri"/>
                    <w:color w:val="000000"/>
                    <w:sz w:val="22"/>
                    <w:szCs w:val="22"/>
                    <w:lang w:eastAsia="en-GB"/>
                  </w:rPr>
                  <w:t>05/10/2026</w:t>
                </w:r>
              </w:p>
            </w:tc>
            <w:tc>
              <w:tcPr>
                <w:tcW w:w="2120" w:type="dxa"/>
                <w:tcBorders>
                  <w:top w:val="nil"/>
                  <w:left w:val="nil"/>
                  <w:bottom w:val="single" w:sz="8" w:space="0" w:color="auto"/>
                  <w:right w:val="single" w:sz="8" w:space="0" w:color="auto"/>
                </w:tcBorders>
                <w:shd w:val="clear" w:color="000000" w:fill="C5E0B3"/>
                <w:vAlign w:val="center"/>
                <w:hideMark/>
              </w:tcPr>
              <w:p w14:paraId="3505025C" w14:textId="77777777" w:rsidR="00AB4B51" w:rsidRPr="00AB4B51" w:rsidRDefault="00AB4B51" w:rsidP="00AB4B51">
                <w:pPr>
                  <w:rPr>
                    <w:rFonts w:ascii="Calibri" w:eastAsia="Times New Roman" w:hAnsi="Calibri" w:cs="Calibri"/>
                    <w:color w:val="000000"/>
                    <w:sz w:val="22"/>
                    <w:szCs w:val="22"/>
                    <w:lang w:eastAsia="en-GB"/>
                  </w:rPr>
                </w:pPr>
                <w:r w:rsidRPr="00AB4B51">
                  <w:rPr>
                    <w:rFonts w:ascii="Calibri" w:eastAsia="Times New Roman" w:hAnsi="Calibri" w:cs="Calibri"/>
                    <w:color w:val="000000"/>
                    <w:sz w:val="22"/>
                    <w:szCs w:val="22"/>
                    <w:lang w:eastAsia="en-GB"/>
                  </w:rPr>
                  <w:t>SC/SA/NA/VA</w:t>
                </w:r>
              </w:p>
            </w:tc>
          </w:tr>
          <w:tr w:rsidR="00AB4B51" w:rsidRPr="00AB4B51" w14:paraId="15A37B98" w14:textId="77777777" w:rsidTr="00AB4B51">
            <w:trPr>
              <w:trHeight w:val="300"/>
            </w:trPr>
            <w:tc>
              <w:tcPr>
                <w:tcW w:w="7421" w:type="dxa"/>
                <w:tcBorders>
                  <w:top w:val="nil"/>
                  <w:left w:val="single" w:sz="8" w:space="0" w:color="auto"/>
                  <w:bottom w:val="single" w:sz="8" w:space="0" w:color="auto"/>
                  <w:right w:val="single" w:sz="8" w:space="0" w:color="auto"/>
                </w:tcBorders>
                <w:shd w:val="clear" w:color="000000" w:fill="FFFFFF"/>
                <w:vAlign w:val="center"/>
                <w:hideMark/>
              </w:tcPr>
              <w:p w14:paraId="3902A927" w14:textId="77777777" w:rsidR="00AB4B51" w:rsidRPr="00AB4B51" w:rsidRDefault="00AB4B51" w:rsidP="00AB4B51">
                <w:pPr>
                  <w:rPr>
                    <w:rFonts w:ascii="Calibri" w:eastAsia="Times New Roman" w:hAnsi="Calibri" w:cs="Calibri"/>
                    <w:color w:val="000000"/>
                    <w:sz w:val="22"/>
                    <w:szCs w:val="22"/>
                    <w:lang w:eastAsia="en-GB"/>
                  </w:rPr>
                </w:pPr>
                <w:r w:rsidRPr="00AB4B51">
                  <w:rPr>
                    <w:rFonts w:ascii="Calibri" w:eastAsia="Times New Roman" w:hAnsi="Calibri" w:cs="Calibri"/>
                    <w:color w:val="000000"/>
                    <w:sz w:val="22"/>
                    <w:szCs w:val="22"/>
                    <w:lang w:eastAsia="en-GB"/>
                  </w:rPr>
                  <w:t>Deadline for JIAC Papers – October meeting</w:t>
                </w:r>
              </w:p>
            </w:tc>
            <w:tc>
              <w:tcPr>
                <w:tcW w:w="1460" w:type="dxa"/>
                <w:tcBorders>
                  <w:top w:val="nil"/>
                  <w:left w:val="nil"/>
                  <w:bottom w:val="single" w:sz="8" w:space="0" w:color="auto"/>
                  <w:right w:val="single" w:sz="8" w:space="0" w:color="auto"/>
                </w:tcBorders>
                <w:shd w:val="clear" w:color="000000" w:fill="FFFFFF"/>
                <w:vAlign w:val="center"/>
                <w:hideMark/>
              </w:tcPr>
              <w:p w14:paraId="362000FB" w14:textId="77777777" w:rsidR="00AB4B51" w:rsidRPr="00AB4B51" w:rsidRDefault="00AB4B51" w:rsidP="00AB4B51">
                <w:pPr>
                  <w:jc w:val="right"/>
                  <w:rPr>
                    <w:rFonts w:ascii="Calibri" w:eastAsia="Times New Roman" w:hAnsi="Calibri" w:cs="Calibri"/>
                    <w:color w:val="000000"/>
                    <w:sz w:val="22"/>
                    <w:szCs w:val="22"/>
                    <w:lang w:eastAsia="en-GB"/>
                  </w:rPr>
                </w:pPr>
                <w:r w:rsidRPr="00AB4B51">
                  <w:rPr>
                    <w:rFonts w:ascii="Calibri" w:eastAsia="Times New Roman" w:hAnsi="Calibri" w:cs="Calibri"/>
                    <w:color w:val="000000"/>
                    <w:sz w:val="22"/>
                    <w:szCs w:val="22"/>
                    <w:lang w:eastAsia="en-GB"/>
                  </w:rPr>
                  <w:t>07/10/2026</w:t>
                </w:r>
              </w:p>
            </w:tc>
            <w:tc>
              <w:tcPr>
                <w:tcW w:w="2120" w:type="dxa"/>
                <w:tcBorders>
                  <w:top w:val="nil"/>
                  <w:left w:val="nil"/>
                  <w:bottom w:val="single" w:sz="8" w:space="0" w:color="auto"/>
                  <w:right w:val="single" w:sz="8" w:space="0" w:color="auto"/>
                </w:tcBorders>
                <w:shd w:val="clear" w:color="000000" w:fill="FFFFFF"/>
                <w:vAlign w:val="center"/>
                <w:hideMark/>
              </w:tcPr>
              <w:p w14:paraId="04D25F6D" w14:textId="77777777" w:rsidR="00AB4B51" w:rsidRPr="00AB4B51" w:rsidRDefault="00AB4B51" w:rsidP="00AB4B51">
                <w:pPr>
                  <w:rPr>
                    <w:rFonts w:ascii="Calibri" w:eastAsia="Times New Roman" w:hAnsi="Calibri" w:cs="Calibri"/>
                    <w:color w:val="000000"/>
                    <w:sz w:val="22"/>
                    <w:szCs w:val="22"/>
                    <w:lang w:eastAsia="en-GB"/>
                  </w:rPr>
                </w:pPr>
                <w:r w:rsidRPr="00AB4B51">
                  <w:rPr>
                    <w:rFonts w:ascii="Calibri" w:eastAsia="Times New Roman" w:hAnsi="Calibri" w:cs="Calibri"/>
                    <w:color w:val="000000"/>
                    <w:sz w:val="22"/>
                    <w:szCs w:val="22"/>
                    <w:lang w:eastAsia="en-GB"/>
                  </w:rPr>
                  <w:t>ALL</w:t>
                </w:r>
              </w:p>
            </w:tc>
          </w:tr>
          <w:tr w:rsidR="00AB4B51" w:rsidRPr="00AB4B51" w14:paraId="39DC3A08" w14:textId="77777777" w:rsidTr="00AB4B51">
            <w:trPr>
              <w:trHeight w:val="300"/>
            </w:trPr>
            <w:tc>
              <w:tcPr>
                <w:tcW w:w="7421" w:type="dxa"/>
                <w:tcBorders>
                  <w:top w:val="nil"/>
                  <w:left w:val="single" w:sz="8" w:space="0" w:color="auto"/>
                  <w:bottom w:val="single" w:sz="8" w:space="0" w:color="auto"/>
                  <w:right w:val="single" w:sz="8" w:space="0" w:color="auto"/>
                </w:tcBorders>
                <w:shd w:val="clear" w:color="000000" w:fill="C5E0B3"/>
                <w:vAlign w:val="center"/>
                <w:hideMark/>
              </w:tcPr>
              <w:p w14:paraId="3BC92307" w14:textId="77777777" w:rsidR="00AB4B51" w:rsidRPr="00AB4B51" w:rsidRDefault="00AB4B51" w:rsidP="00AB4B51">
                <w:pPr>
                  <w:rPr>
                    <w:rFonts w:ascii="Calibri" w:eastAsia="Times New Roman" w:hAnsi="Calibri" w:cs="Calibri"/>
                    <w:color w:val="000000"/>
                    <w:sz w:val="22"/>
                    <w:szCs w:val="22"/>
                    <w:lang w:eastAsia="en-GB"/>
                  </w:rPr>
                </w:pPr>
                <w:r w:rsidRPr="00AB4B51">
                  <w:rPr>
                    <w:rFonts w:ascii="Calibri" w:eastAsia="Times New Roman" w:hAnsi="Calibri" w:cs="Calibri"/>
                    <w:color w:val="000000"/>
                    <w:sz w:val="22"/>
                    <w:szCs w:val="22"/>
                    <w:lang w:eastAsia="en-GB"/>
                  </w:rPr>
                  <w:t>JIAC Consider</w:t>
                </w:r>
                <w:r w:rsidRPr="00AB4B51">
                  <w:rPr>
                    <w:rFonts w:ascii="Calibri" w:eastAsia="Times New Roman" w:hAnsi="Calibri" w:cs="Calibri"/>
                    <w:b/>
                    <w:bCs/>
                    <w:color w:val="000000"/>
                    <w:sz w:val="22"/>
                    <w:szCs w:val="22"/>
                    <w:lang w:eastAsia="en-GB"/>
                  </w:rPr>
                  <w:t xml:space="preserve"> </w:t>
                </w:r>
                <w:r w:rsidRPr="00AB4B51">
                  <w:rPr>
                    <w:rFonts w:ascii="Calibri" w:eastAsia="Times New Roman" w:hAnsi="Calibri" w:cs="Calibri"/>
                    <w:color w:val="000000"/>
                    <w:sz w:val="22"/>
                    <w:szCs w:val="22"/>
                    <w:lang w:eastAsia="en-GB"/>
                  </w:rPr>
                  <w:t>2025/26 Budget &amp; MTFP Process</w:t>
                </w:r>
              </w:p>
            </w:tc>
            <w:tc>
              <w:tcPr>
                <w:tcW w:w="1460" w:type="dxa"/>
                <w:tcBorders>
                  <w:top w:val="nil"/>
                  <w:left w:val="nil"/>
                  <w:bottom w:val="single" w:sz="8" w:space="0" w:color="auto"/>
                  <w:right w:val="single" w:sz="8" w:space="0" w:color="auto"/>
                </w:tcBorders>
                <w:shd w:val="clear" w:color="000000" w:fill="C5E0B3"/>
                <w:vAlign w:val="center"/>
                <w:hideMark/>
              </w:tcPr>
              <w:p w14:paraId="2E518ED9" w14:textId="77777777" w:rsidR="00AB4B51" w:rsidRPr="00AB4B51" w:rsidRDefault="00AB4B51" w:rsidP="00AB4B51">
                <w:pPr>
                  <w:jc w:val="right"/>
                  <w:rPr>
                    <w:rFonts w:ascii="Calibri" w:eastAsia="Times New Roman" w:hAnsi="Calibri" w:cs="Calibri"/>
                    <w:color w:val="000000"/>
                    <w:sz w:val="22"/>
                    <w:szCs w:val="22"/>
                    <w:lang w:eastAsia="en-GB"/>
                  </w:rPr>
                </w:pPr>
                <w:r w:rsidRPr="00AB4B51">
                  <w:rPr>
                    <w:rFonts w:ascii="Calibri" w:eastAsia="Times New Roman" w:hAnsi="Calibri" w:cs="Calibri"/>
                    <w:color w:val="000000"/>
                    <w:sz w:val="22"/>
                    <w:szCs w:val="22"/>
                    <w:lang w:eastAsia="en-GB"/>
                  </w:rPr>
                  <w:t>07/10/2026</w:t>
                </w:r>
              </w:p>
            </w:tc>
            <w:tc>
              <w:tcPr>
                <w:tcW w:w="2120" w:type="dxa"/>
                <w:tcBorders>
                  <w:top w:val="nil"/>
                  <w:left w:val="nil"/>
                  <w:bottom w:val="single" w:sz="8" w:space="0" w:color="auto"/>
                  <w:right w:val="single" w:sz="8" w:space="0" w:color="auto"/>
                </w:tcBorders>
                <w:shd w:val="clear" w:color="000000" w:fill="C5E0B3"/>
                <w:vAlign w:val="center"/>
                <w:hideMark/>
              </w:tcPr>
              <w:p w14:paraId="09E1E35E" w14:textId="77777777" w:rsidR="00AB4B51" w:rsidRPr="00AB4B51" w:rsidRDefault="00AB4B51" w:rsidP="00AB4B51">
                <w:pPr>
                  <w:rPr>
                    <w:rFonts w:ascii="Calibri" w:eastAsia="Times New Roman" w:hAnsi="Calibri" w:cs="Calibri"/>
                    <w:color w:val="000000"/>
                    <w:sz w:val="22"/>
                    <w:szCs w:val="22"/>
                    <w:lang w:eastAsia="en-GB"/>
                  </w:rPr>
                </w:pPr>
                <w:r w:rsidRPr="00AB4B51">
                  <w:rPr>
                    <w:rFonts w:ascii="Calibri" w:eastAsia="Times New Roman" w:hAnsi="Calibri" w:cs="Calibri"/>
                    <w:color w:val="000000"/>
                    <w:sz w:val="22"/>
                    <w:szCs w:val="22"/>
                    <w:lang w:eastAsia="en-GB"/>
                  </w:rPr>
                  <w:t>SAC/NA</w:t>
                </w:r>
              </w:p>
            </w:tc>
          </w:tr>
          <w:tr w:rsidR="00AB4B51" w:rsidRPr="00AB4B51" w14:paraId="17DB68DB" w14:textId="77777777" w:rsidTr="00AB4B51">
            <w:trPr>
              <w:trHeight w:val="300"/>
            </w:trPr>
            <w:tc>
              <w:tcPr>
                <w:tcW w:w="7421" w:type="dxa"/>
                <w:tcBorders>
                  <w:top w:val="nil"/>
                  <w:left w:val="single" w:sz="8" w:space="0" w:color="auto"/>
                  <w:bottom w:val="single" w:sz="8" w:space="0" w:color="auto"/>
                  <w:right w:val="single" w:sz="8" w:space="0" w:color="auto"/>
                </w:tcBorders>
                <w:shd w:val="clear" w:color="000000" w:fill="FFD966"/>
                <w:vAlign w:val="center"/>
                <w:hideMark/>
              </w:tcPr>
              <w:p w14:paraId="50AB172D" w14:textId="77777777" w:rsidR="00AB4B51" w:rsidRPr="00AB4B51" w:rsidRDefault="00AB4B51" w:rsidP="00AB4B51">
                <w:pPr>
                  <w:rPr>
                    <w:rFonts w:ascii="Calibri" w:eastAsia="Times New Roman" w:hAnsi="Calibri" w:cs="Calibri"/>
                    <w:color w:val="000000"/>
                    <w:sz w:val="22"/>
                    <w:szCs w:val="22"/>
                    <w:lang w:eastAsia="en-GB"/>
                  </w:rPr>
                </w:pPr>
                <w:r w:rsidRPr="00AB4B51">
                  <w:rPr>
                    <w:rFonts w:ascii="Calibri" w:eastAsia="Times New Roman" w:hAnsi="Calibri" w:cs="Calibri"/>
                    <w:color w:val="000000"/>
                    <w:sz w:val="22"/>
                    <w:szCs w:val="22"/>
                    <w:lang w:eastAsia="en-GB"/>
                  </w:rPr>
                  <w:t>Capital Programme (s151 sign-off)</w:t>
                </w:r>
              </w:p>
            </w:tc>
            <w:tc>
              <w:tcPr>
                <w:tcW w:w="1460" w:type="dxa"/>
                <w:tcBorders>
                  <w:top w:val="nil"/>
                  <w:left w:val="nil"/>
                  <w:bottom w:val="single" w:sz="8" w:space="0" w:color="auto"/>
                  <w:right w:val="single" w:sz="8" w:space="0" w:color="auto"/>
                </w:tcBorders>
                <w:shd w:val="clear" w:color="000000" w:fill="FFD966"/>
                <w:vAlign w:val="center"/>
                <w:hideMark/>
              </w:tcPr>
              <w:p w14:paraId="4EA5041F" w14:textId="77777777" w:rsidR="00AB4B51" w:rsidRPr="00AB4B51" w:rsidRDefault="00AB4B51" w:rsidP="00AB4B51">
                <w:pPr>
                  <w:jc w:val="right"/>
                  <w:rPr>
                    <w:rFonts w:ascii="Calibri" w:eastAsia="Times New Roman" w:hAnsi="Calibri" w:cs="Calibri"/>
                    <w:color w:val="000000"/>
                    <w:sz w:val="22"/>
                    <w:szCs w:val="22"/>
                    <w:lang w:eastAsia="en-GB"/>
                  </w:rPr>
                </w:pPr>
                <w:r w:rsidRPr="00AB4B51">
                  <w:rPr>
                    <w:rFonts w:ascii="Calibri" w:eastAsia="Times New Roman" w:hAnsi="Calibri" w:cs="Calibri"/>
                    <w:color w:val="000000"/>
                    <w:sz w:val="22"/>
                    <w:szCs w:val="22"/>
                    <w:lang w:eastAsia="en-GB"/>
                  </w:rPr>
                  <w:t>13/10/2026</w:t>
                </w:r>
              </w:p>
            </w:tc>
            <w:tc>
              <w:tcPr>
                <w:tcW w:w="2120" w:type="dxa"/>
                <w:tcBorders>
                  <w:top w:val="nil"/>
                  <w:left w:val="nil"/>
                  <w:bottom w:val="single" w:sz="8" w:space="0" w:color="auto"/>
                  <w:right w:val="single" w:sz="8" w:space="0" w:color="auto"/>
                </w:tcBorders>
                <w:shd w:val="clear" w:color="000000" w:fill="FFD966"/>
                <w:vAlign w:val="center"/>
                <w:hideMark/>
              </w:tcPr>
              <w:p w14:paraId="2B9BECE2" w14:textId="77777777" w:rsidR="00AB4B51" w:rsidRPr="00AB4B51" w:rsidRDefault="00AB4B51" w:rsidP="00AB4B51">
                <w:pPr>
                  <w:rPr>
                    <w:rFonts w:ascii="Calibri" w:eastAsia="Times New Roman" w:hAnsi="Calibri" w:cs="Calibri"/>
                    <w:color w:val="000000"/>
                    <w:sz w:val="22"/>
                    <w:szCs w:val="22"/>
                    <w:lang w:eastAsia="en-GB"/>
                  </w:rPr>
                </w:pPr>
                <w:r w:rsidRPr="00AB4B51">
                  <w:rPr>
                    <w:rFonts w:ascii="Calibri" w:eastAsia="Times New Roman" w:hAnsi="Calibri" w:cs="Calibri"/>
                    <w:color w:val="000000"/>
                    <w:sz w:val="22"/>
                    <w:szCs w:val="22"/>
                    <w:lang w:eastAsia="en-GB"/>
                  </w:rPr>
                  <w:t>MS/NA/VA</w:t>
                </w:r>
              </w:p>
            </w:tc>
          </w:tr>
          <w:tr w:rsidR="00AB4B51" w:rsidRPr="00AB4B51" w14:paraId="1FC76AD8" w14:textId="77777777" w:rsidTr="00AB4B51">
            <w:trPr>
              <w:trHeight w:val="300"/>
            </w:trPr>
            <w:tc>
              <w:tcPr>
                <w:tcW w:w="7421" w:type="dxa"/>
                <w:tcBorders>
                  <w:top w:val="nil"/>
                  <w:left w:val="single" w:sz="8" w:space="0" w:color="auto"/>
                  <w:bottom w:val="single" w:sz="8" w:space="0" w:color="auto"/>
                  <w:right w:val="single" w:sz="8" w:space="0" w:color="auto"/>
                </w:tcBorders>
                <w:vAlign w:val="center"/>
                <w:hideMark/>
              </w:tcPr>
              <w:p w14:paraId="5752495D" w14:textId="77777777" w:rsidR="00AB4B51" w:rsidRPr="00AB4B51" w:rsidRDefault="00AB4B51" w:rsidP="00AB4B51">
                <w:pPr>
                  <w:rPr>
                    <w:rFonts w:ascii="Calibri" w:eastAsia="Times New Roman" w:hAnsi="Calibri" w:cs="Calibri"/>
                    <w:color w:val="000000"/>
                    <w:sz w:val="22"/>
                    <w:szCs w:val="22"/>
                    <w:lang w:eastAsia="en-GB"/>
                  </w:rPr>
                </w:pPr>
                <w:r w:rsidRPr="00AB4B51">
                  <w:rPr>
                    <w:rFonts w:ascii="Calibri" w:eastAsia="Times New Roman" w:hAnsi="Calibri" w:cs="Calibri"/>
                    <w:color w:val="000000"/>
                    <w:sz w:val="22"/>
                    <w:szCs w:val="22"/>
                    <w:lang w:eastAsia="en-GB"/>
                  </w:rPr>
                  <w:t>Government Budget announcement</w:t>
                </w:r>
              </w:p>
            </w:tc>
            <w:tc>
              <w:tcPr>
                <w:tcW w:w="1460" w:type="dxa"/>
                <w:tcBorders>
                  <w:top w:val="nil"/>
                  <w:left w:val="nil"/>
                  <w:bottom w:val="single" w:sz="8" w:space="0" w:color="auto"/>
                  <w:right w:val="single" w:sz="8" w:space="0" w:color="auto"/>
                </w:tcBorders>
                <w:vAlign w:val="center"/>
                <w:hideMark/>
              </w:tcPr>
              <w:p w14:paraId="0AD54A48" w14:textId="77777777" w:rsidR="00AB4B51" w:rsidRPr="00AB4B51" w:rsidRDefault="00AB4B51" w:rsidP="00AB4B51">
                <w:pPr>
                  <w:rPr>
                    <w:rFonts w:ascii="Calibri" w:eastAsia="Times New Roman" w:hAnsi="Calibri" w:cs="Calibri"/>
                    <w:color w:val="000000"/>
                    <w:sz w:val="22"/>
                    <w:szCs w:val="22"/>
                    <w:lang w:eastAsia="en-GB"/>
                  </w:rPr>
                </w:pPr>
                <w:r w:rsidRPr="00AB4B51">
                  <w:rPr>
                    <w:rFonts w:ascii="Calibri" w:eastAsia="Times New Roman" w:hAnsi="Calibri" w:cs="Calibri"/>
                    <w:color w:val="000000"/>
                    <w:sz w:val="22"/>
                    <w:szCs w:val="22"/>
                    <w:lang w:eastAsia="en-GB"/>
                  </w:rPr>
                  <w:t>TBC</w:t>
                </w:r>
              </w:p>
            </w:tc>
            <w:tc>
              <w:tcPr>
                <w:tcW w:w="2120" w:type="dxa"/>
                <w:tcBorders>
                  <w:top w:val="nil"/>
                  <w:left w:val="nil"/>
                  <w:bottom w:val="single" w:sz="8" w:space="0" w:color="auto"/>
                  <w:right w:val="single" w:sz="8" w:space="0" w:color="auto"/>
                </w:tcBorders>
                <w:vAlign w:val="center"/>
                <w:hideMark/>
              </w:tcPr>
              <w:p w14:paraId="338F694C" w14:textId="77777777" w:rsidR="00AB4B51" w:rsidRPr="00AB4B51" w:rsidRDefault="00AB4B51" w:rsidP="00AB4B51">
                <w:pPr>
                  <w:rPr>
                    <w:rFonts w:ascii="Calibri" w:eastAsia="Times New Roman" w:hAnsi="Calibri" w:cs="Calibri"/>
                    <w:color w:val="000000"/>
                    <w:sz w:val="22"/>
                    <w:szCs w:val="22"/>
                    <w:lang w:eastAsia="en-GB"/>
                  </w:rPr>
                </w:pPr>
                <w:r w:rsidRPr="00AB4B51">
                  <w:rPr>
                    <w:rFonts w:ascii="Calibri" w:eastAsia="Times New Roman" w:hAnsi="Calibri" w:cs="Calibri"/>
                    <w:color w:val="000000"/>
                    <w:sz w:val="22"/>
                    <w:szCs w:val="22"/>
                    <w:lang w:eastAsia="en-GB"/>
                  </w:rPr>
                  <w:t> </w:t>
                </w:r>
              </w:p>
            </w:tc>
          </w:tr>
          <w:tr w:rsidR="00AB4B51" w:rsidRPr="00AB4B51" w14:paraId="00F62CEB" w14:textId="77777777" w:rsidTr="00AB4B51">
            <w:trPr>
              <w:trHeight w:val="300"/>
            </w:trPr>
            <w:tc>
              <w:tcPr>
                <w:tcW w:w="7421" w:type="dxa"/>
                <w:tcBorders>
                  <w:top w:val="nil"/>
                  <w:left w:val="single" w:sz="8" w:space="0" w:color="auto"/>
                  <w:bottom w:val="single" w:sz="8" w:space="0" w:color="auto"/>
                  <w:right w:val="single" w:sz="8" w:space="0" w:color="auto"/>
                </w:tcBorders>
                <w:shd w:val="clear" w:color="000000" w:fill="FFD966"/>
                <w:vAlign w:val="center"/>
                <w:hideMark/>
              </w:tcPr>
              <w:p w14:paraId="405A98F7" w14:textId="77777777" w:rsidR="00AB4B51" w:rsidRPr="00AB4B51" w:rsidRDefault="00AB4B51" w:rsidP="00AB4B51">
                <w:pPr>
                  <w:rPr>
                    <w:rFonts w:ascii="Calibri" w:eastAsia="Times New Roman" w:hAnsi="Calibri" w:cs="Calibri"/>
                    <w:color w:val="000000"/>
                    <w:sz w:val="22"/>
                    <w:szCs w:val="22"/>
                    <w:lang w:eastAsia="en-GB"/>
                  </w:rPr>
                </w:pPr>
                <w:r w:rsidRPr="00AB4B51">
                  <w:rPr>
                    <w:rFonts w:ascii="Calibri" w:eastAsia="Times New Roman" w:hAnsi="Calibri" w:cs="Calibri"/>
                    <w:color w:val="000000"/>
                    <w:sz w:val="22"/>
                    <w:szCs w:val="22"/>
                    <w:lang w:eastAsia="en-GB"/>
                  </w:rPr>
                  <w:t>Capital Budgeting – Revised capital programme sign-off by ACO</w:t>
                </w:r>
              </w:p>
            </w:tc>
            <w:tc>
              <w:tcPr>
                <w:tcW w:w="1460" w:type="dxa"/>
                <w:tcBorders>
                  <w:top w:val="nil"/>
                  <w:left w:val="nil"/>
                  <w:bottom w:val="single" w:sz="8" w:space="0" w:color="auto"/>
                  <w:right w:val="single" w:sz="8" w:space="0" w:color="auto"/>
                </w:tcBorders>
                <w:shd w:val="clear" w:color="000000" w:fill="FFD966"/>
                <w:vAlign w:val="center"/>
                <w:hideMark/>
              </w:tcPr>
              <w:p w14:paraId="6EAB13EB" w14:textId="77777777" w:rsidR="00AB4B51" w:rsidRPr="00AB4B51" w:rsidRDefault="00AB4B51" w:rsidP="00AB4B51">
                <w:pPr>
                  <w:jc w:val="right"/>
                  <w:rPr>
                    <w:rFonts w:ascii="Calibri" w:eastAsia="Times New Roman" w:hAnsi="Calibri" w:cs="Calibri"/>
                    <w:color w:val="000000"/>
                    <w:sz w:val="22"/>
                    <w:szCs w:val="22"/>
                    <w:lang w:eastAsia="en-GB"/>
                  </w:rPr>
                </w:pPr>
                <w:r w:rsidRPr="00AB4B51">
                  <w:rPr>
                    <w:rFonts w:ascii="Calibri" w:eastAsia="Times New Roman" w:hAnsi="Calibri" w:cs="Calibri"/>
                    <w:color w:val="000000"/>
                    <w:sz w:val="22"/>
                    <w:szCs w:val="22"/>
                    <w:lang w:eastAsia="en-GB"/>
                  </w:rPr>
                  <w:t>20/10/2026</w:t>
                </w:r>
              </w:p>
            </w:tc>
            <w:tc>
              <w:tcPr>
                <w:tcW w:w="2120" w:type="dxa"/>
                <w:tcBorders>
                  <w:top w:val="nil"/>
                  <w:left w:val="nil"/>
                  <w:bottom w:val="single" w:sz="8" w:space="0" w:color="auto"/>
                  <w:right w:val="single" w:sz="8" w:space="0" w:color="auto"/>
                </w:tcBorders>
                <w:shd w:val="clear" w:color="000000" w:fill="FFD966"/>
                <w:vAlign w:val="center"/>
                <w:hideMark/>
              </w:tcPr>
              <w:p w14:paraId="3428168F" w14:textId="77777777" w:rsidR="00AB4B51" w:rsidRPr="00AB4B51" w:rsidRDefault="00AB4B51" w:rsidP="00AB4B51">
                <w:pPr>
                  <w:rPr>
                    <w:rFonts w:ascii="Calibri" w:eastAsia="Times New Roman" w:hAnsi="Calibri" w:cs="Calibri"/>
                    <w:color w:val="000000"/>
                    <w:sz w:val="22"/>
                    <w:szCs w:val="22"/>
                    <w:lang w:eastAsia="en-GB"/>
                  </w:rPr>
                </w:pPr>
                <w:r w:rsidRPr="00AB4B51">
                  <w:rPr>
                    <w:rFonts w:ascii="Calibri" w:eastAsia="Times New Roman" w:hAnsi="Calibri" w:cs="Calibri"/>
                    <w:color w:val="000000"/>
                    <w:sz w:val="22"/>
                    <w:szCs w:val="22"/>
                    <w:lang w:eastAsia="en-GB"/>
                  </w:rPr>
                  <w:t>SAC</w:t>
                </w:r>
              </w:p>
            </w:tc>
          </w:tr>
          <w:tr w:rsidR="00AB4B51" w:rsidRPr="00AB4B51" w14:paraId="76DDCC0F" w14:textId="77777777" w:rsidTr="00AB4B51">
            <w:trPr>
              <w:trHeight w:val="300"/>
            </w:trPr>
            <w:tc>
              <w:tcPr>
                <w:tcW w:w="7421" w:type="dxa"/>
                <w:tcBorders>
                  <w:top w:val="nil"/>
                  <w:left w:val="single" w:sz="8" w:space="0" w:color="auto"/>
                  <w:bottom w:val="single" w:sz="8" w:space="0" w:color="auto"/>
                  <w:right w:val="single" w:sz="8" w:space="0" w:color="auto"/>
                </w:tcBorders>
                <w:shd w:val="clear" w:color="000000" w:fill="C5E0B3"/>
                <w:vAlign w:val="center"/>
                <w:hideMark/>
              </w:tcPr>
              <w:p w14:paraId="7F25D2FD" w14:textId="77777777" w:rsidR="00AB4B51" w:rsidRPr="00AB4B51" w:rsidRDefault="00AB4B51" w:rsidP="00AB4B51">
                <w:pPr>
                  <w:rPr>
                    <w:rFonts w:ascii="Calibri" w:eastAsia="Times New Roman" w:hAnsi="Calibri" w:cs="Calibri"/>
                    <w:color w:val="000000"/>
                    <w:sz w:val="22"/>
                    <w:szCs w:val="22"/>
                    <w:lang w:eastAsia="en-GB"/>
                  </w:rPr>
                </w:pPr>
                <w:r w:rsidRPr="00AB4B51">
                  <w:rPr>
                    <w:rFonts w:ascii="Calibri" w:eastAsia="Times New Roman" w:hAnsi="Calibri" w:cs="Calibri"/>
                    <w:color w:val="000000"/>
                    <w:sz w:val="22"/>
                    <w:szCs w:val="22"/>
                    <w:lang w:eastAsia="en-GB"/>
                  </w:rPr>
                  <w:t>NCFRA Senior Leadership Team Meeting</w:t>
                </w:r>
              </w:p>
            </w:tc>
            <w:tc>
              <w:tcPr>
                <w:tcW w:w="1460" w:type="dxa"/>
                <w:tcBorders>
                  <w:top w:val="nil"/>
                  <w:left w:val="nil"/>
                  <w:bottom w:val="single" w:sz="8" w:space="0" w:color="auto"/>
                  <w:right w:val="single" w:sz="8" w:space="0" w:color="auto"/>
                </w:tcBorders>
                <w:shd w:val="clear" w:color="000000" w:fill="C5E0B3"/>
                <w:vAlign w:val="center"/>
                <w:hideMark/>
              </w:tcPr>
              <w:p w14:paraId="691C26C6" w14:textId="77777777" w:rsidR="00AB4B51" w:rsidRPr="00AB4B51" w:rsidRDefault="00AB4B51" w:rsidP="00AB4B51">
                <w:pPr>
                  <w:jc w:val="right"/>
                  <w:rPr>
                    <w:rFonts w:ascii="Calibri" w:eastAsia="Times New Roman" w:hAnsi="Calibri" w:cs="Calibri"/>
                    <w:color w:val="000000"/>
                    <w:sz w:val="22"/>
                    <w:szCs w:val="22"/>
                    <w:lang w:eastAsia="en-GB"/>
                  </w:rPr>
                </w:pPr>
                <w:r w:rsidRPr="00AB4B51">
                  <w:rPr>
                    <w:rFonts w:ascii="Calibri" w:eastAsia="Times New Roman" w:hAnsi="Calibri" w:cs="Calibri"/>
                    <w:color w:val="000000"/>
                    <w:sz w:val="22"/>
                    <w:szCs w:val="22"/>
                    <w:lang w:eastAsia="en-GB"/>
                  </w:rPr>
                  <w:t>22/10/2026</w:t>
                </w:r>
              </w:p>
            </w:tc>
            <w:tc>
              <w:tcPr>
                <w:tcW w:w="2120" w:type="dxa"/>
                <w:tcBorders>
                  <w:top w:val="nil"/>
                  <w:left w:val="nil"/>
                  <w:bottom w:val="single" w:sz="8" w:space="0" w:color="auto"/>
                  <w:right w:val="single" w:sz="8" w:space="0" w:color="auto"/>
                </w:tcBorders>
                <w:shd w:val="clear" w:color="000000" w:fill="C5E0B3"/>
                <w:vAlign w:val="center"/>
                <w:hideMark/>
              </w:tcPr>
              <w:p w14:paraId="780870D6" w14:textId="77777777" w:rsidR="00AB4B51" w:rsidRPr="00AB4B51" w:rsidRDefault="00AB4B51" w:rsidP="00AB4B51">
                <w:pPr>
                  <w:rPr>
                    <w:rFonts w:ascii="Calibri" w:eastAsia="Times New Roman" w:hAnsi="Calibri" w:cs="Calibri"/>
                    <w:color w:val="000000"/>
                    <w:sz w:val="22"/>
                    <w:szCs w:val="22"/>
                    <w:lang w:eastAsia="en-GB"/>
                  </w:rPr>
                </w:pPr>
                <w:r w:rsidRPr="00AB4B51">
                  <w:rPr>
                    <w:rFonts w:ascii="Calibri" w:eastAsia="Times New Roman" w:hAnsi="Calibri" w:cs="Calibri"/>
                    <w:color w:val="000000"/>
                    <w:sz w:val="22"/>
                    <w:szCs w:val="22"/>
                    <w:lang w:eastAsia="en-GB"/>
                  </w:rPr>
                  <w:t>SC/NA</w:t>
                </w:r>
              </w:p>
            </w:tc>
          </w:tr>
          <w:tr w:rsidR="00AB4B51" w:rsidRPr="00AB4B51" w14:paraId="3F58A087" w14:textId="77777777" w:rsidTr="00AB4B51">
            <w:trPr>
              <w:trHeight w:val="300"/>
            </w:trPr>
            <w:tc>
              <w:tcPr>
                <w:tcW w:w="7421" w:type="dxa"/>
                <w:tcBorders>
                  <w:top w:val="nil"/>
                  <w:left w:val="single" w:sz="8" w:space="0" w:color="auto"/>
                  <w:bottom w:val="single" w:sz="8" w:space="0" w:color="auto"/>
                  <w:right w:val="single" w:sz="8" w:space="0" w:color="auto"/>
                </w:tcBorders>
                <w:shd w:val="clear" w:color="000000" w:fill="F7CAAC"/>
                <w:vAlign w:val="center"/>
                <w:hideMark/>
              </w:tcPr>
              <w:p w14:paraId="35EA4147" w14:textId="77777777" w:rsidR="00AB4B51" w:rsidRPr="00AB4B51" w:rsidRDefault="00AB4B51" w:rsidP="00AB4B51">
                <w:pPr>
                  <w:rPr>
                    <w:rFonts w:ascii="Calibri" w:eastAsia="Times New Roman" w:hAnsi="Calibri" w:cs="Calibri"/>
                    <w:color w:val="000000"/>
                    <w:sz w:val="22"/>
                    <w:szCs w:val="22"/>
                    <w:lang w:eastAsia="en-GB"/>
                  </w:rPr>
                </w:pPr>
                <w:r w:rsidRPr="00AB4B51">
                  <w:rPr>
                    <w:rFonts w:ascii="Calibri" w:eastAsia="Times New Roman" w:hAnsi="Calibri" w:cs="Calibri"/>
                    <w:color w:val="000000"/>
                    <w:sz w:val="22"/>
                    <w:szCs w:val="22"/>
                    <w:lang w:eastAsia="en-GB"/>
                  </w:rPr>
                  <w:t>Draft Treasury Management Strategy shared with OPFCC</w:t>
                </w:r>
              </w:p>
            </w:tc>
            <w:tc>
              <w:tcPr>
                <w:tcW w:w="1460" w:type="dxa"/>
                <w:tcBorders>
                  <w:top w:val="nil"/>
                  <w:left w:val="nil"/>
                  <w:bottom w:val="single" w:sz="8" w:space="0" w:color="auto"/>
                  <w:right w:val="single" w:sz="8" w:space="0" w:color="auto"/>
                </w:tcBorders>
                <w:shd w:val="clear" w:color="000000" w:fill="F7CAAC"/>
                <w:vAlign w:val="center"/>
                <w:hideMark/>
              </w:tcPr>
              <w:p w14:paraId="76D714EF" w14:textId="77777777" w:rsidR="00AB4B51" w:rsidRPr="00AB4B51" w:rsidRDefault="00AB4B51" w:rsidP="00AB4B51">
                <w:pPr>
                  <w:jc w:val="right"/>
                  <w:rPr>
                    <w:rFonts w:ascii="Calibri" w:eastAsia="Times New Roman" w:hAnsi="Calibri" w:cs="Calibri"/>
                    <w:color w:val="000000"/>
                    <w:sz w:val="22"/>
                    <w:szCs w:val="22"/>
                    <w:lang w:eastAsia="en-GB"/>
                  </w:rPr>
                </w:pPr>
                <w:r w:rsidRPr="00AB4B51">
                  <w:rPr>
                    <w:rFonts w:ascii="Calibri" w:eastAsia="Times New Roman" w:hAnsi="Calibri" w:cs="Calibri"/>
                    <w:color w:val="000000"/>
                    <w:sz w:val="22"/>
                    <w:szCs w:val="22"/>
                    <w:lang w:eastAsia="en-GB"/>
                  </w:rPr>
                  <w:t>23/10/2026</w:t>
                </w:r>
              </w:p>
            </w:tc>
            <w:tc>
              <w:tcPr>
                <w:tcW w:w="2120" w:type="dxa"/>
                <w:tcBorders>
                  <w:top w:val="nil"/>
                  <w:left w:val="nil"/>
                  <w:bottom w:val="single" w:sz="8" w:space="0" w:color="auto"/>
                  <w:right w:val="single" w:sz="8" w:space="0" w:color="auto"/>
                </w:tcBorders>
                <w:shd w:val="clear" w:color="000000" w:fill="F7CAAC"/>
                <w:vAlign w:val="center"/>
                <w:hideMark/>
              </w:tcPr>
              <w:p w14:paraId="344B145A" w14:textId="77777777" w:rsidR="00AB4B51" w:rsidRPr="00AB4B51" w:rsidRDefault="00AB4B51" w:rsidP="00AB4B51">
                <w:pPr>
                  <w:rPr>
                    <w:rFonts w:ascii="Calibri" w:eastAsia="Times New Roman" w:hAnsi="Calibri" w:cs="Calibri"/>
                    <w:color w:val="000000"/>
                    <w:sz w:val="22"/>
                    <w:szCs w:val="22"/>
                    <w:lang w:eastAsia="en-GB"/>
                  </w:rPr>
                </w:pPr>
                <w:r w:rsidRPr="00AB4B51">
                  <w:rPr>
                    <w:rFonts w:ascii="Calibri" w:eastAsia="Times New Roman" w:hAnsi="Calibri" w:cs="Calibri"/>
                    <w:color w:val="000000"/>
                    <w:sz w:val="22"/>
                    <w:szCs w:val="22"/>
                    <w:lang w:eastAsia="en-GB"/>
                  </w:rPr>
                  <w:t>VA/NA/DC</w:t>
                </w:r>
              </w:p>
            </w:tc>
          </w:tr>
          <w:tr w:rsidR="00AB4B51" w:rsidRPr="00AB4B51" w14:paraId="7DBAE510" w14:textId="77777777" w:rsidTr="00AB4B51">
            <w:trPr>
              <w:trHeight w:val="300"/>
            </w:trPr>
            <w:tc>
              <w:tcPr>
                <w:tcW w:w="7421" w:type="dxa"/>
                <w:tcBorders>
                  <w:top w:val="nil"/>
                  <w:left w:val="single" w:sz="8" w:space="0" w:color="auto"/>
                  <w:bottom w:val="single" w:sz="8" w:space="0" w:color="auto"/>
                  <w:right w:val="single" w:sz="8" w:space="0" w:color="auto"/>
                </w:tcBorders>
                <w:vAlign w:val="center"/>
                <w:hideMark/>
              </w:tcPr>
              <w:p w14:paraId="46134118" w14:textId="77777777" w:rsidR="00AB4B51" w:rsidRPr="00AB4B51" w:rsidRDefault="00AB4B51" w:rsidP="00AB4B51">
                <w:pPr>
                  <w:rPr>
                    <w:rFonts w:ascii="Calibri" w:eastAsia="Times New Roman" w:hAnsi="Calibri" w:cs="Calibri"/>
                    <w:color w:val="000000"/>
                    <w:sz w:val="22"/>
                    <w:szCs w:val="22"/>
                    <w:lang w:eastAsia="en-GB"/>
                  </w:rPr>
                </w:pPr>
                <w:r w:rsidRPr="00AB4B51">
                  <w:rPr>
                    <w:rFonts w:ascii="Calibri" w:eastAsia="Times New Roman" w:hAnsi="Calibri" w:cs="Calibri"/>
                    <w:color w:val="000000"/>
                    <w:sz w:val="22"/>
                    <w:szCs w:val="22"/>
                    <w:lang w:eastAsia="en-GB"/>
                  </w:rPr>
                  <w:t xml:space="preserve">Agreement of 3-way cross-charging </w:t>
                </w:r>
              </w:p>
            </w:tc>
            <w:tc>
              <w:tcPr>
                <w:tcW w:w="1460" w:type="dxa"/>
                <w:tcBorders>
                  <w:top w:val="nil"/>
                  <w:left w:val="nil"/>
                  <w:bottom w:val="single" w:sz="8" w:space="0" w:color="auto"/>
                  <w:right w:val="single" w:sz="8" w:space="0" w:color="auto"/>
                </w:tcBorders>
                <w:vAlign w:val="center"/>
                <w:hideMark/>
              </w:tcPr>
              <w:p w14:paraId="6BB51EB1" w14:textId="77777777" w:rsidR="00AB4B51" w:rsidRPr="00AB4B51" w:rsidRDefault="00AB4B51" w:rsidP="00AB4B51">
                <w:pPr>
                  <w:jc w:val="right"/>
                  <w:rPr>
                    <w:rFonts w:ascii="Calibri" w:eastAsia="Times New Roman" w:hAnsi="Calibri" w:cs="Calibri"/>
                    <w:color w:val="000000"/>
                    <w:sz w:val="22"/>
                    <w:szCs w:val="22"/>
                    <w:lang w:eastAsia="en-GB"/>
                  </w:rPr>
                </w:pPr>
                <w:r w:rsidRPr="00AB4B51">
                  <w:rPr>
                    <w:rFonts w:ascii="Calibri" w:eastAsia="Times New Roman" w:hAnsi="Calibri" w:cs="Calibri"/>
                    <w:color w:val="000000"/>
                    <w:sz w:val="22"/>
                    <w:szCs w:val="22"/>
                    <w:lang w:eastAsia="en-GB"/>
                  </w:rPr>
                  <w:t>23/10/2026</w:t>
                </w:r>
              </w:p>
            </w:tc>
            <w:tc>
              <w:tcPr>
                <w:tcW w:w="2120" w:type="dxa"/>
                <w:tcBorders>
                  <w:top w:val="nil"/>
                  <w:left w:val="nil"/>
                  <w:bottom w:val="single" w:sz="8" w:space="0" w:color="auto"/>
                  <w:right w:val="single" w:sz="8" w:space="0" w:color="auto"/>
                </w:tcBorders>
                <w:vAlign w:val="center"/>
                <w:hideMark/>
              </w:tcPr>
              <w:p w14:paraId="1E675880" w14:textId="77777777" w:rsidR="00AB4B51" w:rsidRPr="00AB4B51" w:rsidRDefault="00AB4B51" w:rsidP="00AB4B51">
                <w:pPr>
                  <w:rPr>
                    <w:rFonts w:ascii="Calibri" w:eastAsia="Times New Roman" w:hAnsi="Calibri" w:cs="Calibri"/>
                    <w:color w:val="000000"/>
                    <w:sz w:val="22"/>
                    <w:szCs w:val="22"/>
                    <w:lang w:eastAsia="en-GB"/>
                  </w:rPr>
                </w:pPr>
                <w:r w:rsidRPr="00AB4B51">
                  <w:rPr>
                    <w:rFonts w:ascii="Calibri" w:eastAsia="Times New Roman" w:hAnsi="Calibri" w:cs="Calibri"/>
                    <w:color w:val="000000"/>
                    <w:sz w:val="22"/>
                    <w:szCs w:val="22"/>
                    <w:lang w:eastAsia="en-GB"/>
                  </w:rPr>
                  <w:t>VA/NA</w:t>
                </w:r>
              </w:p>
            </w:tc>
          </w:tr>
          <w:tr w:rsidR="00AB4B51" w:rsidRPr="00AB4B51" w14:paraId="515D3031" w14:textId="77777777" w:rsidTr="00AB4B51">
            <w:trPr>
              <w:trHeight w:val="300"/>
            </w:trPr>
            <w:tc>
              <w:tcPr>
                <w:tcW w:w="7421" w:type="dxa"/>
                <w:tcBorders>
                  <w:top w:val="nil"/>
                  <w:left w:val="single" w:sz="8" w:space="0" w:color="auto"/>
                  <w:bottom w:val="single" w:sz="8" w:space="0" w:color="auto"/>
                  <w:right w:val="single" w:sz="8" w:space="0" w:color="auto"/>
                </w:tcBorders>
                <w:shd w:val="clear" w:color="000000" w:fill="C5E0B3"/>
                <w:vAlign w:val="center"/>
                <w:hideMark/>
              </w:tcPr>
              <w:p w14:paraId="05F28A5B" w14:textId="77777777" w:rsidR="00AB4B51" w:rsidRPr="00AB4B51" w:rsidRDefault="00AB4B51" w:rsidP="00AB4B51">
                <w:pPr>
                  <w:rPr>
                    <w:rFonts w:ascii="Calibri" w:eastAsia="Times New Roman" w:hAnsi="Calibri" w:cs="Calibri"/>
                    <w:color w:val="000000"/>
                    <w:sz w:val="22"/>
                    <w:szCs w:val="22"/>
                    <w:lang w:eastAsia="en-GB"/>
                  </w:rPr>
                </w:pPr>
                <w:r w:rsidRPr="00AB4B51">
                  <w:rPr>
                    <w:rFonts w:ascii="Calibri" w:eastAsia="Times New Roman" w:hAnsi="Calibri" w:cs="Calibri"/>
                    <w:color w:val="000000"/>
                    <w:sz w:val="22"/>
                    <w:szCs w:val="22"/>
                    <w:lang w:eastAsia="en-GB"/>
                  </w:rPr>
                  <w:t xml:space="preserve">Finance and </w:t>
                </w:r>
                <w:proofErr w:type="spellStart"/>
                <w:r w:rsidRPr="00AB4B51">
                  <w:rPr>
                    <w:rFonts w:ascii="Calibri" w:eastAsia="Times New Roman" w:hAnsi="Calibri" w:cs="Calibri"/>
                    <w:color w:val="000000"/>
                    <w:sz w:val="22"/>
                    <w:szCs w:val="22"/>
                    <w:lang w:eastAsia="en-GB"/>
                  </w:rPr>
                  <w:t>Efficiences</w:t>
                </w:r>
                <w:proofErr w:type="spellEnd"/>
                <w:r w:rsidRPr="00AB4B51">
                  <w:rPr>
                    <w:rFonts w:ascii="Calibri" w:eastAsia="Times New Roman" w:hAnsi="Calibri" w:cs="Calibri"/>
                    <w:color w:val="000000"/>
                    <w:sz w:val="22"/>
                    <w:szCs w:val="22"/>
                    <w:lang w:eastAsia="en-GB"/>
                  </w:rPr>
                  <w:t xml:space="preserve"> Board</w:t>
                </w:r>
              </w:p>
            </w:tc>
            <w:tc>
              <w:tcPr>
                <w:tcW w:w="1460" w:type="dxa"/>
                <w:tcBorders>
                  <w:top w:val="nil"/>
                  <w:left w:val="nil"/>
                  <w:bottom w:val="single" w:sz="8" w:space="0" w:color="auto"/>
                  <w:right w:val="single" w:sz="8" w:space="0" w:color="auto"/>
                </w:tcBorders>
                <w:shd w:val="clear" w:color="000000" w:fill="C5E0B3"/>
                <w:vAlign w:val="center"/>
                <w:hideMark/>
              </w:tcPr>
              <w:p w14:paraId="44B27C22" w14:textId="77777777" w:rsidR="00AB4B51" w:rsidRPr="00AB4B51" w:rsidRDefault="00AB4B51" w:rsidP="00AB4B51">
                <w:pPr>
                  <w:jc w:val="right"/>
                  <w:rPr>
                    <w:rFonts w:ascii="Calibri" w:eastAsia="Times New Roman" w:hAnsi="Calibri" w:cs="Calibri"/>
                    <w:color w:val="000000"/>
                    <w:sz w:val="22"/>
                    <w:szCs w:val="22"/>
                    <w:lang w:eastAsia="en-GB"/>
                  </w:rPr>
                </w:pPr>
                <w:r w:rsidRPr="00AB4B51">
                  <w:rPr>
                    <w:rFonts w:ascii="Calibri" w:eastAsia="Times New Roman" w:hAnsi="Calibri" w:cs="Calibri"/>
                    <w:color w:val="000000"/>
                    <w:sz w:val="22"/>
                    <w:szCs w:val="22"/>
                    <w:lang w:eastAsia="en-GB"/>
                  </w:rPr>
                  <w:t>21/10/2026</w:t>
                </w:r>
              </w:p>
            </w:tc>
            <w:tc>
              <w:tcPr>
                <w:tcW w:w="2120" w:type="dxa"/>
                <w:tcBorders>
                  <w:top w:val="nil"/>
                  <w:left w:val="nil"/>
                  <w:bottom w:val="single" w:sz="8" w:space="0" w:color="auto"/>
                  <w:right w:val="single" w:sz="8" w:space="0" w:color="auto"/>
                </w:tcBorders>
                <w:shd w:val="clear" w:color="000000" w:fill="C5E0B3"/>
                <w:vAlign w:val="center"/>
                <w:hideMark/>
              </w:tcPr>
              <w:p w14:paraId="0E50EB3D" w14:textId="77777777" w:rsidR="00AB4B51" w:rsidRPr="00AB4B51" w:rsidRDefault="00AB4B51" w:rsidP="00AB4B51">
                <w:pPr>
                  <w:rPr>
                    <w:rFonts w:ascii="Calibri" w:eastAsia="Times New Roman" w:hAnsi="Calibri" w:cs="Calibri"/>
                    <w:color w:val="000000"/>
                    <w:sz w:val="22"/>
                    <w:szCs w:val="22"/>
                    <w:lang w:eastAsia="en-GB"/>
                  </w:rPr>
                </w:pPr>
                <w:r w:rsidRPr="00AB4B51">
                  <w:rPr>
                    <w:rFonts w:ascii="Calibri" w:eastAsia="Times New Roman" w:hAnsi="Calibri" w:cs="Calibri"/>
                    <w:color w:val="000000"/>
                    <w:sz w:val="22"/>
                    <w:szCs w:val="22"/>
                    <w:lang w:eastAsia="en-GB"/>
                  </w:rPr>
                  <w:t> </w:t>
                </w:r>
              </w:p>
            </w:tc>
          </w:tr>
          <w:tr w:rsidR="00AB4B51" w:rsidRPr="00AB4B51" w14:paraId="424404FC" w14:textId="77777777" w:rsidTr="00AB4B51">
            <w:trPr>
              <w:trHeight w:val="300"/>
            </w:trPr>
            <w:tc>
              <w:tcPr>
                <w:tcW w:w="7421" w:type="dxa"/>
                <w:tcBorders>
                  <w:top w:val="nil"/>
                  <w:left w:val="single" w:sz="8" w:space="0" w:color="auto"/>
                  <w:bottom w:val="single" w:sz="8" w:space="0" w:color="auto"/>
                  <w:right w:val="single" w:sz="8" w:space="0" w:color="auto"/>
                </w:tcBorders>
                <w:shd w:val="clear" w:color="000000" w:fill="FFD966"/>
                <w:vAlign w:val="center"/>
                <w:hideMark/>
              </w:tcPr>
              <w:p w14:paraId="7F0EA801" w14:textId="77777777" w:rsidR="00AB4B51" w:rsidRPr="00AB4B51" w:rsidRDefault="00AB4B51" w:rsidP="00AB4B51">
                <w:pPr>
                  <w:rPr>
                    <w:rFonts w:ascii="Calibri" w:eastAsia="Times New Roman" w:hAnsi="Calibri" w:cs="Calibri"/>
                    <w:color w:val="000000"/>
                    <w:sz w:val="22"/>
                    <w:szCs w:val="22"/>
                    <w:lang w:eastAsia="en-GB"/>
                  </w:rPr>
                </w:pPr>
                <w:r w:rsidRPr="00AB4B51">
                  <w:rPr>
                    <w:rFonts w:ascii="Calibri" w:eastAsia="Times New Roman" w:hAnsi="Calibri" w:cs="Calibri"/>
                    <w:color w:val="000000"/>
                    <w:sz w:val="22"/>
                    <w:szCs w:val="22"/>
                    <w:lang w:eastAsia="en-GB"/>
                  </w:rPr>
                  <w:t>Capital Budgeting – Final programme to be shared with PFCC s151</w:t>
                </w:r>
              </w:p>
            </w:tc>
            <w:tc>
              <w:tcPr>
                <w:tcW w:w="1460" w:type="dxa"/>
                <w:tcBorders>
                  <w:top w:val="nil"/>
                  <w:left w:val="nil"/>
                  <w:bottom w:val="single" w:sz="8" w:space="0" w:color="auto"/>
                  <w:right w:val="single" w:sz="8" w:space="0" w:color="auto"/>
                </w:tcBorders>
                <w:shd w:val="clear" w:color="000000" w:fill="FFD966"/>
                <w:vAlign w:val="center"/>
                <w:hideMark/>
              </w:tcPr>
              <w:p w14:paraId="70503741" w14:textId="77777777" w:rsidR="00AB4B51" w:rsidRPr="00AB4B51" w:rsidRDefault="00AB4B51" w:rsidP="00AB4B51">
                <w:pPr>
                  <w:jc w:val="right"/>
                  <w:rPr>
                    <w:rFonts w:ascii="Calibri" w:eastAsia="Times New Roman" w:hAnsi="Calibri" w:cs="Calibri"/>
                    <w:color w:val="000000"/>
                    <w:sz w:val="22"/>
                    <w:szCs w:val="22"/>
                    <w:lang w:eastAsia="en-GB"/>
                  </w:rPr>
                </w:pPr>
                <w:r w:rsidRPr="00AB4B51">
                  <w:rPr>
                    <w:rFonts w:ascii="Calibri" w:eastAsia="Times New Roman" w:hAnsi="Calibri" w:cs="Calibri"/>
                    <w:color w:val="000000"/>
                    <w:sz w:val="22"/>
                    <w:szCs w:val="22"/>
                    <w:lang w:eastAsia="en-GB"/>
                  </w:rPr>
                  <w:t>27/10/2026</w:t>
                </w:r>
              </w:p>
            </w:tc>
            <w:tc>
              <w:tcPr>
                <w:tcW w:w="2120" w:type="dxa"/>
                <w:tcBorders>
                  <w:top w:val="nil"/>
                  <w:left w:val="nil"/>
                  <w:bottom w:val="single" w:sz="8" w:space="0" w:color="auto"/>
                  <w:right w:val="single" w:sz="8" w:space="0" w:color="auto"/>
                </w:tcBorders>
                <w:shd w:val="clear" w:color="000000" w:fill="FFD966"/>
                <w:vAlign w:val="center"/>
                <w:hideMark/>
              </w:tcPr>
              <w:p w14:paraId="5064B36C" w14:textId="77777777" w:rsidR="00AB4B51" w:rsidRPr="00AB4B51" w:rsidRDefault="00AB4B51" w:rsidP="00AB4B51">
                <w:pPr>
                  <w:rPr>
                    <w:rFonts w:ascii="Calibri" w:eastAsia="Times New Roman" w:hAnsi="Calibri" w:cs="Calibri"/>
                    <w:color w:val="000000"/>
                    <w:sz w:val="22"/>
                    <w:szCs w:val="22"/>
                    <w:lang w:eastAsia="en-GB"/>
                  </w:rPr>
                </w:pPr>
                <w:r w:rsidRPr="00AB4B51">
                  <w:rPr>
                    <w:rFonts w:ascii="Calibri" w:eastAsia="Times New Roman" w:hAnsi="Calibri" w:cs="Calibri"/>
                    <w:color w:val="000000"/>
                    <w:sz w:val="22"/>
                    <w:szCs w:val="22"/>
                    <w:lang w:eastAsia="en-GB"/>
                  </w:rPr>
                  <w:t>MS</w:t>
                </w:r>
              </w:p>
            </w:tc>
          </w:tr>
          <w:tr w:rsidR="00AB4B51" w:rsidRPr="00AB4B51" w14:paraId="1B40909A" w14:textId="77777777" w:rsidTr="00AB4B51">
            <w:trPr>
              <w:trHeight w:val="300"/>
            </w:trPr>
            <w:tc>
              <w:tcPr>
                <w:tcW w:w="7421" w:type="dxa"/>
                <w:tcBorders>
                  <w:top w:val="nil"/>
                  <w:left w:val="single" w:sz="8" w:space="0" w:color="auto"/>
                  <w:bottom w:val="single" w:sz="8" w:space="0" w:color="auto"/>
                  <w:right w:val="single" w:sz="8" w:space="0" w:color="auto"/>
                </w:tcBorders>
                <w:vAlign w:val="center"/>
                <w:hideMark/>
              </w:tcPr>
              <w:p w14:paraId="46800DB7" w14:textId="77777777" w:rsidR="00AB4B51" w:rsidRPr="00AB4B51" w:rsidRDefault="00AB4B51" w:rsidP="00AB4B51">
                <w:pPr>
                  <w:rPr>
                    <w:rFonts w:ascii="Calibri" w:eastAsia="Times New Roman" w:hAnsi="Calibri" w:cs="Calibri"/>
                    <w:color w:val="000000"/>
                    <w:sz w:val="22"/>
                    <w:szCs w:val="22"/>
                    <w:lang w:eastAsia="en-GB"/>
                  </w:rPr>
                </w:pPr>
                <w:r w:rsidRPr="00AB4B51">
                  <w:rPr>
                    <w:rFonts w:ascii="Calibri" w:eastAsia="Times New Roman" w:hAnsi="Calibri" w:cs="Calibri"/>
                    <w:color w:val="000000"/>
                    <w:sz w:val="22"/>
                    <w:szCs w:val="22"/>
                    <w:lang w:eastAsia="en-GB"/>
                  </w:rPr>
                  <w:t>Investment Bids finalised</w:t>
                </w:r>
              </w:p>
            </w:tc>
            <w:tc>
              <w:tcPr>
                <w:tcW w:w="1460" w:type="dxa"/>
                <w:tcBorders>
                  <w:top w:val="nil"/>
                  <w:left w:val="nil"/>
                  <w:bottom w:val="single" w:sz="8" w:space="0" w:color="auto"/>
                  <w:right w:val="single" w:sz="8" w:space="0" w:color="auto"/>
                </w:tcBorders>
                <w:vAlign w:val="center"/>
                <w:hideMark/>
              </w:tcPr>
              <w:p w14:paraId="399AFAF9" w14:textId="77777777" w:rsidR="00AB4B51" w:rsidRPr="00AB4B51" w:rsidRDefault="00AB4B51" w:rsidP="00AB4B51">
                <w:pPr>
                  <w:jc w:val="right"/>
                  <w:rPr>
                    <w:rFonts w:ascii="Calibri" w:eastAsia="Times New Roman" w:hAnsi="Calibri" w:cs="Calibri"/>
                    <w:color w:val="000000"/>
                    <w:sz w:val="22"/>
                    <w:szCs w:val="22"/>
                    <w:lang w:eastAsia="en-GB"/>
                  </w:rPr>
                </w:pPr>
                <w:r w:rsidRPr="00AB4B51">
                  <w:rPr>
                    <w:rFonts w:ascii="Calibri" w:eastAsia="Times New Roman" w:hAnsi="Calibri" w:cs="Calibri"/>
                    <w:color w:val="000000"/>
                    <w:sz w:val="22"/>
                    <w:szCs w:val="22"/>
                    <w:lang w:eastAsia="en-GB"/>
                  </w:rPr>
                  <w:t>30/10/2026</w:t>
                </w:r>
              </w:p>
            </w:tc>
            <w:tc>
              <w:tcPr>
                <w:tcW w:w="2120" w:type="dxa"/>
                <w:tcBorders>
                  <w:top w:val="nil"/>
                  <w:left w:val="nil"/>
                  <w:bottom w:val="single" w:sz="8" w:space="0" w:color="auto"/>
                  <w:right w:val="single" w:sz="8" w:space="0" w:color="auto"/>
                </w:tcBorders>
                <w:vAlign w:val="center"/>
                <w:hideMark/>
              </w:tcPr>
              <w:p w14:paraId="099B05F7" w14:textId="77777777" w:rsidR="00AB4B51" w:rsidRPr="00AB4B51" w:rsidRDefault="00AB4B51" w:rsidP="00AB4B51">
                <w:pPr>
                  <w:rPr>
                    <w:rFonts w:ascii="Calibri" w:eastAsia="Times New Roman" w:hAnsi="Calibri" w:cs="Calibri"/>
                    <w:color w:val="000000"/>
                    <w:sz w:val="22"/>
                    <w:szCs w:val="22"/>
                    <w:lang w:eastAsia="en-GB"/>
                  </w:rPr>
                </w:pPr>
                <w:r w:rsidRPr="00AB4B51">
                  <w:rPr>
                    <w:rFonts w:ascii="Calibri" w:eastAsia="Times New Roman" w:hAnsi="Calibri" w:cs="Calibri"/>
                    <w:color w:val="000000"/>
                    <w:sz w:val="22"/>
                    <w:szCs w:val="22"/>
                    <w:lang w:eastAsia="en-GB"/>
                  </w:rPr>
                  <w:t> </w:t>
                </w:r>
              </w:p>
            </w:tc>
          </w:tr>
          <w:tr w:rsidR="00AB4B51" w:rsidRPr="00AB4B51" w14:paraId="564F0E4B" w14:textId="77777777" w:rsidTr="00AB4B51">
            <w:trPr>
              <w:trHeight w:val="300"/>
            </w:trPr>
            <w:tc>
              <w:tcPr>
                <w:tcW w:w="7421" w:type="dxa"/>
                <w:tcBorders>
                  <w:top w:val="nil"/>
                  <w:left w:val="single" w:sz="8" w:space="0" w:color="auto"/>
                  <w:bottom w:val="single" w:sz="8" w:space="0" w:color="auto"/>
                  <w:right w:val="single" w:sz="8" w:space="0" w:color="auto"/>
                </w:tcBorders>
                <w:vAlign w:val="center"/>
                <w:hideMark/>
              </w:tcPr>
              <w:p w14:paraId="16F81C72" w14:textId="77777777" w:rsidR="00AB4B51" w:rsidRPr="00AB4B51" w:rsidRDefault="00AB4B51" w:rsidP="00AB4B51">
                <w:pPr>
                  <w:rPr>
                    <w:rFonts w:ascii="Calibri" w:eastAsia="Times New Roman" w:hAnsi="Calibri" w:cs="Calibri"/>
                    <w:color w:val="000000"/>
                    <w:sz w:val="22"/>
                    <w:szCs w:val="22"/>
                    <w:lang w:eastAsia="en-GB"/>
                  </w:rPr>
                </w:pPr>
                <w:r w:rsidRPr="00AB4B51">
                  <w:rPr>
                    <w:rFonts w:ascii="Calibri" w:eastAsia="Times New Roman" w:hAnsi="Calibri" w:cs="Calibri"/>
                    <w:color w:val="000000"/>
                    <w:sz w:val="22"/>
                    <w:szCs w:val="22"/>
                    <w:lang w:eastAsia="en-GB"/>
                  </w:rPr>
                  <w:t xml:space="preserve">Finance department sign </w:t>
                </w:r>
                <w:proofErr w:type="gramStart"/>
                <w:r w:rsidRPr="00AB4B51">
                  <w:rPr>
                    <w:rFonts w:ascii="Calibri" w:eastAsia="Times New Roman" w:hAnsi="Calibri" w:cs="Calibri"/>
                    <w:color w:val="000000"/>
                    <w:sz w:val="22"/>
                    <w:szCs w:val="22"/>
                    <w:lang w:eastAsia="en-GB"/>
                  </w:rPr>
                  <w:t>off of</w:t>
                </w:r>
                <w:proofErr w:type="gramEnd"/>
                <w:r w:rsidRPr="00AB4B51">
                  <w:rPr>
                    <w:rFonts w:ascii="Calibri" w:eastAsia="Times New Roman" w:hAnsi="Calibri" w:cs="Calibri"/>
                    <w:color w:val="000000"/>
                    <w:sz w:val="22"/>
                    <w:szCs w:val="22"/>
                    <w:lang w:eastAsia="en-GB"/>
                  </w:rPr>
                  <w:t xml:space="preserve"> budget proposal based on need</w:t>
                </w:r>
              </w:p>
            </w:tc>
            <w:tc>
              <w:tcPr>
                <w:tcW w:w="1460" w:type="dxa"/>
                <w:tcBorders>
                  <w:top w:val="nil"/>
                  <w:left w:val="nil"/>
                  <w:bottom w:val="single" w:sz="8" w:space="0" w:color="auto"/>
                  <w:right w:val="single" w:sz="8" w:space="0" w:color="auto"/>
                </w:tcBorders>
                <w:vAlign w:val="center"/>
                <w:hideMark/>
              </w:tcPr>
              <w:p w14:paraId="4767F33E" w14:textId="77777777" w:rsidR="00AB4B51" w:rsidRPr="00AB4B51" w:rsidRDefault="00AB4B51" w:rsidP="00AB4B51">
                <w:pPr>
                  <w:jc w:val="right"/>
                  <w:rPr>
                    <w:rFonts w:ascii="Calibri" w:eastAsia="Times New Roman" w:hAnsi="Calibri" w:cs="Calibri"/>
                    <w:color w:val="000000"/>
                    <w:sz w:val="22"/>
                    <w:szCs w:val="22"/>
                    <w:lang w:eastAsia="en-GB"/>
                  </w:rPr>
                </w:pPr>
                <w:r w:rsidRPr="00AB4B51">
                  <w:rPr>
                    <w:rFonts w:ascii="Calibri" w:eastAsia="Times New Roman" w:hAnsi="Calibri" w:cs="Calibri"/>
                    <w:color w:val="000000"/>
                    <w:sz w:val="22"/>
                    <w:szCs w:val="22"/>
                    <w:lang w:eastAsia="en-GB"/>
                  </w:rPr>
                  <w:t>30/10/2026</w:t>
                </w:r>
              </w:p>
            </w:tc>
            <w:tc>
              <w:tcPr>
                <w:tcW w:w="2120" w:type="dxa"/>
                <w:tcBorders>
                  <w:top w:val="nil"/>
                  <w:left w:val="nil"/>
                  <w:bottom w:val="single" w:sz="8" w:space="0" w:color="auto"/>
                  <w:right w:val="single" w:sz="8" w:space="0" w:color="auto"/>
                </w:tcBorders>
                <w:vAlign w:val="center"/>
                <w:hideMark/>
              </w:tcPr>
              <w:p w14:paraId="79EB6358" w14:textId="77777777" w:rsidR="00AB4B51" w:rsidRPr="00AB4B51" w:rsidRDefault="00AB4B51" w:rsidP="00AB4B51">
                <w:pPr>
                  <w:rPr>
                    <w:rFonts w:ascii="Calibri" w:eastAsia="Times New Roman" w:hAnsi="Calibri" w:cs="Calibri"/>
                    <w:color w:val="000000"/>
                    <w:sz w:val="22"/>
                    <w:szCs w:val="22"/>
                    <w:lang w:eastAsia="en-GB"/>
                  </w:rPr>
                </w:pPr>
                <w:r w:rsidRPr="00AB4B51">
                  <w:rPr>
                    <w:rFonts w:ascii="Calibri" w:eastAsia="Times New Roman" w:hAnsi="Calibri" w:cs="Calibri"/>
                    <w:color w:val="000000"/>
                    <w:sz w:val="22"/>
                    <w:szCs w:val="22"/>
                    <w:lang w:eastAsia="en-GB"/>
                  </w:rPr>
                  <w:t>NA/SA/SC</w:t>
                </w:r>
              </w:p>
            </w:tc>
          </w:tr>
          <w:tr w:rsidR="00AB4B51" w:rsidRPr="00AB4B51" w14:paraId="75EAFF50" w14:textId="77777777" w:rsidTr="00AB4B51">
            <w:trPr>
              <w:trHeight w:val="590"/>
            </w:trPr>
            <w:tc>
              <w:tcPr>
                <w:tcW w:w="7421" w:type="dxa"/>
                <w:tcBorders>
                  <w:top w:val="nil"/>
                  <w:left w:val="single" w:sz="8" w:space="0" w:color="auto"/>
                  <w:bottom w:val="single" w:sz="8" w:space="0" w:color="auto"/>
                  <w:right w:val="single" w:sz="8" w:space="0" w:color="auto"/>
                </w:tcBorders>
                <w:vAlign w:val="center"/>
                <w:hideMark/>
              </w:tcPr>
              <w:p w14:paraId="31E43FAB" w14:textId="77777777" w:rsidR="00AB4B51" w:rsidRPr="00AB4B51" w:rsidRDefault="00AB4B51" w:rsidP="00AB4B51">
                <w:pPr>
                  <w:rPr>
                    <w:rFonts w:ascii="Calibri" w:eastAsia="Times New Roman" w:hAnsi="Calibri" w:cs="Calibri"/>
                    <w:color w:val="000000"/>
                    <w:sz w:val="22"/>
                    <w:szCs w:val="22"/>
                    <w:lang w:eastAsia="en-GB"/>
                  </w:rPr>
                </w:pPr>
                <w:r w:rsidRPr="00AB4B51">
                  <w:rPr>
                    <w:rFonts w:ascii="Calibri" w:eastAsia="Times New Roman" w:hAnsi="Calibri" w:cs="Calibri"/>
                    <w:color w:val="000000"/>
                    <w:sz w:val="22"/>
                    <w:szCs w:val="22"/>
                    <w:lang w:eastAsia="en-GB"/>
                  </w:rPr>
                  <w:t>Budget/MTFP Briefing to Chiefs</w:t>
                </w:r>
              </w:p>
            </w:tc>
            <w:tc>
              <w:tcPr>
                <w:tcW w:w="1460" w:type="dxa"/>
                <w:tcBorders>
                  <w:top w:val="nil"/>
                  <w:left w:val="nil"/>
                  <w:bottom w:val="single" w:sz="8" w:space="0" w:color="auto"/>
                  <w:right w:val="single" w:sz="8" w:space="0" w:color="auto"/>
                </w:tcBorders>
                <w:vAlign w:val="center"/>
                <w:hideMark/>
              </w:tcPr>
              <w:p w14:paraId="1C6B5698" w14:textId="77777777" w:rsidR="00AB4B51" w:rsidRPr="00AB4B51" w:rsidRDefault="00AB4B51" w:rsidP="00AB4B51">
                <w:pPr>
                  <w:jc w:val="right"/>
                  <w:rPr>
                    <w:rFonts w:ascii="Calibri" w:eastAsia="Times New Roman" w:hAnsi="Calibri" w:cs="Calibri"/>
                    <w:color w:val="000000"/>
                    <w:sz w:val="22"/>
                    <w:szCs w:val="22"/>
                    <w:lang w:eastAsia="en-GB"/>
                  </w:rPr>
                </w:pPr>
                <w:r w:rsidRPr="00AB4B51">
                  <w:rPr>
                    <w:rFonts w:ascii="Calibri" w:eastAsia="Times New Roman" w:hAnsi="Calibri" w:cs="Calibri"/>
                    <w:color w:val="000000"/>
                    <w:sz w:val="22"/>
                    <w:szCs w:val="22"/>
                    <w:lang w:eastAsia="en-GB"/>
                  </w:rPr>
                  <w:t>30/10/2026</w:t>
                </w:r>
              </w:p>
            </w:tc>
            <w:tc>
              <w:tcPr>
                <w:tcW w:w="2120" w:type="dxa"/>
                <w:tcBorders>
                  <w:top w:val="nil"/>
                  <w:left w:val="nil"/>
                  <w:bottom w:val="single" w:sz="8" w:space="0" w:color="auto"/>
                  <w:right w:val="single" w:sz="8" w:space="0" w:color="auto"/>
                </w:tcBorders>
                <w:vAlign w:val="center"/>
                <w:hideMark/>
              </w:tcPr>
              <w:p w14:paraId="5CE5C608" w14:textId="77777777" w:rsidR="00AB4B51" w:rsidRPr="00AB4B51" w:rsidRDefault="00AB4B51" w:rsidP="00AB4B51">
                <w:pPr>
                  <w:rPr>
                    <w:rFonts w:ascii="Calibri" w:eastAsia="Times New Roman" w:hAnsi="Calibri" w:cs="Calibri"/>
                    <w:color w:val="000000"/>
                    <w:sz w:val="22"/>
                    <w:szCs w:val="22"/>
                    <w:lang w:eastAsia="en-GB"/>
                  </w:rPr>
                </w:pPr>
                <w:r w:rsidRPr="00AB4B51">
                  <w:rPr>
                    <w:rFonts w:ascii="Calibri" w:eastAsia="Times New Roman" w:hAnsi="Calibri" w:cs="Calibri"/>
                    <w:color w:val="000000"/>
                    <w:sz w:val="22"/>
                    <w:szCs w:val="22"/>
                    <w:lang w:eastAsia="en-GB"/>
                  </w:rPr>
                  <w:t>VA/NA</w:t>
                </w:r>
              </w:p>
            </w:tc>
          </w:tr>
          <w:tr w:rsidR="00AB4B51" w:rsidRPr="00AB4B51" w14:paraId="1207992F" w14:textId="77777777" w:rsidTr="00AB4B51">
            <w:trPr>
              <w:trHeight w:val="300"/>
            </w:trPr>
            <w:tc>
              <w:tcPr>
                <w:tcW w:w="7421" w:type="dxa"/>
                <w:tcBorders>
                  <w:top w:val="nil"/>
                  <w:left w:val="single" w:sz="8" w:space="0" w:color="auto"/>
                  <w:bottom w:val="nil"/>
                  <w:right w:val="single" w:sz="8" w:space="0" w:color="auto"/>
                </w:tcBorders>
                <w:shd w:val="clear" w:color="000000" w:fill="F7CAAC"/>
                <w:vAlign w:val="center"/>
                <w:hideMark/>
              </w:tcPr>
              <w:p w14:paraId="53519B2B" w14:textId="77777777" w:rsidR="00AB4B51" w:rsidRPr="00AB4B51" w:rsidRDefault="00AB4B51" w:rsidP="00AB4B51">
                <w:pPr>
                  <w:rPr>
                    <w:rFonts w:ascii="Calibri" w:eastAsia="Times New Roman" w:hAnsi="Calibri" w:cs="Calibri"/>
                    <w:color w:val="000000"/>
                    <w:sz w:val="22"/>
                    <w:szCs w:val="22"/>
                    <w:lang w:eastAsia="en-GB"/>
                  </w:rPr>
                </w:pPr>
                <w:r w:rsidRPr="00AB4B51">
                  <w:rPr>
                    <w:rFonts w:ascii="Calibri" w:eastAsia="Times New Roman" w:hAnsi="Calibri" w:cs="Calibri"/>
                    <w:color w:val="000000"/>
                    <w:sz w:val="22"/>
                    <w:szCs w:val="22"/>
                    <w:lang w:eastAsia="en-GB"/>
                  </w:rPr>
                  <w:t>First level of scrutiny by Finance supervisors</w:t>
                </w:r>
              </w:p>
            </w:tc>
            <w:tc>
              <w:tcPr>
                <w:tcW w:w="1460" w:type="dxa"/>
                <w:tcBorders>
                  <w:top w:val="nil"/>
                  <w:left w:val="nil"/>
                  <w:bottom w:val="nil"/>
                  <w:right w:val="single" w:sz="8" w:space="0" w:color="auto"/>
                </w:tcBorders>
                <w:shd w:val="clear" w:color="000000" w:fill="F7CAAC"/>
                <w:vAlign w:val="center"/>
                <w:hideMark/>
              </w:tcPr>
              <w:p w14:paraId="7CBAAB3E" w14:textId="77777777" w:rsidR="00AB4B51" w:rsidRPr="00AB4B51" w:rsidRDefault="00AB4B51" w:rsidP="00AB4B51">
                <w:pPr>
                  <w:rPr>
                    <w:rFonts w:ascii="Calibri" w:eastAsia="Times New Roman" w:hAnsi="Calibri" w:cs="Calibri"/>
                    <w:color w:val="000000"/>
                    <w:sz w:val="22"/>
                    <w:szCs w:val="22"/>
                    <w:lang w:eastAsia="en-GB"/>
                  </w:rPr>
                </w:pPr>
                <w:r w:rsidRPr="00AB4B51">
                  <w:rPr>
                    <w:rFonts w:ascii="Calibri" w:eastAsia="Times New Roman" w:hAnsi="Calibri" w:cs="Calibri"/>
                    <w:color w:val="000000"/>
                    <w:sz w:val="22"/>
                    <w:szCs w:val="22"/>
                    <w:lang w:eastAsia="en-GB"/>
                  </w:rPr>
                  <w:t>Two Weeks</w:t>
                </w:r>
              </w:p>
            </w:tc>
            <w:tc>
              <w:tcPr>
                <w:tcW w:w="2120" w:type="dxa"/>
                <w:vMerge w:val="restart"/>
                <w:tcBorders>
                  <w:top w:val="nil"/>
                  <w:left w:val="single" w:sz="8" w:space="0" w:color="auto"/>
                  <w:bottom w:val="single" w:sz="8" w:space="0" w:color="000000"/>
                  <w:right w:val="single" w:sz="8" w:space="0" w:color="auto"/>
                </w:tcBorders>
                <w:shd w:val="clear" w:color="000000" w:fill="F7CAAC"/>
                <w:vAlign w:val="center"/>
                <w:hideMark/>
              </w:tcPr>
              <w:p w14:paraId="20485593" w14:textId="77777777" w:rsidR="00AB4B51" w:rsidRPr="00AB4B51" w:rsidRDefault="00AB4B51" w:rsidP="00AB4B51">
                <w:pPr>
                  <w:rPr>
                    <w:rFonts w:ascii="Calibri" w:eastAsia="Times New Roman" w:hAnsi="Calibri" w:cs="Calibri"/>
                    <w:color w:val="000000"/>
                    <w:sz w:val="22"/>
                    <w:szCs w:val="22"/>
                    <w:lang w:eastAsia="en-GB"/>
                  </w:rPr>
                </w:pPr>
                <w:r w:rsidRPr="00AB4B51">
                  <w:rPr>
                    <w:rFonts w:ascii="Calibri" w:eastAsia="Times New Roman" w:hAnsi="Calibri" w:cs="Calibri"/>
                    <w:color w:val="000000"/>
                    <w:sz w:val="22"/>
                    <w:szCs w:val="22"/>
                    <w:lang w:eastAsia="en-GB"/>
                  </w:rPr>
                  <w:t>SC/SA/NA</w:t>
                </w:r>
              </w:p>
            </w:tc>
          </w:tr>
          <w:tr w:rsidR="00AB4B51" w:rsidRPr="00AB4B51" w14:paraId="7E43CF1A" w14:textId="77777777" w:rsidTr="00AB4B51">
            <w:trPr>
              <w:trHeight w:val="300"/>
            </w:trPr>
            <w:tc>
              <w:tcPr>
                <w:tcW w:w="7421" w:type="dxa"/>
                <w:tcBorders>
                  <w:top w:val="nil"/>
                  <w:left w:val="single" w:sz="8" w:space="0" w:color="auto"/>
                  <w:bottom w:val="nil"/>
                  <w:right w:val="single" w:sz="8" w:space="0" w:color="auto"/>
                </w:tcBorders>
                <w:shd w:val="clear" w:color="000000" w:fill="F7CAAC"/>
                <w:vAlign w:val="center"/>
                <w:hideMark/>
              </w:tcPr>
              <w:p w14:paraId="488C5D11" w14:textId="77777777" w:rsidR="00AB4B51" w:rsidRPr="00AB4B51" w:rsidRDefault="00AB4B51" w:rsidP="00AB4B51">
                <w:pPr>
                  <w:rPr>
                    <w:rFonts w:ascii="Calibri" w:eastAsia="Times New Roman" w:hAnsi="Calibri" w:cs="Calibri"/>
                    <w:color w:val="000000"/>
                    <w:sz w:val="22"/>
                    <w:szCs w:val="22"/>
                    <w:lang w:eastAsia="en-GB"/>
                  </w:rPr>
                </w:pPr>
                <w:r w:rsidRPr="00AB4B51">
                  <w:rPr>
                    <w:rFonts w:ascii="Calibri" w:eastAsia="Times New Roman" w:hAnsi="Calibri" w:cs="Calibri"/>
                    <w:color w:val="000000"/>
                    <w:sz w:val="22"/>
                    <w:szCs w:val="22"/>
                    <w:lang w:eastAsia="en-GB"/>
                  </w:rPr>
                  <w:t>Creation of the MTFP</w:t>
                </w:r>
              </w:p>
            </w:tc>
            <w:tc>
              <w:tcPr>
                <w:tcW w:w="1460" w:type="dxa"/>
                <w:tcBorders>
                  <w:top w:val="nil"/>
                  <w:left w:val="nil"/>
                  <w:bottom w:val="nil"/>
                  <w:right w:val="single" w:sz="8" w:space="0" w:color="auto"/>
                </w:tcBorders>
                <w:shd w:val="clear" w:color="000000" w:fill="F7CAAC"/>
                <w:vAlign w:val="center"/>
                <w:hideMark/>
              </w:tcPr>
              <w:p w14:paraId="4BDB2978" w14:textId="77777777" w:rsidR="00AB4B51" w:rsidRPr="00AB4B51" w:rsidRDefault="00AB4B51" w:rsidP="00AB4B51">
                <w:pPr>
                  <w:rPr>
                    <w:rFonts w:ascii="Calibri" w:eastAsia="Times New Roman" w:hAnsi="Calibri" w:cs="Calibri"/>
                    <w:color w:val="000000"/>
                    <w:sz w:val="22"/>
                    <w:szCs w:val="22"/>
                    <w:lang w:eastAsia="en-GB"/>
                  </w:rPr>
                </w:pPr>
                <w:r w:rsidRPr="00AB4B51">
                  <w:rPr>
                    <w:rFonts w:ascii="Calibri" w:eastAsia="Times New Roman" w:hAnsi="Calibri" w:cs="Calibri"/>
                    <w:color w:val="000000"/>
                    <w:sz w:val="22"/>
                    <w:szCs w:val="22"/>
                    <w:lang w:eastAsia="en-GB"/>
                  </w:rPr>
                  <w:t> </w:t>
                </w:r>
              </w:p>
            </w:tc>
            <w:tc>
              <w:tcPr>
                <w:tcW w:w="2120" w:type="dxa"/>
                <w:vMerge/>
                <w:tcBorders>
                  <w:top w:val="nil"/>
                  <w:left w:val="single" w:sz="8" w:space="0" w:color="auto"/>
                  <w:bottom w:val="single" w:sz="8" w:space="0" w:color="000000"/>
                  <w:right w:val="single" w:sz="8" w:space="0" w:color="auto"/>
                </w:tcBorders>
                <w:vAlign w:val="center"/>
                <w:hideMark/>
              </w:tcPr>
              <w:p w14:paraId="31D2C7B2" w14:textId="77777777" w:rsidR="00AB4B51" w:rsidRPr="00AB4B51" w:rsidRDefault="00AB4B51" w:rsidP="00AB4B51">
                <w:pPr>
                  <w:rPr>
                    <w:rFonts w:ascii="Calibri" w:eastAsia="Times New Roman" w:hAnsi="Calibri" w:cs="Calibri"/>
                    <w:color w:val="000000"/>
                    <w:sz w:val="22"/>
                    <w:szCs w:val="22"/>
                    <w:lang w:eastAsia="en-GB"/>
                  </w:rPr>
                </w:pPr>
              </w:p>
            </w:tc>
          </w:tr>
          <w:tr w:rsidR="00AB4B51" w:rsidRPr="00AB4B51" w14:paraId="100F27FE" w14:textId="77777777" w:rsidTr="00AB4B51">
            <w:trPr>
              <w:trHeight w:val="300"/>
            </w:trPr>
            <w:tc>
              <w:tcPr>
                <w:tcW w:w="7421" w:type="dxa"/>
                <w:tcBorders>
                  <w:top w:val="nil"/>
                  <w:left w:val="single" w:sz="8" w:space="0" w:color="auto"/>
                  <w:bottom w:val="nil"/>
                  <w:right w:val="single" w:sz="8" w:space="0" w:color="auto"/>
                </w:tcBorders>
                <w:shd w:val="clear" w:color="000000" w:fill="F7CAAC"/>
                <w:vAlign w:val="center"/>
                <w:hideMark/>
              </w:tcPr>
              <w:p w14:paraId="0A6D17AD" w14:textId="77777777" w:rsidR="00AB4B51" w:rsidRPr="00AB4B51" w:rsidRDefault="00AB4B51" w:rsidP="00AB4B51">
                <w:pPr>
                  <w:rPr>
                    <w:rFonts w:ascii="Calibri" w:eastAsia="Times New Roman" w:hAnsi="Calibri" w:cs="Calibri"/>
                    <w:color w:val="000000"/>
                    <w:sz w:val="22"/>
                    <w:szCs w:val="22"/>
                    <w:lang w:eastAsia="en-GB"/>
                  </w:rPr>
                </w:pPr>
                <w:r w:rsidRPr="00AB4B51">
                  <w:rPr>
                    <w:rFonts w:ascii="Calibri" w:eastAsia="Times New Roman" w:hAnsi="Calibri" w:cs="Calibri"/>
                    <w:color w:val="000000"/>
                    <w:sz w:val="22"/>
                    <w:szCs w:val="22"/>
                    <w:lang w:eastAsia="en-GB"/>
                  </w:rPr>
                  <w:t>Reconciliation of MTFP</w:t>
                </w:r>
              </w:p>
            </w:tc>
            <w:tc>
              <w:tcPr>
                <w:tcW w:w="1460" w:type="dxa"/>
                <w:tcBorders>
                  <w:top w:val="nil"/>
                  <w:left w:val="nil"/>
                  <w:bottom w:val="nil"/>
                  <w:right w:val="single" w:sz="8" w:space="0" w:color="auto"/>
                </w:tcBorders>
                <w:shd w:val="clear" w:color="000000" w:fill="F7CAAC"/>
                <w:vAlign w:val="center"/>
                <w:hideMark/>
              </w:tcPr>
              <w:p w14:paraId="16320BCF" w14:textId="77777777" w:rsidR="00AB4B51" w:rsidRPr="00AB4B51" w:rsidRDefault="00AB4B51" w:rsidP="00AB4B51">
                <w:pPr>
                  <w:rPr>
                    <w:rFonts w:ascii="Calibri" w:eastAsia="Times New Roman" w:hAnsi="Calibri" w:cs="Calibri"/>
                    <w:color w:val="000000"/>
                    <w:sz w:val="22"/>
                    <w:szCs w:val="22"/>
                    <w:lang w:eastAsia="en-GB"/>
                  </w:rPr>
                </w:pPr>
                <w:r w:rsidRPr="00AB4B51">
                  <w:rPr>
                    <w:rFonts w:ascii="Calibri" w:eastAsia="Times New Roman" w:hAnsi="Calibri" w:cs="Calibri"/>
                    <w:color w:val="000000"/>
                    <w:sz w:val="22"/>
                    <w:szCs w:val="22"/>
                    <w:lang w:eastAsia="en-GB"/>
                  </w:rPr>
                  <w:t> </w:t>
                </w:r>
              </w:p>
            </w:tc>
            <w:tc>
              <w:tcPr>
                <w:tcW w:w="2120" w:type="dxa"/>
                <w:vMerge/>
                <w:tcBorders>
                  <w:top w:val="nil"/>
                  <w:left w:val="single" w:sz="8" w:space="0" w:color="auto"/>
                  <w:bottom w:val="single" w:sz="8" w:space="0" w:color="000000"/>
                  <w:right w:val="single" w:sz="8" w:space="0" w:color="auto"/>
                </w:tcBorders>
                <w:vAlign w:val="center"/>
                <w:hideMark/>
              </w:tcPr>
              <w:p w14:paraId="18FBD460" w14:textId="77777777" w:rsidR="00AB4B51" w:rsidRPr="00AB4B51" w:rsidRDefault="00AB4B51" w:rsidP="00AB4B51">
                <w:pPr>
                  <w:rPr>
                    <w:rFonts w:ascii="Calibri" w:eastAsia="Times New Roman" w:hAnsi="Calibri" w:cs="Calibri"/>
                    <w:color w:val="000000"/>
                    <w:sz w:val="22"/>
                    <w:szCs w:val="22"/>
                    <w:lang w:eastAsia="en-GB"/>
                  </w:rPr>
                </w:pPr>
              </w:p>
            </w:tc>
          </w:tr>
          <w:tr w:rsidR="00AB4B51" w:rsidRPr="00AB4B51" w14:paraId="6EDC2554" w14:textId="77777777" w:rsidTr="00AB4B51">
            <w:trPr>
              <w:trHeight w:val="300"/>
            </w:trPr>
            <w:tc>
              <w:tcPr>
                <w:tcW w:w="7421" w:type="dxa"/>
                <w:tcBorders>
                  <w:top w:val="nil"/>
                  <w:left w:val="single" w:sz="8" w:space="0" w:color="auto"/>
                  <w:bottom w:val="nil"/>
                  <w:right w:val="single" w:sz="8" w:space="0" w:color="auto"/>
                </w:tcBorders>
                <w:shd w:val="clear" w:color="000000" w:fill="F7CAAC"/>
                <w:vAlign w:val="center"/>
                <w:hideMark/>
              </w:tcPr>
              <w:p w14:paraId="307DE8D5" w14:textId="77777777" w:rsidR="00AB4B51" w:rsidRPr="00AB4B51" w:rsidRDefault="00AB4B51" w:rsidP="00AB4B51">
                <w:pPr>
                  <w:rPr>
                    <w:rFonts w:ascii="Calibri" w:eastAsia="Times New Roman" w:hAnsi="Calibri" w:cs="Calibri"/>
                    <w:color w:val="000000"/>
                    <w:sz w:val="22"/>
                    <w:szCs w:val="22"/>
                    <w:lang w:eastAsia="en-GB"/>
                  </w:rPr>
                </w:pPr>
                <w:r w:rsidRPr="00AB4B51">
                  <w:rPr>
                    <w:rFonts w:ascii="Calibri" w:eastAsia="Times New Roman" w:hAnsi="Calibri" w:cs="Calibri"/>
                    <w:color w:val="000000"/>
                    <w:sz w:val="22"/>
                    <w:szCs w:val="22"/>
                    <w:lang w:eastAsia="en-GB"/>
                  </w:rPr>
                  <w:lastRenderedPageBreak/>
                  <w:t>Production of growth, savings &amp; statutory growth</w:t>
                </w:r>
              </w:p>
            </w:tc>
            <w:tc>
              <w:tcPr>
                <w:tcW w:w="1460" w:type="dxa"/>
                <w:tcBorders>
                  <w:top w:val="nil"/>
                  <w:left w:val="nil"/>
                  <w:bottom w:val="nil"/>
                  <w:right w:val="single" w:sz="8" w:space="0" w:color="auto"/>
                </w:tcBorders>
                <w:shd w:val="clear" w:color="000000" w:fill="F7CAAC"/>
                <w:vAlign w:val="center"/>
                <w:hideMark/>
              </w:tcPr>
              <w:p w14:paraId="6959F7A3" w14:textId="77777777" w:rsidR="00AB4B51" w:rsidRPr="00AB4B51" w:rsidRDefault="00AB4B51" w:rsidP="00AB4B51">
                <w:pPr>
                  <w:rPr>
                    <w:rFonts w:ascii="Calibri" w:eastAsia="Times New Roman" w:hAnsi="Calibri" w:cs="Calibri"/>
                    <w:color w:val="000000"/>
                    <w:sz w:val="22"/>
                    <w:szCs w:val="22"/>
                    <w:lang w:eastAsia="en-GB"/>
                  </w:rPr>
                </w:pPr>
                <w:r w:rsidRPr="00AB4B51">
                  <w:rPr>
                    <w:rFonts w:ascii="Calibri" w:eastAsia="Times New Roman" w:hAnsi="Calibri" w:cs="Calibri"/>
                    <w:color w:val="000000"/>
                    <w:sz w:val="22"/>
                    <w:szCs w:val="22"/>
                    <w:lang w:eastAsia="en-GB"/>
                  </w:rPr>
                  <w:t> </w:t>
                </w:r>
              </w:p>
            </w:tc>
            <w:tc>
              <w:tcPr>
                <w:tcW w:w="2120" w:type="dxa"/>
                <w:vMerge/>
                <w:tcBorders>
                  <w:top w:val="nil"/>
                  <w:left w:val="single" w:sz="8" w:space="0" w:color="auto"/>
                  <w:bottom w:val="single" w:sz="8" w:space="0" w:color="000000"/>
                  <w:right w:val="single" w:sz="8" w:space="0" w:color="auto"/>
                </w:tcBorders>
                <w:vAlign w:val="center"/>
                <w:hideMark/>
              </w:tcPr>
              <w:p w14:paraId="3B7E1443" w14:textId="77777777" w:rsidR="00AB4B51" w:rsidRPr="00AB4B51" w:rsidRDefault="00AB4B51" w:rsidP="00AB4B51">
                <w:pPr>
                  <w:rPr>
                    <w:rFonts w:ascii="Calibri" w:eastAsia="Times New Roman" w:hAnsi="Calibri" w:cs="Calibri"/>
                    <w:color w:val="000000"/>
                    <w:sz w:val="22"/>
                    <w:szCs w:val="22"/>
                    <w:lang w:eastAsia="en-GB"/>
                  </w:rPr>
                </w:pPr>
              </w:p>
            </w:tc>
          </w:tr>
          <w:tr w:rsidR="00AB4B51" w:rsidRPr="00AB4B51" w14:paraId="271BA662" w14:textId="77777777" w:rsidTr="00AB4B51">
            <w:trPr>
              <w:trHeight w:val="300"/>
            </w:trPr>
            <w:tc>
              <w:tcPr>
                <w:tcW w:w="7421" w:type="dxa"/>
                <w:tcBorders>
                  <w:top w:val="nil"/>
                  <w:left w:val="single" w:sz="8" w:space="0" w:color="auto"/>
                  <w:bottom w:val="single" w:sz="8" w:space="0" w:color="auto"/>
                  <w:right w:val="single" w:sz="8" w:space="0" w:color="auto"/>
                </w:tcBorders>
                <w:shd w:val="clear" w:color="000000" w:fill="F7CAAC"/>
                <w:vAlign w:val="center"/>
                <w:hideMark/>
              </w:tcPr>
              <w:p w14:paraId="0E91034D" w14:textId="77777777" w:rsidR="00AB4B51" w:rsidRPr="00AB4B51" w:rsidRDefault="00AB4B51" w:rsidP="00AB4B51">
                <w:pPr>
                  <w:rPr>
                    <w:rFonts w:ascii="Calibri" w:eastAsia="Times New Roman" w:hAnsi="Calibri" w:cs="Calibri"/>
                    <w:color w:val="000000"/>
                    <w:sz w:val="22"/>
                    <w:szCs w:val="22"/>
                    <w:lang w:eastAsia="en-GB"/>
                  </w:rPr>
                </w:pPr>
                <w:r w:rsidRPr="00AB4B51">
                  <w:rPr>
                    <w:rFonts w:ascii="Calibri" w:eastAsia="Times New Roman" w:hAnsi="Calibri" w:cs="Calibri"/>
                    <w:color w:val="000000"/>
                    <w:sz w:val="22"/>
                    <w:szCs w:val="22"/>
                    <w:lang w:eastAsia="en-GB"/>
                  </w:rPr>
                  <w:t>Budget report</w:t>
                </w:r>
              </w:p>
            </w:tc>
            <w:tc>
              <w:tcPr>
                <w:tcW w:w="1460" w:type="dxa"/>
                <w:tcBorders>
                  <w:top w:val="nil"/>
                  <w:left w:val="nil"/>
                  <w:bottom w:val="single" w:sz="8" w:space="0" w:color="auto"/>
                  <w:right w:val="single" w:sz="8" w:space="0" w:color="auto"/>
                </w:tcBorders>
                <w:shd w:val="clear" w:color="000000" w:fill="F7CAAC"/>
                <w:vAlign w:val="center"/>
                <w:hideMark/>
              </w:tcPr>
              <w:p w14:paraId="6C385725" w14:textId="77777777" w:rsidR="00AB4B51" w:rsidRPr="00AB4B51" w:rsidRDefault="00AB4B51" w:rsidP="00AB4B51">
                <w:pPr>
                  <w:rPr>
                    <w:rFonts w:ascii="Calibri" w:eastAsia="Times New Roman" w:hAnsi="Calibri" w:cs="Calibri"/>
                    <w:color w:val="000000"/>
                    <w:sz w:val="22"/>
                    <w:szCs w:val="22"/>
                    <w:lang w:eastAsia="en-GB"/>
                  </w:rPr>
                </w:pPr>
                <w:r w:rsidRPr="00AB4B51">
                  <w:rPr>
                    <w:rFonts w:ascii="Calibri" w:eastAsia="Times New Roman" w:hAnsi="Calibri" w:cs="Calibri"/>
                    <w:color w:val="000000"/>
                    <w:sz w:val="22"/>
                    <w:szCs w:val="22"/>
                    <w:lang w:eastAsia="en-GB"/>
                  </w:rPr>
                  <w:t> </w:t>
                </w:r>
              </w:p>
            </w:tc>
            <w:tc>
              <w:tcPr>
                <w:tcW w:w="2120" w:type="dxa"/>
                <w:vMerge/>
                <w:tcBorders>
                  <w:top w:val="nil"/>
                  <w:left w:val="single" w:sz="8" w:space="0" w:color="auto"/>
                  <w:bottom w:val="single" w:sz="8" w:space="0" w:color="000000"/>
                  <w:right w:val="single" w:sz="8" w:space="0" w:color="auto"/>
                </w:tcBorders>
                <w:vAlign w:val="center"/>
                <w:hideMark/>
              </w:tcPr>
              <w:p w14:paraId="48740CCB" w14:textId="77777777" w:rsidR="00AB4B51" w:rsidRPr="00AB4B51" w:rsidRDefault="00AB4B51" w:rsidP="00AB4B51">
                <w:pPr>
                  <w:rPr>
                    <w:rFonts w:ascii="Calibri" w:eastAsia="Times New Roman" w:hAnsi="Calibri" w:cs="Calibri"/>
                    <w:color w:val="000000"/>
                    <w:sz w:val="22"/>
                    <w:szCs w:val="22"/>
                    <w:lang w:eastAsia="en-GB"/>
                  </w:rPr>
                </w:pPr>
              </w:p>
            </w:tc>
          </w:tr>
          <w:tr w:rsidR="00AB4B51" w:rsidRPr="00AB4B51" w14:paraId="61DF4BB8" w14:textId="77777777" w:rsidTr="00AB4B51">
            <w:trPr>
              <w:trHeight w:val="300"/>
            </w:trPr>
            <w:tc>
              <w:tcPr>
                <w:tcW w:w="7421" w:type="dxa"/>
                <w:tcBorders>
                  <w:top w:val="nil"/>
                  <w:left w:val="single" w:sz="8" w:space="0" w:color="auto"/>
                  <w:bottom w:val="single" w:sz="8" w:space="0" w:color="auto"/>
                  <w:right w:val="single" w:sz="8" w:space="0" w:color="auto"/>
                </w:tcBorders>
                <w:shd w:val="clear" w:color="000000" w:fill="F7CAAC"/>
                <w:vAlign w:val="center"/>
                <w:hideMark/>
              </w:tcPr>
              <w:p w14:paraId="6ACAC0E3" w14:textId="77777777" w:rsidR="00AB4B51" w:rsidRPr="00AB4B51" w:rsidRDefault="00AB4B51" w:rsidP="00AB4B51">
                <w:pPr>
                  <w:rPr>
                    <w:rFonts w:ascii="Calibri" w:eastAsia="Times New Roman" w:hAnsi="Calibri" w:cs="Calibri"/>
                    <w:color w:val="000000"/>
                    <w:sz w:val="22"/>
                    <w:szCs w:val="22"/>
                    <w:lang w:eastAsia="en-GB"/>
                  </w:rPr>
                </w:pPr>
                <w:r w:rsidRPr="00AB4B51">
                  <w:rPr>
                    <w:rFonts w:ascii="Calibri" w:eastAsia="Times New Roman" w:hAnsi="Calibri" w:cs="Calibri"/>
                    <w:color w:val="000000"/>
                    <w:sz w:val="22"/>
                    <w:szCs w:val="22"/>
                    <w:lang w:eastAsia="en-GB"/>
                  </w:rPr>
                  <w:t xml:space="preserve">Force Draft Budget discussed by s151s/ </w:t>
                </w:r>
                <w:proofErr w:type="spellStart"/>
                <w:r w:rsidRPr="00AB4B51">
                  <w:rPr>
                    <w:rFonts w:ascii="Calibri" w:eastAsia="Times New Roman" w:hAnsi="Calibri" w:cs="Calibri"/>
                    <w:color w:val="000000"/>
                    <w:sz w:val="22"/>
                    <w:szCs w:val="22"/>
                    <w:lang w:eastAsia="en-GB"/>
                  </w:rPr>
                  <w:t>Incl</w:t>
                </w:r>
                <w:proofErr w:type="spellEnd"/>
                <w:r w:rsidRPr="00AB4B51">
                  <w:rPr>
                    <w:rFonts w:ascii="Calibri" w:eastAsia="Times New Roman" w:hAnsi="Calibri" w:cs="Calibri"/>
                    <w:color w:val="000000"/>
                    <w:sz w:val="22"/>
                    <w:szCs w:val="22"/>
                    <w:lang w:eastAsia="en-GB"/>
                  </w:rPr>
                  <w:t xml:space="preserve"> ds151</w:t>
                </w:r>
              </w:p>
            </w:tc>
            <w:tc>
              <w:tcPr>
                <w:tcW w:w="1460" w:type="dxa"/>
                <w:tcBorders>
                  <w:top w:val="nil"/>
                  <w:left w:val="nil"/>
                  <w:bottom w:val="single" w:sz="8" w:space="0" w:color="auto"/>
                  <w:right w:val="single" w:sz="8" w:space="0" w:color="auto"/>
                </w:tcBorders>
                <w:shd w:val="clear" w:color="000000" w:fill="F7CAAC"/>
                <w:vAlign w:val="center"/>
                <w:hideMark/>
              </w:tcPr>
              <w:p w14:paraId="7F56A2A5" w14:textId="77777777" w:rsidR="00AB4B51" w:rsidRPr="00AB4B51" w:rsidRDefault="00AB4B51" w:rsidP="00AB4B51">
                <w:pPr>
                  <w:jc w:val="right"/>
                  <w:rPr>
                    <w:rFonts w:ascii="Calibri" w:eastAsia="Times New Roman" w:hAnsi="Calibri" w:cs="Calibri"/>
                    <w:color w:val="000000"/>
                    <w:sz w:val="22"/>
                    <w:szCs w:val="22"/>
                    <w:lang w:eastAsia="en-GB"/>
                  </w:rPr>
                </w:pPr>
                <w:r w:rsidRPr="00AB4B51">
                  <w:rPr>
                    <w:rFonts w:ascii="Calibri" w:eastAsia="Times New Roman" w:hAnsi="Calibri" w:cs="Calibri"/>
                    <w:color w:val="000000"/>
                    <w:sz w:val="22"/>
                    <w:szCs w:val="22"/>
                    <w:lang w:eastAsia="en-GB"/>
                  </w:rPr>
                  <w:t>02/11/2026</w:t>
                </w:r>
              </w:p>
            </w:tc>
            <w:tc>
              <w:tcPr>
                <w:tcW w:w="2120" w:type="dxa"/>
                <w:tcBorders>
                  <w:top w:val="nil"/>
                  <w:left w:val="nil"/>
                  <w:bottom w:val="single" w:sz="8" w:space="0" w:color="auto"/>
                  <w:right w:val="single" w:sz="8" w:space="0" w:color="auto"/>
                </w:tcBorders>
                <w:shd w:val="clear" w:color="000000" w:fill="F7CAAC"/>
                <w:vAlign w:val="center"/>
                <w:hideMark/>
              </w:tcPr>
              <w:p w14:paraId="39AAA095" w14:textId="77777777" w:rsidR="00AB4B51" w:rsidRPr="00AB4B51" w:rsidRDefault="00AB4B51" w:rsidP="00AB4B51">
                <w:pPr>
                  <w:rPr>
                    <w:rFonts w:ascii="Calibri" w:eastAsia="Times New Roman" w:hAnsi="Calibri" w:cs="Calibri"/>
                    <w:color w:val="000000"/>
                    <w:sz w:val="22"/>
                    <w:szCs w:val="22"/>
                    <w:lang w:eastAsia="en-GB"/>
                  </w:rPr>
                </w:pPr>
                <w:r w:rsidRPr="00AB4B51">
                  <w:rPr>
                    <w:rFonts w:ascii="Calibri" w:eastAsia="Times New Roman" w:hAnsi="Calibri" w:cs="Calibri"/>
                    <w:color w:val="000000"/>
                    <w:sz w:val="22"/>
                    <w:szCs w:val="22"/>
                    <w:lang w:eastAsia="en-GB"/>
                  </w:rPr>
                  <w:t>NA/VA</w:t>
                </w:r>
              </w:p>
            </w:tc>
          </w:tr>
          <w:tr w:rsidR="00AB4B51" w:rsidRPr="00AB4B51" w14:paraId="1428811A" w14:textId="77777777" w:rsidTr="00AB4B51">
            <w:trPr>
              <w:trHeight w:val="300"/>
            </w:trPr>
            <w:tc>
              <w:tcPr>
                <w:tcW w:w="7421" w:type="dxa"/>
                <w:tcBorders>
                  <w:top w:val="nil"/>
                  <w:left w:val="single" w:sz="8" w:space="0" w:color="auto"/>
                  <w:bottom w:val="single" w:sz="8" w:space="0" w:color="auto"/>
                  <w:right w:val="single" w:sz="8" w:space="0" w:color="auto"/>
                </w:tcBorders>
                <w:vAlign w:val="center"/>
                <w:hideMark/>
              </w:tcPr>
              <w:p w14:paraId="4E68B8A5" w14:textId="77777777" w:rsidR="00AB4B51" w:rsidRPr="00AB4B51" w:rsidRDefault="00AB4B51" w:rsidP="00AB4B51">
                <w:pPr>
                  <w:rPr>
                    <w:rFonts w:ascii="Calibri" w:eastAsia="Times New Roman" w:hAnsi="Calibri" w:cs="Calibri"/>
                    <w:color w:val="000000"/>
                    <w:sz w:val="22"/>
                    <w:szCs w:val="22"/>
                    <w:lang w:eastAsia="en-GB"/>
                  </w:rPr>
                </w:pPr>
                <w:r w:rsidRPr="00AB4B51">
                  <w:rPr>
                    <w:rFonts w:ascii="Calibri" w:eastAsia="Times New Roman" w:hAnsi="Calibri" w:cs="Calibri"/>
                    <w:color w:val="000000"/>
                    <w:sz w:val="22"/>
                    <w:szCs w:val="22"/>
                    <w:lang w:eastAsia="en-GB"/>
                  </w:rPr>
                  <w:t xml:space="preserve">Final Draft OPFCC Budgets </w:t>
                </w:r>
              </w:p>
            </w:tc>
            <w:tc>
              <w:tcPr>
                <w:tcW w:w="1460" w:type="dxa"/>
                <w:tcBorders>
                  <w:top w:val="nil"/>
                  <w:left w:val="nil"/>
                  <w:bottom w:val="single" w:sz="8" w:space="0" w:color="auto"/>
                  <w:right w:val="single" w:sz="8" w:space="0" w:color="auto"/>
                </w:tcBorders>
                <w:vAlign w:val="center"/>
                <w:hideMark/>
              </w:tcPr>
              <w:p w14:paraId="228073E0" w14:textId="77777777" w:rsidR="00AB4B51" w:rsidRPr="00AB4B51" w:rsidRDefault="00AB4B51" w:rsidP="00AB4B51">
                <w:pPr>
                  <w:jc w:val="right"/>
                  <w:rPr>
                    <w:rFonts w:ascii="Calibri" w:eastAsia="Times New Roman" w:hAnsi="Calibri" w:cs="Calibri"/>
                    <w:color w:val="000000"/>
                    <w:sz w:val="22"/>
                    <w:szCs w:val="22"/>
                    <w:lang w:eastAsia="en-GB"/>
                  </w:rPr>
                </w:pPr>
                <w:r w:rsidRPr="00AB4B51">
                  <w:rPr>
                    <w:rFonts w:ascii="Calibri" w:eastAsia="Times New Roman" w:hAnsi="Calibri" w:cs="Calibri"/>
                    <w:color w:val="000000"/>
                    <w:sz w:val="22"/>
                    <w:szCs w:val="22"/>
                    <w:lang w:eastAsia="en-GB"/>
                  </w:rPr>
                  <w:t>02/11/2026</w:t>
                </w:r>
              </w:p>
            </w:tc>
            <w:tc>
              <w:tcPr>
                <w:tcW w:w="2120" w:type="dxa"/>
                <w:tcBorders>
                  <w:top w:val="nil"/>
                  <w:left w:val="nil"/>
                  <w:bottom w:val="single" w:sz="8" w:space="0" w:color="auto"/>
                  <w:right w:val="single" w:sz="8" w:space="0" w:color="auto"/>
                </w:tcBorders>
                <w:vAlign w:val="center"/>
                <w:hideMark/>
              </w:tcPr>
              <w:p w14:paraId="34EA1B5D" w14:textId="77777777" w:rsidR="00AB4B51" w:rsidRPr="00AB4B51" w:rsidRDefault="00AB4B51" w:rsidP="00AB4B51">
                <w:pPr>
                  <w:rPr>
                    <w:rFonts w:ascii="Calibri" w:eastAsia="Times New Roman" w:hAnsi="Calibri" w:cs="Calibri"/>
                    <w:color w:val="000000"/>
                    <w:sz w:val="22"/>
                    <w:szCs w:val="22"/>
                    <w:lang w:eastAsia="en-GB"/>
                  </w:rPr>
                </w:pPr>
                <w:r w:rsidRPr="00AB4B51">
                  <w:rPr>
                    <w:rFonts w:ascii="Calibri" w:eastAsia="Times New Roman" w:hAnsi="Calibri" w:cs="Calibri"/>
                    <w:color w:val="000000"/>
                    <w:sz w:val="22"/>
                    <w:szCs w:val="22"/>
                    <w:lang w:eastAsia="en-GB"/>
                  </w:rPr>
                  <w:t>OPFCC/VA</w:t>
                </w:r>
              </w:p>
            </w:tc>
          </w:tr>
          <w:tr w:rsidR="00AB4B51" w:rsidRPr="00AB4B51" w14:paraId="2D9BFF55" w14:textId="77777777" w:rsidTr="00AB4B51">
            <w:trPr>
              <w:trHeight w:val="590"/>
            </w:trPr>
            <w:tc>
              <w:tcPr>
                <w:tcW w:w="7421" w:type="dxa"/>
                <w:tcBorders>
                  <w:top w:val="nil"/>
                  <w:left w:val="single" w:sz="8" w:space="0" w:color="auto"/>
                  <w:bottom w:val="nil"/>
                  <w:right w:val="single" w:sz="8" w:space="0" w:color="auto"/>
                </w:tcBorders>
                <w:vAlign w:val="center"/>
                <w:hideMark/>
              </w:tcPr>
              <w:p w14:paraId="70ED6C67" w14:textId="77777777" w:rsidR="00AB4B51" w:rsidRPr="00AB4B51" w:rsidRDefault="00AB4B51" w:rsidP="00AB4B51">
                <w:pPr>
                  <w:rPr>
                    <w:rFonts w:ascii="Calibri" w:eastAsia="Times New Roman" w:hAnsi="Calibri" w:cs="Calibri"/>
                    <w:color w:val="000000"/>
                    <w:sz w:val="22"/>
                    <w:szCs w:val="22"/>
                    <w:lang w:eastAsia="en-GB"/>
                  </w:rPr>
                </w:pPr>
                <w:r w:rsidRPr="00AB4B51">
                  <w:rPr>
                    <w:rFonts w:ascii="Calibri" w:eastAsia="Times New Roman" w:hAnsi="Calibri" w:cs="Calibri"/>
                    <w:color w:val="000000"/>
                    <w:sz w:val="22"/>
                    <w:szCs w:val="22"/>
                    <w:lang w:eastAsia="en-GB"/>
                  </w:rPr>
                  <w:t>Finalise draft budget proposals and reports</w:t>
                </w:r>
              </w:p>
            </w:tc>
            <w:tc>
              <w:tcPr>
                <w:tcW w:w="1460" w:type="dxa"/>
                <w:tcBorders>
                  <w:top w:val="nil"/>
                  <w:left w:val="nil"/>
                  <w:bottom w:val="nil"/>
                  <w:right w:val="single" w:sz="8" w:space="0" w:color="auto"/>
                </w:tcBorders>
                <w:vAlign w:val="center"/>
                <w:hideMark/>
              </w:tcPr>
              <w:p w14:paraId="5F64A0D4" w14:textId="77777777" w:rsidR="00AB4B51" w:rsidRPr="00AB4B51" w:rsidRDefault="00AB4B51" w:rsidP="00AB4B51">
                <w:pPr>
                  <w:jc w:val="right"/>
                  <w:rPr>
                    <w:rFonts w:ascii="Calibri" w:eastAsia="Times New Roman" w:hAnsi="Calibri" w:cs="Calibri"/>
                    <w:color w:val="000000"/>
                    <w:sz w:val="22"/>
                    <w:szCs w:val="22"/>
                    <w:lang w:eastAsia="en-GB"/>
                  </w:rPr>
                </w:pPr>
                <w:r w:rsidRPr="00AB4B51">
                  <w:rPr>
                    <w:rFonts w:ascii="Calibri" w:eastAsia="Times New Roman" w:hAnsi="Calibri" w:cs="Calibri"/>
                    <w:color w:val="000000"/>
                    <w:sz w:val="22"/>
                    <w:szCs w:val="22"/>
                    <w:lang w:eastAsia="en-GB"/>
                  </w:rPr>
                  <w:t>03/11/2026</w:t>
                </w:r>
              </w:p>
            </w:tc>
            <w:tc>
              <w:tcPr>
                <w:tcW w:w="2120" w:type="dxa"/>
                <w:tcBorders>
                  <w:top w:val="nil"/>
                  <w:left w:val="nil"/>
                  <w:bottom w:val="nil"/>
                  <w:right w:val="single" w:sz="8" w:space="0" w:color="auto"/>
                </w:tcBorders>
                <w:vAlign w:val="center"/>
                <w:hideMark/>
              </w:tcPr>
              <w:p w14:paraId="327AD722" w14:textId="77777777" w:rsidR="00AB4B51" w:rsidRPr="00AB4B51" w:rsidRDefault="00AB4B51" w:rsidP="00AB4B51">
                <w:pPr>
                  <w:rPr>
                    <w:rFonts w:ascii="Calibri" w:eastAsia="Times New Roman" w:hAnsi="Calibri" w:cs="Calibri"/>
                    <w:color w:val="000000"/>
                    <w:sz w:val="22"/>
                    <w:szCs w:val="22"/>
                    <w:lang w:eastAsia="en-GB"/>
                  </w:rPr>
                </w:pPr>
                <w:r w:rsidRPr="00AB4B51">
                  <w:rPr>
                    <w:rFonts w:ascii="Calibri" w:eastAsia="Times New Roman" w:hAnsi="Calibri" w:cs="Calibri"/>
                    <w:color w:val="000000"/>
                    <w:sz w:val="22"/>
                    <w:szCs w:val="22"/>
                    <w:lang w:eastAsia="en-GB"/>
                  </w:rPr>
                  <w:t>NA (Force)</w:t>
                </w:r>
                <w:r w:rsidRPr="00AB4B51">
                  <w:rPr>
                    <w:rFonts w:ascii="Calibri" w:eastAsia="Times New Roman" w:hAnsi="Calibri" w:cs="Calibri"/>
                    <w:color w:val="000000"/>
                    <w:sz w:val="22"/>
                    <w:szCs w:val="22"/>
                    <w:lang w:eastAsia="en-GB"/>
                  </w:rPr>
                  <w:br/>
                </w:r>
                <w:proofErr w:type="gramStart"/>
                <w:r w:rsidRPr="00AB4B51">
                  <w:rPr>
                    <w:rFonts w:ascii="Calibri" w:eastAsia="Times New Roman" w:hAnsi="Calibri" w:cs="Calibri"/>
                    <w:color w:val="000000"/>
                    <w:sz w:val="22"/>
                    <w:szCs w:val="22"/>
                    <w:lang w:eastAsia="en-GB"/>
                  </w:rPr>
                  <w:t>VA( OPFCC</w:t>
                </w:r>
                <w:proofErr w:type="gramEnd"/>
                <w:r w:rsidRPr="00AB4B51">
                  <w:rPr>
                    <w:rFonts w:ascii="Calibri" w:eastAsia="Times New Roman" w:hAnsi="Calibri" w:cs="Calibri"/>
                    <w:color w:val="000000"/>
                    <w:sz w:val="22"/>
                    <w:szCs w:val="22"/>
                    <w:lang w:eastAsia="en-GB"/>
                  </w:rPr>
                  <w:t>)</w:t>
                </w:r>
              </w:p>
            </w:tc>
          </w:tr>
          <w:tr w:rsidR="00AB4B51" w:rsidRPr="00AB4B51" w14:paraId="326E2783" w14:textId="77777777" w:rsidTr="00AB4B51">
            <w:trPr>
              <w:trHeight w:val="300"/>
            </w:trPr>
            <w:tc>
              <w:tcPr>
                <w:tcW w:w="7421" w:type="dxa"/>
                <w:tcBorders>
                  <w:top w:val="nil"/>
                  <w:left w:val="single" w:sz="8" w:space="0" w:color="auto"/>
                  <w:bottom w:val="single" w:sz="8" w:space="0" w:color="auto"/>
                  <w:right w:val="single" w:sz="8" w:space="0" w:color="auto"/>
                </w:tcBorders>
                <w:shd w:val="clear" w:color="000000" w:fill="C5E0B3"/>
                <w:vAlign w:val="center"/>
                <w:hideMark/>
              </w:tcPr>
              <w:p w14:paraId="549F1A66" w14:textId="77777777" w:rsidR="00AB4B51" w:rsidRPr="00AB4B51" w:rsidRDefault="00AB4B51" w:rsidP="00AB4B51">
                <w:pPr>
                  <w:rPr>
                    <w:rFonts w:ascii="Calibri" w:eastAsia="Times New Roman" w:hAnsi="Calibri" w:cs="Calibri"/>
                    <w:color w:val="000000"/>
                    <w:sz w:val="22"/>
                    <w:szCs w:val="22"/>
                    <w:lang w:eastAsia="en-GB"/>
                  </w:rPr>
                </w:pPr>
                <w:r w:rsidRPr="00AB4B51">
                  <w:rPr>
                    <w:rFonts w:ascii="Calibri" w:eastAsia="Times New Roman" w:hAnsi="Calibri" w:cs="Calibri"/>
                    <w:color w:val="000000"/>
                    <w:sz w:val="22"/>
                    <w:szCs w:val="22"/>
                    <w:lang w:eastAsia="en-GB"/>
                  </w:rPr>
                  <w:t>FEM</w:t>
                </w:r>
              </w:p>
            </w:tc>
            <w:tc>
              <w:tcPr>
                <w:tcW w:w="1460" w:type="dxa"/>
                <w:tcBorders>
                  <w:top w:val="nil"/>
                  <w:left w:val="nil"/>
                  <w:bottom w:val="single" w:sz="8" w:space="0" w:color="auto"/>
                  <w:right w:val="single" w:sz="8" w:space="0" w:color="auto"/>
                </w:tcBorders>
                <w:shd w:val="clear" w:color="000000" w:fill="C5E0B3"/>
                <w:vAlign w:val="center"/>
                <w:hideMark/>
              </w:tcPr>
              <w:p w14:paraId="76C48F92" w14:textId="77777777" w:rsidR="00AB4B51" w:rsidRPr="00AB4B51" w:rsidRDefault="00AB4B51" w:rsidP="00AB4B51">
                <w:pPr>
                  <w:jc w:val="right"/>
                  <w:rPr>
                    <w:rFonts w:ascii="Calibri" w:eastAsia="Times New Roman" w:hAnsi="Calibri" w:cs="Calibri"/>
                    <w:color w:val="000000"/>
                    <w:sz w:val="22"/>
                    <w:szCs w:val="22"/>
                    <w:lang w:eastAsia="en-GB"/>
                  </w:rPr>
                </w:pPr>
                <w:r w:rsidRPr="00AB4B51">
                  <w:rPr>
                    <w:rFonts w:ascii="Calibri" w:eastAsia="Times New Roman" w:hAnsi="Calibri" w:cs="Calibri"/>
                    <w:color w:val="000000"/>
                    <w:sz w:val="22"/>
                    <w:szCs w:val="22"/>
                    <w:lang w:eastAsia="en-GB"/>
                  </w:rPr>
                  <w:t>05/11/2026</w:t>
                </w:r>
              </w:p>
            </w:tc>
            <w:tc>
              <w:tcPr>
                <w:tcW w:w="2120" w:type="dxa"/>
                <w:tcBorders>
                  <w:top w:val="nil"/>
                  <w:left w:val="nil"/>
                  <w:bottom w:val="single" w:sz="8" w:space="0" w:color="auto"/>
                  <w:right w:val="single" w:sz="8" w:space="0" w:color="auto"/>
                </w:tcBorders>
                <w:shd w:val="clear" w:color="000000" w:fill="C5E0B3"/>
                <w:vAlign w:val="center"/>
                <w:hideMark/>
              </w:tcPr>
              <w:p w14:paraId="6DC4D00B" w14:textId="77777777" w:rsidR="00AB4B51" w:rsidRPr="00AB4B51" w:rsidRDefault="00AB4B51" w:rsidP="00AB4B51">
                <w:pPr>
                  <w:rPr>
                    <w:rFonts w:ascii="Calibri" w:eastAsia="Times New Roman" w:hAnsi="Calibri" w:cs="Calibri"/>
                    <w:color w:val="000000"/>
                    <w:sz w:val="22"/>
                    <w:szCs w:val="22"/>
                    <w:lang w:eastAsia="en-GB"/>
                  </w:rPr>
                </w:pPr>
                <w:r w:rsidRPr="00AB4B51">
                  <w:rPr>
                    <w:rFonts w:ascii="Calibri" w:eastAsia="Times New Roman" w:hAnsi="Calibri" w:cs="Calibri"/>
                    <w:color w:val="000000"/>
                    <w:sz w:val="22"/>
                    <w:szCs w:val="22"/>
                    <w:lang w:eastAsia="en-GB"/>
                  </w:rPr>
                  <w:t> </w:t>
                </w:r>
              </w:p>
            </w:tc>
          </w:tr>
          <w:tr w:rsidR="00AB4B51" w:rsidRPr="00AB4B51" w14:paraId="3C247F37" w14:textId="77777777" w:rsidTr="00AB4B51">
            <w:trPr>
              <w:trHeight w:val="300"/>
            </w:trPr>
            <w:tc>
              <w:tcPr>
                <w:tcW w:w="7421" w:type="dxa"/>
                <w:tcBorders>
                  <w:top w:val="nil"/>
                  <w:left w:val="single" w:sz="8" w:space="0" w:color="auto"/>
                  <w:bottom w:val="single" w:sz="8" w:space="0" w:color="auto"/>
                  <w:right w:val="single" w:sz="8" w:space="0" w:color="auto"/>
                </w:tcBorders>
                <w:shd w:val="clear" w:color="000000" w:fill="C5E0B3"/>
                <w:vAlign w:val="center"/>
                <w:hideMark/>
              </w:tcPr>
              <w:p w14:paraId="46EEAD9F" w14:textId="77777777" w:rsidR="00AB4B51" w:rsidRPr="00AB4B51" w:rsidRDefault="00AB4B51" w:rsidP="00AB4B51">
                <w:pPr>
                  <w:rPr>
                    <w:rFonts w:ascii="Calibri" w:eastAsia="Times New Roman" w:hAnsi="Calibri" w:cs="Calibri"/>
                    <w:color w:val="000000"/>
                    <w:sz w:val="22"/>
                    <w:szCs w:val="22"/>
                    <w:lang w:eastAsia="en-GB"/>
                  </w:rPr>
                </w:pPr>
                <w:r w:rsidRPr="00AB4B51">
                  <w:rPr>
                    <w:rFonts w:ascii="Calibri" w:eastAsia="Times New Roman" w:hAnsi="Calibri" w:cs="Calibri"/>
                    <w:color w:val="000000"/>
                    <w:sz w:val="22"/>
                    <w:szCs w:val="22"/>
                    <w:lang w:eastAsia="en-GB"/>
                  </w:rPr>
                  <w:t>Fire Strategic Finance Group</w:t>
                </w:r>
              </w:p>
            </w:tc>
            <w:tc>
              <w:tcPr>
                <w:tcW w:w="1460" w:type="dxa"/>
                <w:tcBorders>
                  <w:top w:val="nil"/>
                  <w:left w:val="nil"/>
                  <w:bottom w:val="single" w:sz="8" w:space="0" w:color="auto"/>
                  <w:right w:val="single" w:sz="8" w:space="0" w:color="auto"/>
                </w:tcBorders>
                <w:shd w:val="clear" w:color="000000" w:fill="C5E0B3"/>
                <w:vAlign w:val="center"/>
                <w:hideMark/>
              </w:tcPr>
              <w:p w14:paraId="4D878F38" w14:textId="77777777" w:rsidR="00AB4B51" w:rsidRPr="00AB4B51" w:rsidRDefault="00AB4B51" w:rsidP="00AB4B51">
                <w:pPr>
                  <w:jc w:val="right"/>
                  <w:rPr>
                    <w:rFonts w:ascii="Calibri" w:eastAsia="Times New Roman" w:hAnsi="Calibri" w:cs="Calibri"/>
                    <w:color w:val="000000"/>
                    <w:sz w:val="22"/>
                    <w:szCs w:val="22"/>
                    <w:lang w:eastAsia="en-GB"/>
                  </w:rPr>
                </w:pPr>
                <w:r w:rsidRPr="00AB4B51">
                  <w:rPr>
                    <w:rFonts w:ascii="Calibri" w:eastAsia="Times New Roman" w:hAnsi="Calibri" w:cs="Calibri"/>
                    <w:color w:val="000000"/>
                    <w:sz w:val="22"/>
                    <w:szCs w:val="22"/>
                    <w:lang w:eastAsia="en-GB"/>
                  </w:rPr>
                  <w:t>06/11/2026</w:t>
                </w:r>
              </w:p>
            </w:tc>
            <w:tc>
              <w:tcPr>
                <w:tcW w:w="2120" w:type="dxa"/>
                <w:tcBorders>
                  <w:top w:val="nil"/>
                  <w:left w:val="nil"/>
                  <w:bottom w:val="single" w:sz="8" w:space="0" w:color="auto"/>
                  <w:right w:val="single" w:sz="8" w:space="0" w:color="auto"/>
                </w:tcBorders>
                <w:shd w:val="clear" w:color="000000" w:fill="C5E0B3"/>
                <w:vAlign w:val="center"/>
                <w:hideMark/>
              </w:tcPr>
              <w:p w14:paraId="648E24BE" w14:textId="77777777" w:rsidR="00AB4B51" w:rsidRPr="00AB4B51" w:rsidRDefault="00AB4B51" w:rsidP="00AB4B51">
                <w:pPr>
                  <w:rPr>
                    <w:rFonts w:ascii="Calibri" w:eastAsia="Times New Roman" w:hAnsi="Calibri" w:cs="Calibri"/>
                    <w:color w:val="000000"/>
                    <w:sz w:val="22"/>
                    <w:szCs w:val="22"/>
                    <w:lang w:eastAsia="en-GB"/>
                  </w:rPr>
                </w:pPr>
                <w:r w:rsidRPr="00AB4B51">
                  <w:rPr>
                    <w:rFonts w:ascii="Calibri" w:eastAsia="Times New Roman" w:hAnsi="Calibri" w:cs="Calibri"/>
                    <w:color w:val="000000"/>
                    <w:sz w:val="22"/>
                    <w:szCs w:val="22"/>
                    <w:lang w:eastAsia="en-GB"/>
                  </w:rPr>
                  <w:t>SC/SA/NA/VA</w:t>
                </w:r>
              </w:p>
            </w:tc>
          </w:tr>
          <w:tr w:rsidR="00AB4B51" w:rsidRPr="00AB4B51" w14:paraId="4BC09F1F" w14:textId="77777777" w:rsidTr="00AB4B51">
            <w:trPr>
              <w:trHeight w:val="300"/>
            </w:trPr>
            <w:tc>
              <w:tcPr>
                <w:tcW w:w="7421" w:type="dxa"/>
                <w:tcBorders>
                  <w:top w:val="nil"/>
                  <w:left w:val="single" w:sz="8" w:space="0" w:color="auto"/>
                  <w:bottom w:val="single" w:sz="8" w:space="0" w:color="auto"/>
                  <w:right w:val="single" w:sz="8" w:space="0" w:color="auto"/>
                </w:tcBorders>
                <w:shd w:val="clear" w:color="000000" w:fill="C5E0B3"/>
                <w:vAlign w:val="center"/>
                <w:hideMark/>
              </w:tcPr>
              <w:p w14:paraId="5F3133ED" w14:textId="77777777" w:rsidR="00AB4B51" w:rsidRPr="00AB4B51" w:rsidRDefault="00AB4B51" w:rsidP="00AB4B51">
                <w:pPr>
                  <w:rPr>
                    <w:rFonts w:ascii="Calibri" w:eastAsia="Times New Roman" w:hAnsi="Calibri" w:cs="Calibri"/>
                    <w:color w:val="000000"/>
                    <w:sz w:val="22"/>
                    <w:szCs w:val="22"/>
                    <w:lang w:eastAsia="en-GB"/>
                  </w:rPr>
                </w:pPr>
                <w:r w:rsidRPr="00AB4B51">
                  <w:rPr>
                    <w:rFonts w:ascii="Calibri" w:eastAsia="Times New Roman" w:hAnsi="Calibri" w:cs="Calibri"/>
                    <w:color w:val="000000"/>
                    <w:sz w:val="22"/>
                    <w:szCs w:val="22"/>
                    <w:lang w:eastAsia="en-GB"/>
                  </w:rPr>
                  <w:t>Estates Board</w:t>
                </w:r>
              </w:p>
            </w:tc>
            <w:tc>
              <w:tcPr>
                <w:tcW w:w="1460" w:type="dxa"/>
                <w:tcBorders>
                  <w:top w:val="nil"/>
                  <w:left w:val="nil"/>
                  <w:bottom w:val="single" w:sz="8" w:space="0" w:color="auto"/>
                  <w:right w:val="single" w:sz="8" w:space="0" w:color="auto"/>
                </w:tcBorders>
                <w:shd w:val="clear" w:color="000000" w:fill="C5E0B3"/>
                <w:vAlign w:val="center"/>
                <w:hideMark/>
              </w:tcPr>
              <w:p w14:paraId="7DA1E7DB" w14:textId="77777777" w:rsidR="00AB4B51" w:rsidRPr="00AB4B51" w:rsidRDefault="00AB4B51" w:rsidP="00AB4B51">
                <w:pPr>
                  <w:jc w:val="right"/>
                  <w:rPr>
                    <w:rFonts w:ascii="Calibri" w:eastAsia="Times New Roman" w:hAnsi="Calibri" w:cs="Calibri"/>
                    <w:color w:val="000000"/>
                    <w:sz w:val="22"/>
                    <w:szCs w:val="22"/>
                    <w:lang w:eastAsia="en-GB"/>
                  </w:rPr>
                </w:pPr>
                <w:r w:rsidRPr="00AB4B51">
                  <w:rPr>
                    <w:rFonts w:ascii="Calibri" w:eastAsia="Times New Roman" w:hAnsi="Calibri" w:cs="Calibri"/>
                    <w:color w:val="000000"/>
                    <w:sz w:val="22"/>
                    <w:szCs w:val="22"/>
                    <w:lang w:eastAsia="en-GB"/>
                  </w:rPr>
                  <w:t>09/11/2026</w:t>
                </w:r>
              </w:p>
            </w:tc>
            <w:tc>
              <w:tcPr>
                <w:tcW w:w="2120" w:type="dxa"/>
                <w:tcBorders>
                  <w:top w:val="nil"/>
                  <w:left w:val="nil"/>
                  <w:bottom w:val="single" w:sz="8" w:space="0" w:color="auto"/>
                  <w:right w:val="single" w:sz="8" w:space="0" w:color="auto"/>
                </w:tcBorders>
                <w:shd w:val="clear" w:color="000000" w:fill="C5E0B3"/>
                <w:vAlign w:val="center"/>
                <w:hideMark/>
              </w:tcPr>
              <w:p w14:paraId="4748B7D1" w14:textId="77777777" w:rsidR="00AB4B51" w:rsidRPr="00AB4B51" w:rsidRDefault="00AB4B51" w:rsidP="00AB4B51">
                <w:pPr>
                  <w:rPr>
                    <w:rFonts w:ascii="Calibri" w:eastAsia="Times New Roman" w:hAnsi="Calibri" w:cs="Calibri"/>
                    <w:color w:val="000000"/>
                    <w:sz w:val="22"/>
                    <w:szCs w:val="22"/>
                    <w:lang w:eastAsia="en-GB"/>
                  </w:rPr>
                </w:pPr>
                <w:r w:rsidRPr="00AB4B51">
                  <w:rPr>
                    <w:rFonts w:ascii="Calibri" w:eastAsia="Times New Roman" w:hAnsi="Calibri" w:cs="Calibri"/>
                    <w:color w:val="000000"/>
                    <w:sz w:val="22"/>
                    <w:szCs w:val="22"/>
                    <w:lang w:eastAsia="en-GB"/>
                  </w:rPr>
                  <w:t> </w:t>
                </w:r>
              </w:p>
            </w:tc>
          </w:tr>
          <w:tr w:rsidR="00AB4B51" w:rsidRPr="00AB4B51" w14:paraId="721F8113" w14:textId="77777777" w:rsidTr="00AB4B51">
            <w:trPr>
              <w:trHeight w:val="590"/>
            </w:trPr>
            <w:tc>
              <w:tcPr>
                <w:tcW w:w="7421" w:type="dxa"/>
                <w:tcBorders>
                  <w:top w:val="nil"/>
                  <w:left w:val="single" w:sz="8" w:space="0" w:color="auto"/>
                  <w:bottom w:val="single" w:sz="8" w:space="0" w:color="auto"/>
                  <w:right w:val="single" w:sz="8" w:space="0" w:color="auto"/>
                </w:tcBorders>
                <w:shd w:val="clear" w:color="000000" w:fill="F7CAAC"/>
                <w:vAlign w:val="center"/>
                <w:hideMark/>
              </w:tcPr>
              <w:p w14:paraId="37A54C11" w14:textId="77777777" w:rsidR="00AB4B51" w:rsidRPr="00AB4B51" w:rsidRDefault="00AB4B51" w:rsidP="00AB4B51">
                <w:pPr>
                  <w:rPr>
                    <w:rFonts w:ascii="Calibri" w:eastAsia="Times New Roman" w:hAnsi="Calibri" w:cs="Calibri"/>
                    <w:color w:val="000000"/>
                    <w:sz w:val="22"/>
                    <w:szCs w:val="22"/>
                    <w:lang w:eastAsia="en-GB"/>
                  </w:rPr>
                </w:pPr>
                <w:r w:rsidRPr="00AB4B51">
                  <w:rPr>
                    <w:rFonts w:ascii="Calibri" w:eastAsia="Times New Roman" w:hAnsi="Calibri" w:cs="Calibri"/>
                    <w:color w:val="000000"/>
                    <w:sz w:val="22"/>
                    <w:szCs w:val="22"/>
                    <w:lang w:eastAsia="en-GB"/>
                  </w:rPr>
                  <w:t>Updated draft Budget &amp; MTFP to be shared with OPFCC (both Police &amp; Fire)</w:t>
                </w:r>
              </w:p>
            </w:tc>
            <w:tc>
              <w:tcPr>
                <w:tcW w:w="1460" w:type="dxa"/>
                <w:tcBorders>
                  <w:top w:val="nil"/>
                  <w:left w:val="nil"/>
                  <w:bottom w:val="single" w:sz="8" w:space="0" w:color="auto"/>
                  <w:right w:val="single" w:sz="8" w:space="0" w:color="auto"/>
                </w:tcBorders>
                <w:shd w:val="clear" w:color="000000" w:fill="F7CAAC"/>
                <w:vAlign w:val="center"/>
                <w:hideMark/>
              </w:tcPr>
              <w:p w14:paraId="5B63FFEA" w14:textId="77777777" w:rsidR="00AB4B51" w:rsidRPr="00AB4B51" w:rsidRDefault="00AB4B51" w:rsidP="00AB4B51">
                <w:pPr>
                  <w:jc w:val="right"/>
                  <w:rPr>
                    <w:rFonts w:ascii="Calibri" w:eastAsia="Times New Roman" w:hAnsi="Calibri" w:cs="Calibri"/>
                    <w:color w:val="000000"/>
                    <w:sz w:val="22"/>
                    <w:szCs w:val="22"/>
                    <w:lang w:eastAsia="en-GB"/>
                  </w:rPr>
                </w:pPr>
                <w:r w:rsidRPr="00AB4B51">
                  <w:rPr>
                    <w:rFonts w:ascii="Calibri" w:eastAsia="Times New Roman" w:hAnsi="Calibri" w:cs="Calibri"/>
                    <w:color w:val="000000"/>
                    <w:sz w:val="22"/>
                    <w:szCs w:val="22"/>
                    <w:lang w:eastAsia="en-GB"/>
                  </w:rPr>
                  <w:t>11/11/2026</w:t>
                </w:r>
              </w:p>
            </w:tc>
            <w:tc>
              <w:tcPr>
                <w:tcW w:w="2120" w:type="dxa"/>
                <w:tcBorders>
                  <w:top w:val="nil"/>
                  <w:left w:val="nil"/>
                  <w:bottom w:val="single" w:sz="8" w:space="0" w:color="auto"/>
                  <w:right w:val="single" w:sz="8" w:space="0" w:color="auto"/>
                </w:tcBorders>
                <w:shd w:val="clear" w:color="000000" w:fill="F7CAAC"/>
                <w:vAlign w:val="center"/>
                <w:hideMark/>
              </w:tcPr>
              <w:p w14:paraId="265DA8BF" w14:textId="77777777" w:rsidR="00AB4B51" w:rsidRPr="00AB4B51" w:rsidRDefault="00AB4B51" w:rsidP="00AB4B51">
                <w:pPr>
                  <w:rPr>
                    <w:rFonts w:ascii="Calibri" w:eastAsia="Times New Roman" w:hAnsi="Calibri" w:cs="Calibri"/>
                    <w:color w:val="000000"/>
                    <w:sz w:val="22"/>
                    <w:szCs w:val="22"/>
                    <w:lang w:eastAsia="en-GB"/>
                  </w:rPr>
                </w:pPr>
                <w:r w:rsidRPr="00AB4B51">
                  <w:rPr>
                    <w:rFonts w:ascii="Calibri" w:eastAsia="Times New Roman" w:hAnsi="Calibri" w:cs="Calibri"/>
                    <w:color w:val="000000"/>
                    <w:sz w:val="22"/>
                    <w:szCs w:val="22"/>
                    <w:lang w:eastAsia="en-GB"/>
                  </w:rPr>
                  <w:t>NA</w:t>
                </w:r>
              </w:p>
            </w:tc>
          </w:tr>
          <w:tr w:rsidR="00AB4B51" w:rsidRPr="00AB4B51" w14:paraId="20097650" w14:textId="77777777" w:rsidTr="00AB4B51">
            <w:trPr>
              <w:trHeight w:val="300"/>
            </w:trPr>
            <w:tc>
              <w:tcPr>
                <w:tcW w:w="7421" w:type="dxa"/>
                <w:tcBorders>
                  <w:top w:val="nil"/>
                  <w:left w:val="single" w:sz="8" w:space="0" w:color="auto"/>
                  <w:bottom w:val="single" w:sz="8" w:space="0" w:color="auto"/>
                  <w:right w:val="single" w:sz="8" w:space="0" w:color="auto"/>
                </w:tcBorders>
                <w:shd w:val="clear" w:color="000000" w:fill="F7CAAC"/>
                <w:vAlign w:val="center"/>
                <w:hideMark/>
              </w:tcPr>
              <w:p w14:paraId="3DA7A000" w14:textId="77777777" w:rsidR="00AB4B51" w:rsidRPr="00AB4B51" w:rsidRDefault="00AB4B51" w:rsidP="00AB4B51">
                <w:pPr>
                  <w:rPr>
                    <w:rFonts w:ascii="Calibri" w:eastAsia="Times New Roman" w:hAnsi="Calibri" w:cs="Calibri"/>
                    <w:color w:val="000000"/>
                    <w:sz w:val="22"/>
                    <w:szCs w:val="22"/>
                    <w:lang w:eastAsia="en-GB"/>
                  </w:rPr>
                </w:pPr>
                <w:r w:rsidRPr="00AB4B51">
                  <w:rPr>
                    <w:rFonts w:ascii="Calibri" w:eastAsia="Times New Roman" w:hAnsi="Calibri" w:cs="Calibri"/>
                    <w:color w:val="000000"/>
                    <w:sz w:val="22"/>
                    <w:szCs w:val="22"/>
                    <w:lang w:eastAsia="en-GB"/>
                  </w:rPr>
                  <w:t>Deadline for JIAC papers</w:t>
                </w:r>
              </w:p>
            </w:tc>
            <w:tc>
              <w:tcPr>
                <w:tcW w:w="1460" w:type="dxa"/>
                <w:tcBorders>
                  <w:top w:val="nil"/>
                  <w:left w:val="nil"/>
                  <w:bottom w:val="single" w:sz="8" w:space="0" w:color="auto"/>
                  <w:right w:val="single" w:sz="8" w:space="0" w:color="auto"/>
                </w:tcBorders>
                <w:shd w:val="clear" w:color="000000" w:fill="F7CAAC"/>
                <w:vAlign w:val="center"/>
                <w:hideMark/>
              </w:tcPr>
              <w:p w14:paraId="62B201A1" w14:textId="77777777" w:rsidR="00AB4B51" w:rsidRPr="00AB4B51" w:rsidRDefault="00AB4B51" w:rsidP="00AB4B51">
                <w:pPr>
                  <w:jc w:val="right"/>
                  <w:rPr>
                    <w:rFonts w:ascii="Calibri" w:eastAsia="Times New Roman" w:hAnsi="Calibri" w:cs="Calibri"/>
                    <w:color w:val="000000"/>
                    <w:sz w:val="22"/>
                    <w:szCs w:val="22"/>
                    <w:lang w:eastAsia="en-GB"/>
                  </w:rPr>
                </w:pPr>
                <w:r w:rsidRPr="00AB4B51">
                  <w:rPr>
                    <w:rFonts w:ascii="Calibri" w:eastAsia="Times New Roman" w:hAnsi="Calibri" w:cs="Calibri"/>
                    <w:color w:val="000000"/>
                    <w:sz w:val="22"/>
                    <w:szCs w:val="22"/>
                    <w:lang w:eastAsia="en-GB"/>
                  </w:rPr>
                  <w:t>17/11/2026</w:t>
                </w:r>
              </w:p>
            </w:tc>
            <w:tc>
              <w:tcPr>
                <w:tcW w:w="2120" w:type="dxa"/>
                <w:tcBorders>
                  <w:top w:val="nil"/>
                  <w:left w:val="nil"/>
                  <w:bottom w:val="single" w:sz="8" w:space="0" w:color="auto"/>
                  <w:right w:val="single" w:sz="8" w:space="0" w:color="auto"/>
                </w:tcBorders>
                <w:shd w:val="clear" w:color="000000" w:fill="F7CAAC"/>
                <w:vAlign w:val="center"/>
                <w:hideMark/>
              </w:tcPr>
              <w:p w14:paraId="61F57153" w14:textId="77777777" w:rsidR="00AB4B51" w:rsidRPr="00AB4B51" w:rsidRDefault="00AB4B51" w:rsidP="00AB4B51">
                <w:pPr>
                  <w:rPr>
                    <w:rFonts w:ascii="Calibri" w:eastAsia="Times New Roman" w:hAnsi="Calibri" w:cs="Calibri"/>
                    <w:color w:val="000000"/>
                    <w:sz w:val="22"/>
                    <w:szCs w:val="22"/>
                    <w:lang w:eastAsia="en-GB"/>
                  </w:rPr>
                </w:pPr>
                <w:r w:rsidRPr="00AB4B51">
                  <w:rPr>
                    <w:rFonts w:ascii="Calibri" w:eastAsia="Times New Roman" w:hAnsi="Calibri" w:cs="Calibri"/>
                    <w:color w:val="000000"/>
                    <w:sz w:val="22"/>
                    <w:szCs w:val="22"/>
                    <w:lang w:eastAsia="en-GB"/>
                  </w:rPr>
                  <w:t>ALL</w:t>
                </w:r>
              </w:p>
            </w:tc>
          </w:tr>
          <w:tr w:rsidR="00AB4B51" w:rsidRPr="00AB4B51" w14:paraId="0B542E4F" w14:textId="77777777" w:rsidTr="00AB4B51">
            <w:trPr>
              <w:trHeight w:val="300"/>
            </w:trPr>
            <w:tc>
              <w:tcPr>
                <w:tcW w:w="7421" w:type="dxa"/>
                <w:tcBorders>
                  <w:top w:val="nil"/>
                  <w:left w:val="single" w:sz="8" w:space="0" w:color="auto"/>
                  <w:bottom w:val="single" w:sz="8" w:space="0" w:color="auto"/>
                  <w:right w:val="single" w:sz="8" w:space="0" w:color="auto"/>
                </w:tcBorders>
                <w:shd w:val="clear" w:color="000000" w:fill="F7CAAC"/>
                <w:vAlign w:val="center"/>
                <w:hideMark/>
              </w:tcPr>
              <w:p w14:paraId="260CA9E4" w14:textId="77777777" w:rsidR="00AB4B51" w:rsidRPr="00AB4B51" w:rsidRDefault="00AB4B51" w:rsidP="00AB4B51">
                <w:pPr>
                  <w:rPr>
                    <w:rFonts w:ascii="Calibri" w:eastAsia="Times New Roman" w:hAnsi="Calibri" w:cs="Calibri"/>
                    <w:color w:val="000000"/>
                    <w:sz w:val="22"/>
                    <w:szCs w:val="22"/>
                    <w:lang w:eastAsia="en-GB"/>
                  </w:rPr>
                </w:pPr>
                <w:r w:rsidRPr="00AB4B51">
                  <w:rPr>
                    <w:rFonts w:ascii="Calibri" w:eastAsia="Times New Roman" w:hAnsi="Calibri" w:cs="Calibri"/>
                    <w:color w:val="000000"/>
                    <w:sz w:val="22"/>
                    <w:szCs w:val="22"/>
                    <w:lang w:eastAsia="en-GB"/>
                  </w:rPr>
                  <w:t>Deadline for Police, Fire and Crime Panel papers</w:t>
                </w:r>
              </w:p>
            </w:tc>
            <w:tc>
              <w:tcPr>
                <w:tcW w:w="1460" w:type="dxa"/>
                <w:tcBorders>
                  <w:top w:val="nil"/>
                  <w:left w:val="nil"/>
                  <w:bottom w:val="single" w:sz="8" w:space="0" w:color="auto"/>
                  <w:right w:val="single" w:sz="8" w:space="0" w:color="auto"/>
                </w:tcBorders>
                <w:shd w:val="clear" w:color="000000" w:fill="F7CAAC"/>
                <w:vAlign w:val="center"/>
                <w:hideMark/>
              </w:tcPr>
              <w:p w14:paraId="4EDE469A" w14:textId="77777777" w:rsidR="00AB4B51" w:rsidRPr="00AB4B51" w:rsidRDefault="00AB4B51" w:rsidP="00AB4B51">
                <w:pPr>
                  <w:jc w:val="right"/>
                  <w:rPr>
                    <w:rFonts w:ascii="Calibri" w:eastAsia="Times New Roman" w:hAnsi="Calibri" w:cs="Calibri"/>
                    <w:color w:val="000000"/>
                    <w:sz w:val="22"/>
                    <w:szCs w:val="22"/>
                    <w:lang w:eastAsia="en-GB"/>
                  </w:rPr>
                </w:pPr>
                <w:r w:rsidRPr="00AB4B51">
                  <w:rPr>
                    <w:rFonts w:ascii="Calibri" w:eastAsia="Times New Roman" w:hAnsi="Calibri" w:cs="Calibri"/>
                    <w:color w:val="000000"/>
                    <w:sz w:val="22"/>
                    <w:szCs w:val="22"/>
                    <w:lang w:eastAsia="en-GB"/>
                  </w:rPr>
                  <w:t>17/11/2026</w:t>
                </w:r>
              </w:p>
            </w:tc>
            <w:tc>
              <w:tcPr>
                <w:tcW w:w="2120" w:type="dxa"/>
                <w:tcBorders>
                  <w:top w:val="nil"/>
                  <w:left w:val="nil"/>
                  <w:bottom w:val="single" w:sz="8" w:space="0" w:color="auto"/>
                  <w:right w:val="single" w:sz="8" w:space="0" w:color="auto"/>
                </w:tcBorders>
                <w:shd w:val="clear" w:color="000000" w:fill="F7CAAC"/>
                <w:vAlign w:val="center"/>
                <w:hideMark/>
              </w:tcPr>
              <w:p w14:paraId="40475351" w14:textId="77777777" w:rsidR="00AB4B51" w:rsidRPr="00AB4B51" w:rsidRDefault="00AB4B51" w:rsidP="00AB4B51">
                <w:pPr>
                  <w:rPr>
                    <w:rFonts w:ascii="Calibri" w:eastAsia="Times New Roman" w:hAnsi="Calibri" w:cs="Calibri"/>
                    <w:color w:val="000000"/>
                    <w:sz w:val="22"/>
                    <w:szCs w:val="22"/>
                    <w:lang w:eastAsia="en-GB"/>
                  </w:rPr>
                </w:pPr>
                <w:r w:rsidRPr="00AB4B51">
                  <w:rPr>
                    <w:rFonts w:ascii="Calibri" w:eastAsia="Times New Roman" w:hAnsi="Calibri" w:cs="Calibri"/>
                    <w:color w:val="000000"/>
                    <w:sz w:val="22"/>
                    <w:szCs w:val="22"/>
                    <w:lang w:eastAsia="en-GB"/>
                  </w:rPr>
                  <w:t>ALL</w:t>
                </w:r>
              </w:p>
            </w:tc>
          </w:tr>
          <w:tr w:rsidR="00AB4B51" w:rsidRPr="00AB4B51" w14:paraId="3D4E01CF" w14:textId="77777777" w:rsidTr="00AB4B51">
            <w:trPr>
              <w:trHeight w:val="300"/>
            </w:trPr>
            <w:tc>
              <w:tcPr>
                <w:tcW w:w="7421" w:type="dxa"/>
                <w:tcBorders>
                  <w:top w:val="nil"/>
                  <w:left w:val="single" w:sz="8" w:space="0" w:color="auto"/>
                  <w:bottom w:val="single" w:sz="8" w:space="0" w:color="auto"/>
                  <w:right w:val="single" w:sz="8" w:space="0" w:color="auto"/>
                </w:tcBorders>
                <w:shd w:val="clear" w:color="000000" w:fill="C5E0B3"/>
                <w:vAlign w:val="center"/>
                <w:hideMark/>
              </w:tcPr>
              <w:p w14:paraId="3781450C" w14:textId="77777777" w:rsidR="00AB4B51" w:rsidRPr="00AB4B51" w:rsidRDefault="00AB4B51" w:rsidP="00AB4B51">
                <w:pPr>
                  <w:rPr>
                    <w:rFonts w:ascii="Calibri" w:eastAsia="Times New Roman" w:hAnsi="Calibri" w:cs="Calibri"/>
                    <w:color w:val="000000"/>
                    <w:sz w:val="22"/>
                    <w:szCs w:val="22"/>
                    <w:lang w:eastAsia="en-GB"/>
                  </w:rPr>
                </w:pPr>
                <w:r w:rsidRPr="00AB4B51">
                  <w:rPr>
                    <w:rFonts w:ascii="Calibri" w:eastAsia="Times New Roman" w:hAnsi="Calibri" w:cs="Calibri"/>
                    <w:color w:val="000000"/>
                    <w:sz w:val="22"/>
                    <w:szCs w:val="22"/>
                    <w:lang w:eastAsia="en-GB"/>
                  </w:rPr>
                  <w:t>NCFRA Senior Leadership Team Meeting</w:t>
                </w:r>
              </w:p>
            </w:tc>
            <w:tc>
              <w:tcPr>
                <w:tcW w:w="1460" w:type="dxa"/>
                <w:tcBorders>
                  <w:top w:val="nil"/>
                  <w:left w:val="nil"/>
                  <w:bottom w:val="single" w:sz="8" w:space="0" w:color="auto"/>
                  <w:right w:val="single" w:sz="8" w:space="0" w:color="auto"/>
                </w:tcBorders>
                <w:shd w:val="clear" w:color="000000" w:fill="C5E0B3"/>
                <w:vAlign w:val="center"/>
                <w:hideMark/>
              </w:tcPr>
              <w:p w14:paraId="7542A79C" w14:textId="77777777" w:rsidR="00AB4B51" w:rsidRPr="00AB4B51" w:rsidRDefault="00AB4B51" w:rsidP="00AB4B51">
                <w:pPr>
                  <w:jc w:val="right"/>
                  <w:rPr>
                    <w:rFonts w:ascii="Calibri" w:eastAsia="Times New Roman" w:hAnsi="Calibri" w:cs="Calibri"/>
                    <w:color w:val="000000"/>
                    <w:sz w:val="22"/>
                    <w:szCs w:val="22"/>
                    <w:lang w:eastAsia="en-GB"/>
                  </w:rPr>
                </w:pPr>
                <w:r w:rsidRPr="00AB4B51">
                  <w:rPr>
                    <w:rFonts w:ascii="Calibri" w:eastAsia="Times New Roman" w:hAnsi="Calibri" w:cs="Calibri"/>
                    <w:color w:val="000000"/>
                    <w:sz w:val="22"/>
                    <w:szCs w:val="22"/>
                    <w:lang w:eastAsia="en-GB"/>
                  </w:rPr>
                  <w:t>18/11/2026</w:t>
                </w:r>
              </w:p>
            </w:tc>
            <w:tc>
              <w:tcPr>
                <w:tcW w:w="2120" w:type="dxa"/>
                <w:tcBorders>
                  <w:top w:val="nil"/>
                  <w:left w:val="nil"/>
                  <w:bottom w:val="single" w:sz="8" w:space="0" w:color="auto"/>
                  <w:right w:val="single" w:sz="8" w:space="0" w:color="auto"/>
                </w:tcBorders>
                <w:shd w:val="clear" w:color="000000" w:fill="C5E0B3"/>
                <w:vAlign w:val="center"/>
                <w:hideMark/>
              </w:tcPr>
              <w:p w14:paraId="19250C1A" w14:textId="77777777" w:rsidR="00AB4B51" w:rsidRPr="00AB4B51" w:rsidRDefault="00AB4B51" w:rsidP="00AB4B51">
                <w:pPr>
                  <w:rPr>
                    <w:rFonts w:ascii="Calibri" w:eastAsia="Times New Roman" w:hAnsi="Calibri" w:cs="Calibri"/>
                    <w:color w:val="000000"/>
                    <w:sz w:val="22"/>
                    <w:szCs w:val="22"/>
                    <w:lang w:eastAsia="en-GB"/>
                  </w:rPr>
                </w:pPr>
                <w:r w:rsidRPr="00AB4B51">
                  <w:rPr>
                    <w:rFonts w:ascii="Calibri" w:eastAsia="Times New Roman" w:hAnsi="Calibri" w:cs="Calibri"/>
                    <w:color w:val="000000"/>
                    <w:sz w:val="22"/>
                    <w:szCs w:val="22"/>
                    <w:lang w:eastAsia="en-GB"/>
                  </w:rPr>
                  <w:t>SC/NA</w:t>
                </w:r>
              </w:p>
            </w:tc>
          </w:tr>
          <w:tr w:rsidR="00AB4B51" w:rsidRPr="00AB4B51" w14:paraId="3217CAC9" w14:textId="77777777" w:rsidTr="00AB4B51">
            <w:trPr>
              <w:trHeight w:val="300"/>
            </w:trPr>
            <w:tc>
              <w:tcPr>
                <w:tcW w:w="7421" w:type="dxa"/>
                <w:tcBorders>
                  <w:top w:val="nil"/>
                  <w:left w:val="single" w:sz="8" w:space="0" w:color="auto"/>
                  <w:bottom w:val="single" w:sz="8" w:space="0" w:color="auto"/>
                  <w:right w:val="single" w:sz="8" w:space="0" w:color="auto"/>
                </w:tcBorders>
                <w:vAlign w:val="center"/>
                <w:hideMark/>
              </w:tcPr>
              <w:p w14:paraId="74A83D29" w14:textId="77777777" w:rsidR="00AB4B51" w:rsidRPr="00AB4B51" w:rsidRDefault="00AB4B51" w:rsidP="00AB4B51">
                <w:pPr>
                  <w:rPr>
                    <w:rFonts w:ascii="Calibri" w:eastAsia="Times New Roman" w:hAnsi="Calibri" w:cs="Calibri"/>
                    <w:color w:val="000000"/>
                    <w:sz w:val="22"/>
                    <w:szCs w:val="22"/>
                    <w:lang w:eastAsia="en-GB"/>
                  </w:rPr>
                </w:pPr>
                <w:r w:rsidRPr="00AB4B51">
                  <w:rPr>
                    <w:rFonts w:ascii="Calibri" w:eastAsia="Times New Roman" w:hAnsi="Calibri" w:cs="Calibri"/>
                    <w:color w:val="000000"/>
                    <w:sz w:val="22"/>
                    <w:szCs w:val="22"/>
                    <w:lang w:eastAsia="en-GB"/>
                  </w:rPr>
                  <w:t>Regional CFO/FD meeting</w:t>
                </w:r>
              </w:p>
            </w:tc>
            <w:tc>
              <w:tcPr>
                <w:tcW w:w="1460" w:type="dxa"/>
                <w:tcBorders>
                  <w:top w:val="nil"/>
                  <w:left w:val="nil"/>
                  <w:bottom w:val="single" w:sz="8" w:space="0" w:color="auto"/>
                  <w:right w:val="single" w:sz="8" w:space="0" w:color="auto"/>
                </w:tcBorders>
                <w:vAlign w:val="center"/>
                <w:hideMark/>
              </w:tcPr>
              <w:p w14:paraId="753F3B5D" w14:textId="77777777" w:rsidR="00AB4B51" w:rsidRPr="00AB4B51" w:rsidRDefault="00AB4B51" w:rsidP="00AB4B51">
                <w:pPr>
                  <w:jc w:val="right"/>
                  <w:rPr>
                    <w:rFonts w:ascii="Calibri" w:eastAsia="Times New Roman" w:hAnsi="Calibri" w:cs="Calibri"/>
                    <w:color w:val="000000"/>
                    <w:sz w:val="22"/>
                    <w:szCs w:val="22"/>
                    <w:lang w:eastAsia="en-GB"/>
                  </w:rPr>
                </w:pPr>
                <w:r w:rsidRPr="00AB4B51">
                  <w:rPr>
                    <w:rFonts w:ascii="Calibri" w:eastAsia="Times New Roman" w:hAnsi="Calibri" w:cs="Calibri"/>
                    <w:color w:val="000000"/>
                    <w:sz w:val="22"/>
                    <w:szCs w:val="22"/>
                    <w:lang w:eastAsia="en-GB"/>
                  </w:rPr>
                  <w:t>19/11/2026</w:t>
                </w:r>
              </w:p>
            </w:tc>
            <w:tc>
              <w:tcPr>
                <w:tcW w:w="2120" w:type="dxa"/>
                <w:tcBorders>
                  <w:top w:val="nil"/>
                  <w:left w:val="nil"/>
                  <w:bottom w:val="single" w:sz="8" w:space="0" w:color="auto"/>
                  <w:right w:val="single" w:sz="8" w:space="0" w:color="auto"/>
                </w:tcBorders>
                <w:vAlign w:val="center"/>
                <w:hideMark/>
              </w:tcPr>
              <w:p w14:paraId="15D5472A" w14:textId="77777777" w:rsidR="00AB4B51" w:rsidRPr="00AB4B51" w:rsidRDefault="00AB4B51" w:rsidP="00AB4B51">
                <w:pPr>
                  <w:rPr>
                    <w:rFonts w:ascii="Calibri" w:eastAsia="Times New Roman" w:hAnsi="Calibri" w:cs="Calibri"/>
                    <w:color w:val="000000"/>
                    <w:sz w:val="22"/>
                    <w:szCs w:val="22"/>
                    <w:lang w:eastAsia="en-GB"/>
                  </w:rPr>
                </w:pPr>
                <w:r w:rsidRPr="00AB4B51">
                  <w:rPr>
                    <w:rFonts w:ascii="Calibri" w:eastAsia="Times New Roman" w:hAnsi="Calibri" w:cs="Calibri"/>
                    <w:color w:val="000000"/>
                    <w:sz w:val="22"/>
                    <w:szCs w:val="22"/>
                    <w:lang w:eastAsia="en-GB"/>
                  </w:rPr>
                  <w:t> </w:t>
                </w:r>
              </w:p>
            </w:tc>
          </w:tr>
          <w:tr w:rsidR="00AB4B51" w:rsidRPr="00AB4B51" w14:paraId="2A366C80" w14:textId="77777777" w:rsidTr="00AB4B51">
            <w:trPr>
              <w:trHeight w:val="300"/>
            </w:trPr>
            <w:tc>
              <w:tcPr>
                <w:tcW w:w="7421" w:type="dxa"/>
                <w:tcBorders>
                  <w:top w:val="nil"/>
                  <w:left w:val="single" w:sz="8" w:space="0" w:color="auto"/>
                  <w:bottom w:val="single" w:sz="8" w:space="0" w:color="auto"/>
                  <w:right w:val="single" w:sz="8" w:space="0" w:color="auto"/>
                </w:tcBorders>
                <w:vAlign w:val="center"/>
                <w:hideMark/>
              </w:tcPr>
              <w:p w14:paraId="55CB4128" w14:textId="77777777" w:rsidR="00AB4B51" w:rsidRPr="00AB4B51" w:rsidRDefault="00AB4B51" w:rsidP="00AB4B51">
                <w:pPr>
                  <w:rPr>
                    <w:rFonts w:ascii="Calibri" w:eastAsia="Times New Roman" w:hAnsi="Calibri" w:cs="Calibri"/>
                    <w:color w:val="000000"/>
                    <w:sz w:val="22"/>
                    <w:szCs w:val="22"/>
                    <w:lang w:eastAsia="en-GB"/>
                  </w:rPr>
                </w:pPr>
                <w:r w:rsidRPr="00AB4B51">
                  <w:rPr>
                    <w:rFonts w:ascii="Calibri" w:eastAsia="Times New Roman" w:hAnsi="Calibri" w:cs="Calibri"/>
                    <w:color w:val="000000"/>
                    <w:sz w:val="22"/>
                    <w:szCs w:val="22"/>
                    <w:lang w:eastAsia="en-GB"/>
                  </w:rPr>
                  <w:t>Regional PCC Business meeting (PFCC only)</w:t>
                </w:r>
              </w:p>
            </w:tc>
            <w:tc>
              <w:tcPr>
                <w:tcW w:w="1460" w:type="dxa"/>
                <w:tcBorders>
                  <w:top w:val="nil"/>
                  <w:left w:val="nil"/>
                  <w:bottom w:val="single" w:sz="8" w:space="0" w:color="auto"/>
                  <w:right w:val="single" w:sz="8" w:space="0" w:color="auto"/>
                </w:tcBorders>
                <w:vAlign w:val="center"/>
                <w:hideMark/>
              </w:tcPr>
              <w:p w14:paraId="718F87F3" w14:textId="77777777" w:rsidR="00AB4B51" w:rsidRPr="00AB4B51" w:rsidRDefault="00AB4B51" w:rsidP="00AB4B51">
                <w:pPr>
                  <w:jc w:val="right"/>
                  <w:rPr>
                    <w:rFonts w:ascii="Calibri" w:eastAsia="Times New Roman" w:hAnsi="Calibri" w:cs="Calibri"/>
                    <w:color w:val="000000"/>
                    <w:sz w:val="22"/>
                    <w:szCs w:val="22"/>
                    <w:lang w:eastAsia="en-GB"/>
                  </w:rPr>
                </w:pPr>
                <w:r w:rsidRPr="00AB4B51">
                  <w:rPr>
                    <w:rFonts w:ascii="Calibri" w:eastAsia="Times New Roman" w:hAnsi="Calibri" w:cs="Calibri"/>
                    <w:color w:val="000000"/>
                    <w:sz w:val="22"/>
                    <w:szCs w:val="22"/>
                    <w:lang w:eastAsia="en-GB"/>
                  </w:rPr>
                  <w:t>26/11/2026</w:t>
                </w:r>
              </w:p>
            </w:tc>
            <w:tc>
              <w:tcPr>
                <w:tcW w:w="2120" w:type="dxa"/>
                <w:tcBorders>
                  <w:top w:val="nil"/>
                  <w:left w:val="nil"/>
                  <w:bottom w:val="single" w:sz="8" w:space="0" w:color="auto"/>
                  <w:right w:val="single" w:sz="8" w:space="0" w:color="auto"/>
                </w:tcBorders>
                <w:vAlign w:val="center"/>
                <w:hideMark/>
              </w:tcPr>
              <w:p w14:paraId="2A5F6F1D" w14:textId="77777777" w:rsidR="00AB4B51" w:rsidRPr="00AB4B51" w:rsidRDefault="00AB4B51" w:rsidP="00AB4B51">
                <w:pPr>
                  <w:rPr>
                    <w:rFonts w:ascii="Calibri" w:eastAsia="Times New Roman" w:hAnsi="Calibri" w:cs="Calibri"/>
                    <w:color w:val="000000"/>
                    <w:sz w:val="22"/>
                    <w:szCs w:val="22"/>
                    <w:lang w:eastAsia="en-GB"/>
                  </w:rPr>
                </w:pPr>
                <w:r w:rsidRPr="00AB4B51">
                  <w:rPr>
                    <w:rFonts w:ascii="Calibri" w:eastAsia="Times New Roman" w:hAnsi="Calibri" w:cs="Calibri"/>
                    <w:color w:val="000000"/>
                    <w:sz w:val="22"/>
                    <w:szCs w:val="22"/>
                    <w:lang w:eastAsia="en-GB"/>
                  </w:rPr>
                  <w:t>VA</w:t>
                </w:r>
              </w:p>
            </w:tc>
          </w:tr>
          <w:tr w:rsidR="00AB4B51" w:rsidRPr="00AB4B51" w14:paraId="49E98391" w14:textId="77777777" w:rsidTr="00AB4B51">
            <w:trPr>
              <w:trHeight w:val="300"/>
            </w:trPr>
            <w:tc>
              <w:tcPr>
                <w:tcW w:w="7421" w:type="dxa"/>
                <w:tcBorders>
                  <w:top w:val="nil"/>
                  <w:left w:val="single" w:sz="8" w:space="0" w:color="auto"/>
                  <w:bottom w:val="single" w:sz="8" w:space="0" w:color="auto"/>
                  <w:right w:val="single" w:sz="8" w:space="0" w:color="auto"/>
                </w:tcBorders>
                <w:shd w:val="clear" w:color="000000" w:fill="C5E0B3"/>
                <w:vAlign w:val="center"/>
                <w:hideMark/>
              </w:tcPr>
              <w:p w14:paraId="04ED307D" w14:textId="77777777" w:rsidR="00AB4B51" w:rsidRPr="00AB4B51" w:rsidRDefault="00AB4B51" w:rsidP="00AB4B51">
                <w:pPr>
                  <w:rPr>
                    <w:rFonts w:ascii="Calibri" w:eastAsia="Times New Roman" w:hAnsi="Calibri" w:cs="Calibri"/>
                    <w:color w:val="000000"/>
                    <w:sz w:val="22"/>
                    <w:szCs w:val="22"/>
                    <w:lang w:eastAsia="en-GB"/>
                  </w:rPr>
                </w:pPr>
                <w:r w:rsidRPr="00AB4B51">
                  <w:rPr>
                    <w:rFonts w:ascii="Calibri" w:eastAsia="Times New Roman" w:hAnsi="Calibri" w:cs="Calibri"/>
                    <w:color w:val="000000"/>
                    <w:sz w:val="22"/>
                    <w:szCs w:val="22"/>
                    <w:lang w:eastAsia="en-GB"/>
                  </w:rPr>
                  <w:t>JIAC</w:t>
                </w:r>
              </w:p>
            </w:tc>
            <w:tc>
              <w:tcPr>
                <w:tcW w:w="1460" w:type="dxa"/>
                <w:tcBorders>
                  <w:top w:val="nil"/>
                  <w:left w:val="nil"/>
                  <w:bottom w:val="single" w:sz="8" w:space="0" w:color="auto"/>
                  <w:right w:val="single" w:sz="8" w:space="0" w:color="auto"/>
                </w:tcBorders>
                <w:shd w:val="clear" w:color="000000" w:fill="C5E0B3"/>
                <w:vAlign w:val="center"/>
                <w:hideMark/>
              </w:tcPr>
              <w:p w14:paraId="1A69D18D" w14:textId="77777777" w:rsidR="00AB4B51" w:rsidRPr="00AB4B51" w:rsidRDefault="00AB4B51" w:rsidP="00AB4B51">
                <w:pPr>
                  <w:jc w:val="right"/>
                  <w:rPr>
                    <w:rFonts w:ascii="Calibri" w:eastAsia="Times New Roman" w:hAnsi="Calibri" w:cs="Calibri"/>
                    <w:color w:val="000000"/>
                    <w:sz w:val="22"/>
                    <w:szCs w:val="22"/>
                    <w:lang w:eastAsia="en-GB"/>
                  </w:rPr>
                </w:pPr>
                <w:r w:rsidRPr="00AB4B51">
                  <w:rPr>
                    <w:rFonts w:ascii="Calibri" w:eastAsia="Times New Roman" w:hAnsi="Calibri" w:cs="Calibri"/>
                    <w:color w:val="000000"/>
                    <w:sz w:val="22"/>
                    <w:szCs w:val="22"/>
                    <w:lang w:eastAsia="en-GB"/>
                  </w:rPr>
                  <w:t>02/12/2026</w:t>
                </w:r>
              </w:p>
            </w:tc>
            <w:tc>
              <w:tcPr>
                <w:tcW w:w="2120" w:type="dxa"/>
                <w:tcBorders>
                  <w:top w:val="nil"/>
                  <w:left w:val="nil"/>
                  <w:bottom w:val="single" w:sz="8" w:space="0" w:color="auto"/>
                  <w:right w:val="single" w:sz="8" w:space="0" w:color="auto"/>
                </w:tcBorders>
                <w:shd w:val="clear" w:color="000000" w:fill="C5E0B3"/>
                <w:vAlign w:val="center"/>
                <w:hideMark/>
              </w:tcPr>
              <w:p w14:paraId="6898D328" w14:textId="77777777" w:rsidR="00AB4B51" w:rsidRPr="00AB4B51" w:rsidRDefault="00AB4B51" w:rsidP="00AB4B51">
                <w:pPr>
                  <w:rPr>
                    <w:rFonts w:ascii="Calibri" w:eastAsia="Times New Roman" w:hAnsi="Calibri" w:cs="Calibri"/>
                    <w:color w:val="000000"/>
                    <w:sz w:val="22"/>
                    <w:szCs w:val="22"/>
                    <w:lang w:eastAsia="en-GB"/>
                  </w:rPr>
                </w:pPr>
                <w:r w:rsidRPr="00AB4B51">
                  <w:rPr>
                    <w:rFonts w:ascii="Calibri" w:eastAsia="Times New Roman" w:hAnsi="Calibri" w:cs="Calibri"/>
                    <w:color w:val="000000"/>
                    <w:sz w:val="22"/>
                    <w:szCs w:val="22"/>
                    <w:lang w:eastAsia="en-GB"/>
                  </w:rPr>
                  <w:t> </w:t>
                </w:r>
              </w:p>
            </w:tc>
          </w:tr>
          <w:tr w:rsidR="00AB4B51" w:rsidRPr="00AB4B51" w14:paraId="60C3A0EB" w14:textId="77777777" w:rsidTr="00AB4B51">
            <w:trPr>
              <w:trHeight w:val="300"/>
            </w:trPr>
            <w:tc>
              <w:tcPr>
                <w:tcW w:w="7421" w:type="dxa"/>
                <w:tcBorders>
                  <w:top w:val="nil"/>
                  <w:left w:val="single" w:sz="8" w:space="0" w:color="auto"/>
                  <w:bottom w:val="single" w:sz="8" w:space="0" w:color="auto"/>
                  <w:right w:val="single" w:sz="8" w:space="0" w:color="auto"/>
                </w:tcBorders>
                <w:shd w:val="clear" w:color="000000" w:fill="FFFFFF"/>
                <w:vAlign w:val="center"/>
                <w:hideMark/>
              </w:tcPr>
              <w:p w14:paraId="1E6929F2" w14:textId="77777777" w:rsidR="00AB4B51" w:rsidRPr="00AB4B51" w:rsidRDefault="00AB4B51" w:rsidP="00AB4B51">
                <w:pPr>
                  <w:rPr>
                    <w:rFonts w:ascii="Calibri" w:eastAsia="Times New Roman" w:hAnsi="Calibri" w:cs="Calibri"/>
                    <w:color w:val="000000"/>
                    <w:sz w:val="22"/>
                    <w:szCs w:val="22"/>
                    <w:lang w:eastAsia="en-GB"/>
                  </w:rPr>
                </w:pPr>
                <w:r w:rsidRPr="00AB4B51">
                  <w:rPr>
                    <w:rFonts w:ascii="Calibri" w:eastAsia="Times New Roman" w:hAnsi="Calibri" w:cs="Calibri"/>
                    <w:color w:val="000000"/>
                    <w:sz w:val="22"/>
                    <w:szCs w:val="22"/>
                    <w:lang w:eastAsia="en-GB"/>
                  </w:rPr>
                  <w:t>Police, Fire and Crime Panel – PFCC’s precept intentions</w:t>
                </w:r>
              </w:p>
            </w:tc>
            <w:tc>
              <w:tcPr>
                <w:tcW w:w="1460" w:type="dxa"/>
                <w:tcBorders>
                  <w:top w:val="nil"/>
                  <w:left w:val="nil"/>
                  <w:bottom w:val="single" w:sz="8" w:space="0" w:color="auto"/>
                  <w:right w:val="single" w:sz="8" w:space="0" w:color="auto"/>
                </w:tcBorders>
                <w:shd w:val="clear" w:color="000000" w:fill="FFFFFF"/>
                <w:vAlign w:val="center"/>
                <w:hideMark/>
              </w:tcPr>
              <w:p w14:paraId="437ADB57" w14:textId="77777777" w:rsidR="00AB4B51" w:rsidRPr="00AB4B51" w:rsidRDefault="00AB4B51" w:rsidP="00AB4B51">
                <w:pPr>
                  <w:jc w:val="right"/>
                  <w:rPr>
                    <w:rFonts w:ascii="Calibri" w:eastAsia="Times New Roman" w:hAnsi="Calibri" w:cs="Calibri"/>
                    <w:color w:val="000000"/>
                    <w:sz w:val="22"/>
                    <w:szCs w:val="22"/>
                    <w:lang w:eastAsia="en-GB"/>
                  </w:rPr>
                </w:pPr>
                <w:r w:rsidRPr="00AB4B51">
                  <w:rPr>
                    <w:rFonts w:ascii="Calibri" w:eastAsia="Times New Roman" w:hAnsi="Calibri" w:cs="Calibri"/>
                    <w:color w:val="000000"/>
                    <w:sz w:val="22"/>
                    <w:szCs w:val="22"/>
                    <w:lang w:eastAsia="en-GB"/>
                  </w:rPr>
                  <w:t>04/12/2026</w:t>
                </w:r>
              </w:p>
            </w:tc>
            <w:tc>
              <w:tcPr>
                <w:tcW w:w="2120" w:type="dxa"/>
                <w:tcBorders>
                  <w:top w:val="nil"/>
                  <w:left w:val="nil"/>
                  <w:bottom w:val="single" w:sz="8" w:space="0" w:color="auto"/>
                  <w:right w:val="single" w:sz="8" w:space="0" w:color="auto"/>
                </w:tcBorders>
                <w:shd w:val="clear" w:color="000000" w:fill="FFFFFF"/>
                <w:vAlign w:val="center"/>
                <w:hideMark/>
              </w:tcPr>
              <w:p w14:paraId="5B3D7BCF" w14:textId="77777777" w:rsidR="00AB4B51" w:rsidRPr="00AB4B51" w:rsidRDefault="00AB4B51" w:rsidP="00AB4B51">
                <w:pPr>
                  <w:rPr>
                    <w:rFonts w:ascii="Calibri" w:eastAsia="Times New Roman" w:hAnsi="Calibri" w:cs="Calibri"/>
                    <w:color w:val="000000"/>
                    <w:sz w:val="22"/>
                    <w:szCs w:val="22"/>
                    <w:lang w:eastAsia="en-GB"/>
                  </w:rPr>
                </w:pPr>
                <w:r w:rsidRPr="00AB4B51">
                  <w:rPr>
                    <w:rFonts w:ascii="Calibri" w:eastAsia="Times New Roman" w:hAnsi="Calibri" w:cs="Calibri"/>
                    <w:color w:val="000000"/>
                    <w:sz w:val="22"/>
                    <w:szCs w:val="22"/>
                    <w:lang w:eastAsia="en-GB"/>
                  </w:rPr>
                  <w:t>VA</w:t>
                </w:r>
              </w:p>
            </w:tc>
          </w:tr>
          <w:tr w:rsidR="00AB4B51" w:rsidRPr="00AB4B51" w14:paraId="0AB54BDA" w14:textId="77777777" w:rsidTr="00AB4B51">
            <w:trPr>
              <w:trHeight w:val="300"/>
            </w:trPr>
            <w:tc>
              <w:tcPr>
                <w:tcW w:w="7421" w:type="dxa"/>
                <w:tcBorders>
                  <w:top w:val="nil"/>
                  <w:left w:val="single" w:sz="8" w:space="0" w:color="auto"/>
                  <w:bottom w:val="single" w:sz="8" w:space="0" w:color="auto"/>
                  <w:right w:val="single" w:sz="8" w:space="0" w:color="auto"/>
                </w:tcBorders>
                <w:shd w:val="clear" w:color="000000" w:fill="C5E0B3"/>
                <w:vAlign w:val="center"/>
                <w:hideMark/>
              </w:tcPr>
              <w:p w14:paraId="4C0146B7" w14:textId="77777777" w:rsidR="00AB4B51" w:rsidRPr="00AB4B51" w:rsidRDefault="00AB4B51" w:rsidP="00AB4B51">
                <w:pPr>
                  <w:rPr>
                    <w:rFonts w:ascii="Calibri" w:eastAsia="Times New Roman" w:hAnsi="Calibri" w:cs="Calibri"/>
                    <w:color w:val="000000"/>
                    <w:sz w:val="22"/>
                    <w:szCs w:val="22"/>
                    <w:lang w:eastAsia="en-GB"/>
                  </w:rPr>
                </w:pPr>
                <w:r w:rsidRPr="00AB4B51">
                  <w:rPr>
                    <w:rFonts w:ascii="Calibri" w:eastAsia="Times New Roman" w:hAnsi="Calibri" w:cs="Calibri"/>
                    <w:color w:val="000000"/>
                    <w:sz w:val="22"/>
                    <w:szCs w:val="22"/>
                    <w:lang w:eastAsia="en-GB"/>
                  </w:rPr>
                  <w:t>FORCE EXEC MEETING</w:t>
                </w:r>
              </w:p>
            </w:tc>
            <w:tc>
              <w:tcPr>
                <w:tcW w:w="1460" w:type="dxa"/>
                <w:tcBorders>
                  <w:top w:val="nil"/>
                  <w:left w:val="nil"/>
                  <w:bottom w:val="single" w:sz="8" w:space="0" w:color="auto"/>
                  <w:right w:val="single" w:sz="8" w:space="0" w:color="auto"/>
                </w:tcBorders>
                <w:shd w:val="clear" w:color="000000" w:fill="C5E0B3"/>
                <w:vAlign w:val="center"/>
                <w:hideMark/>
              </w:tcPr>
              <w:p w14:paraId="6802B12C" w14:textId="77777777" w:rsidR="00AB4B51" w:rsidRPr="00AB4B51" w:rsidRDefault="00AB4B51" w:rsidP="00AB4B51">
                <w:pPr>
                  <w:jc w:val="right"/>
                  <w:rPr>
                    <w:rFonts w:ascii="Calibri" w:eastAsia="Times New Roman" w:hAnsi="Calibri" w:cs="Calibri"/>
                    <w:color w:val="000000"/>
                    <w:sz w:val="22"/>
                    <w:szCs w:val="22"/>
                    <w:lang w:eastAsia="en-GB"/>
                  </w:rPr>
                </w:pPr>
                <w:r w:rsidRPr="00AB4B51">
                  <w:rPr>
                    <w:rFonts w:ascii="Calibri" w:eastAsia="Times New Roman" w:hAnsi="Calibri" w:cs="Calibri"/>
                    <w:color w:val="000000"/>
                    <w:sz w:val="22"/>
                    <w:szCs w:val="22"/>
                    <w:lang w:eastAsia="en-GB"/>
                  </w:rPr>
                  <w:t>04/12/2026</w:t>
                </w:r>
              </w:p>
            </w:tc>
            <w:tc>
              <w:tcPr>
                <w:tcW w:w="2120" w:type="dxa"/>
                <w:tcBorders>
                  <w:top w:val="nil"/>
                  <w:left w:val="nil"/>
                  <w:bottom w:val="single" w:sz="8" w:space="0" w:color="auto"/>
                  <w:right w:val="single" w:sz="8" w:space="0" w:color="auto"/>
                </w:tcBorders>
                <w:shd w:val="clear" w:color="000000" w:fill="C5E0B3"/>
                <w:vAlign w:val="center"/>
                <w:hideMark/>
              </w:tcPr>
              <w:p w14:paraId="4A53C4E4" w14:textId="77777777" w:rsidR="00AB4B51" w:rsidRPr="00AB4B51" w:rsidRDefault="00AB4B51" w:rsidP="00AB4B51">
                <w:pPr>
                  <w:rPr>
                    <w:rFonts w:ascii="Calibri" w:eastAsia="Times New Roman" w:hAnsi="Calibri" w:cs="Calibri"/>
                    <w:color w:val="000000"/>
                    <w:sz w:val="22"/>
                    <w:szCs w:val="22"/>
                    <w:lang w:eastAsia="en-GB"/>
                  </w:rPr>
                </w:pPr>
                <w:r w:rsidRPr="00AB4B51">
                  <w:rPr>
                    <w:rFonts w:ascii="Calibri" w:eastAsia="Times New Roman" w:hAnsi="Calibri" w:cs="Calibri"/>
                    <w:color w:val="000000"/>
                    <w:sz w:val="22"/>
                    <w:szCs w:val="22"/>
                    <w:lang w:eastAsia="en-GB"/>
                  </w:rPr>
                  <w:t> </w:t>
                </w:r>
              </w:p>
            </w:tc>
          </w:tr>
          <w:tr w:rsidR="00AB4B51" w:rsidRPr="00AB4B51" w14:paraId="5BCBBDC4" w14:textId="77777777" w:rsidTr="00AB4B51">
            <w:trPr>
              <w:trHeight w:val="590"/>
            </w:trPr>
            <w:tc>
              <w:tcPr>
                <w:tcW w:w="7421" w:type="dxa"/>
                <w:tcBorders>
                  <w:top w:val="nil"/>
                  <w:left w:val="single" w:sz="8" w:space="0" w:color="auto"/>
                  <w:bottom w:val="single" w:sz="8" w:space="0" w:color="auto"/>
                  <w:right w:val="single" w:sz="8" w:space="0" w:color="auto"/>
                </w:tcBorders>
                <w:shd w:val="clear" w:color="000000" w:fill="C5E0B3"/>
                <w:vAlign w:val="center"/>
                <w:hideMark/>
              </w:tcPr>
              <w:p w14:paraId="682BA8AF" w14:textId="77777777" w:rsidR="00AB4B51" w:rsidRPr="00AB4B51" w:rsidRDefault="00AB4B51" w:rsidP="00AB4B51">
                <w:pPr>
                  <w:rPr>
                    <w:rFonts w:ascii="Calibri" w:eastAsia="Times New Roman" w:hAnsi="Calibri" w:cs="Calibri"/>
                    <w:color w:val="000000"/>
                    <w:sz w:val="22"/>
                    <w:szCs w:val="22"/>
                    <w:lang w:eastAsia="en-GB"/>
                  </w:rPr>
                </w:pPr>
                <w:r w:rsidRPr="00AB4B51">
                  <w:rPr>
                    <w:rFonts w:ascii="Calibri" w:eastAsia="Times New Roman" w:hAnsi="Calibri" w:cs="Calibri"/>
                    <w:color w:val="000000"/>
                    <w:sz w:val="22"/>
                    <w:szCs w:val="22"/>
                    <w:lang w:eastAsia="en-GB"/>
                  </w:rPr>
                  <w:t>Joint CC/PCC Board – submission of the Collaborative budgets and PCC fund requests</w:t>
                </w:r>
              </w:p>
            </w:tc>
            <w:tc>
              <w:tcPr>
                <w:tcW w:w="1460" w:type="dxa"/>
                <w:tcBorders>
                  <w:top w:val="nil"/>
                  <w:left w:val="nil"/>
                  <w:bottom w:val="single" w:sz="8" w:space="0" w:color="auto"/>
                  <w:right w:val="single" w:sz="8" w:space="0" w:color="auto"/>
                </w:tcBorders>
                <w:shd w:val="clear" w:color="000000" w:fill="C5E0B3"/>
                <w:vAlign w:val="center"/>
                <w:hideMark/>
              </w:tcPr>
              <w:p w14:paraId="6DF32E25" w14:textId="77777777" w:rsidR="00AB4B51" w:rsidRPr="00AB4B51" w:rsidRDefault="00AB4B51" w:rsidP="00AB4B51">
                <w:pPr>
                  <w:jc w:val="right"/>
                  <w:rPr>
                    <w:rFonts w:ascii="Calibri" w:eastAsia="Times New Roman" w:hAnsi="Calibri" w:cs="Calibri"/>
                    <w:color w:val="000000"/>
                    <w:sz w:val="22"/>
                    <w:szCs w:val="22"/>
                    <w:lang w:eastAsia="en-GB"/>
                  </w:rPr>
                </w:pPr>
                <w:r w:rsidRPr="00AB4B51">
                  <w:rPr>
                    <w:rFonts w:ascii="Calibri" w:eastAsia="Times New Roman" w:hAnsi="Calibri" w:cs="Calibri"/>
                    <w:color w:val="000000"/>
                    <w:sz w:val="22"/>
                    <w:szCs w:val="22"/>
                    <w:lang w:eastAsia="en-GB"/>
                  </w:rPr>
                  <w:t>08/12/2026</w:t>
                </w:r>
              </w:p>
            </w:tc>
            <w:tc>
              <w:tcPr>
                <w:tcW w:w="2120" w:type="dxa"/>
                <w:tcBorders>
                  <w:top w:val="nil"/>
                  <w:left w:val="nil"/>
                  <w:bottom w:val="single" w:sz="8" w:space="0" w:color="auto"/>
                  <w:right w:val="single" w:sz="8" w:space="0" w:color="auto"/>
                </w:tcBorders>
                <w:shd w:val="clear" w:color="000000" w:fill="C5E0B3"/>
                <w:vAlign w:val="center"/>
                <w:hideMark/>
              </w:tcPr>
              <w:p w14:paraId="253E22DA" w14:textId="77777777" w:rsidR="00AB4B51" w:rsidRPr="00AB4B51" w:rsidRDefault="00AB4B51" w:rsidP="00AB4B51">
                <w:pPr>
                  <w:rPr>
                    <w:rFonts w:ascii="Calibri" w:eastAsia="Times New Roman" w:hAnsi="Calibri" w:cs="Calibri"/>
                    <w:color w:val="000000"/>
                    <w:sz w:val="22"/>
                    <w:szCs w:val="22"/>
                    <w:lang w:eastAsia="en-GB"/>
                  </w:rPr>
                </w:pPr>
                <w:r w:rsidRPr="00AB4B51">
                  <w:rPr>
                    <w:rFonts w:ascii="Calibri" w:eastAsia="Times New Roman" w:hAnsi="Calibri" w:cs="Calibri"/>
                    <w:color w:val="000000"/>
                    <w:sz w:val="22"/>
                    <w:szCs w:val="22"/>
                    <w:lang w:eastAsia="en-GB"/>
                  </w:rPr>
                  <w:t> </w:t>
                </w:r>
              </w:p>
            </w:tc>
          </w:tr>
          <w:tr w:rsidR="00AB4B51" w:rsidRPr="00AB4B51" w14:paraId="572C7C36" w14:textId="77777777" w:rsidTr="00AB4B51">
            <w:trPr>
              <w:trHeight w:val="590"/>
            </w:trPr>
            <w:tc>
              <w:tcPr>
                <w:tcW w:w="7421" w:type="dxa"/>
                <w:tcBorders>
                  <w:top w:val="nil"/>
                  <w:left w:val="single" w:sz="8" w:space="0" w:color="auto"/>
                  <w:bottom w:val="single" w:sz="8" w:space="0" w:color="auto"/>
                  <w:right w:val="single" w:sz="8" w:space="0" w:color="auto"/>
                </w:tcBorders>
                <w:shd w:val="clear" w:color="000000" w:fill="FFFFFF"/>
                <w:vAlign w:val="center"/>
                <w:hideMark/>
              </w:tcPr>
              <w:p w14:paraId="323BE75D" w14:textId="77777777" w:rsidR="00AB4B51" w:rsidRPr="00AB4B51" w:rsidRDefault="00AB4B51" w:rsidP="00AB4B51">
                <w:pPr>
                  <w:rPr>
                    <w:rFonts w:ascii="Calibri" w:eastAsia="Times New Roman" w:hAnsi="Calibri" w:cs="Calibri"/>
                    <w:color w:val="000000"/>
                    <w:sz w:val="22"/>
                    <w:szCs w:val="22"/>
                    <w:lang w:eastAsia="en-GB"/>
                  </w:rPr>
                </w:pPr>
                <w:r w:rsidRPr="00AB4B51">
                  <w:rPr>
                    <w:rFonts w:ascii="Calibri" w:eastAsia="Times New Roman" w:hAnsi="Calibri" w:cs="Calibri"/>
                    <w:color w:val="000000"/>
                    <w:sz w:val="22"/>
                    <w:szCs w:val="22"/>
                    <w:lang w:eastAsia="en-GB"/>
                  </w:rPr>
                  <w:t>Joint CC/PCC Board – review of 2026/27 budgets if not previously agreed</w:t>
                </w:r>
              </w:p>
            </w:tc>
            <w:tc>
              <w:tcPr>
                <w:tcW w:w="1460" w:type="dxa"/>
                <w:tcBorders>
                  <w:top w:val="nil"/>
                  <w:left w:val="nil"/>
                  <w:bottom w:val="single" w:sz="8" w:space="0" w:color="auto"/>
                  <w:right w:val="single" w:sz="8" w:space="0" w:color="auto"/>
                </w:tcBorders>
                <w:shd w:val="clear" w:color="000000" w:fill="FFFFFF"/>
                <w:vAlign w:val="center"/>
                <w:hideMark/>
              </w:tcPr>
              <w:p w14:paraId="3F27A87C" w14:textId="77777777" w:rsidR="00AB4B51" w:rsidRPr="00AB4B51" w:rsidRDefault="00AB4B51" w:rsidP="00AB4B51">
                <w:pPr>
                  <w:jc w:val="right"/>
                  <w:rPr>
                    <w:rFonts w:ascii="Calibri" w:eastAsia="Times New Roman" w:hAnsi="Calibri" w:cs="Calibri"/>
                    <w:color w:val="000000"/>
                    <w:sz w:val="22"/>
                    <w:szCs w:val="22"/>
                    <w:lang w:eastAsia="en-GB"/>
                  </w:rPr>
                </w:pPr>
                <w:r w:rsidRPr="00AB4B51">
                  <w:rPr>
                    <w:rFonts w:ascii="Calibri" w:eastAsia="Times New Roman" w:hAnsi="Calibri" w:cs="Calibri"/>
                    <w:color w:val="000000"/>
                    <w:sz w:val="22"/>
                    <w:szCs w:val="22"/>
                    <w:lang w:eastAsia="en-GB"/>
                  </w:rPr>
                  <w:t>08/12/2026</w:t>
                </w:r>
              </w:p>
            </w:tc>
            <w:tc>
              <w:tcPr>
                <w:tcW w:w="2120" w:type="dxa"/>
                <w:tcBorders>
                  <w:top w:val="nil"/>
                  <w:left w:val="nil"/>
                  <w:bottom w:val="single" w:sz="8" w:space="0" w:color="auto"/>
                  <w:right w:val="single" w:sz="8" w:space="0" w:color="auto"/>
                </w:tcBorders>
                <w:shd w:val="clear" w:color="000000" w:fill="FFFFFF"/>
                <w:vAlign w:val="center"/>
                <w:hideMark/>
              </w:tcPr>
              <w:p w14:paraId="6F7784BF" w14:textId="77777777" w:rsidR="00AB4B51" w:rsidRPr="00AB4B51" w:rsidRDefault="00AB4B51" w:rsidP="00AB4B51">
                <w:pPr>
                  <w:rPr>
                    <w:rFonts w:ascii="Calibri" w:eastAsia="Times New Roman" w:hAnsi="Calibri" w:cs="Calibri"/>
                    <w:color w:val="000000"/>
                    <w:sz w:val="22"/>
                    <w:szCs w:val="22"/>
                    <w:lang w:eastAsia="en-GB"/>
                  </w:rPr>
                </w:pPr>
                <w:r w:rsidRPr="00AB4B51">
                  <w:rPr>
                    <w:rFonts w:ascii="Calibri" w:eastAsia="Times New Roman" w:hAnsi="Calibri" w:cs="Calibri"/>
                    <w:color w:val="000000"/>
                    <w:sz w:val="22"/>
                    <w:szCs w:val="22"/>
                    <w:lang w:eastAsia="en-GB"/>
                  </w:rPr>
                  <w:t> </w:t>
                </w:r>
              </w:p>
            </w:tc>
          </w:tr>
          <w:tr w:rsidR="00AB4B51" w:rsidRPr="00AB4B51" w14:paraId="10C0630E" w14:textId="77777777" w:rsidTr="00AB4B51">
            <w:trPr>
              <w:trHeight w:val="590"/>
            </w:trPr>
            <w:tc>
              <w:tcPr>
                <w:tcW w:w="7421" w:type="dxa"/>
                <w:tcBorders>
                  <w:top w:val="nil"/>
                  <w:left w:val="single" w:sz="8" w:space="0" w:color="auto"/>
                  <w:bottom w:val="single" w:sz="8" w:space="0" w:color="auto"/>
                  <w:right w:val="single" w:sz="8" w:space="0" w:color="auto"/>
                </w:tcBorders>
                <w:shd w:val="clear" w:color="000000" w:fill="FFFFFF"/>
                <w:vAlign w:val="center"/>
                <w:hideMark/>
              </w:tcPr>
              <w:p w14:paraId="60A601F3" w14:textId="77777777" w:rsidR="00AB4B51" w:rsidRPr="00AB4B51" w:rsidRDefault="00AB4B51" w:rsidP="00AB4B51">
                <w:pPr>
                  <w:rPr>
                    <w:rFonts w:ascii="Calibri" w:eastAsia="Times New Roman" w:hAnsi="Calibri" w:cs="Calibri"/>
                    <w:color w:val="000000"/>
                    <w:sz w:val="22"/>
                    <w:szCs w:val="22"/>
                    <w:lang w:eastAsia="en-GB"/>
                  </w:rPr>
                </w:pPr>
                <w:r w:rsidRPr="00AB4B51">
                  <w:rPr>
                    <w:rFonts w:ascii="Calibri" w:eastAsia="Times New Roman" w:hAnsi="Calibri" w:cs="Calibri"/>
                    <w:color w:val="000000"/>
                    <w:sz w:val="22"/>
                    <w:szCs w:val="22"/>
                    <w:lang w:eastAsia="en-GB"/>
                  </w:rPr>
                  <w:t>Provisional Police Settlement announced</w:t>
                </w:r>
              </w:p>
            </w:tc>
            <w:tc>
              <w:tcPr>
                <w:tcW w:w="1460" w:type="dxa"/>
                <w:tcBorders>
                  <w:top w:val="nil"/>
                  <w:left w:val="nil"/>
                  <w:bottom w:val="single" w:sz="8" w:space="0" w:color="auto"/>
                  <w:right w:val="single" w:sz="8" w:space="0" w:color="auto"/>
                </w:tcBorders>
                <w:shd w:val="clear" w:color="000000" w:fill="FFFFFF"/>
                <w:vAlign w:val="center"/>
                <w:hideMark/>
              </w:tcPr>
              <w:p w14:paraId="5BA5BB6A" w14:textId="77777777" w:rsidR="00AB4B51" w:rsidRPr="00AB4B51" w:rsidRDefault="00AB4B51" w:rsidP="00AB4B51">
                <w:pPr>
                  <w:rPr>
                    <w:rFonts w:ascii="Calibri" w:eastAsia="Times New Roman" w:hAnsi="Calibri" w:cs="Calibri"/>
                    <w:color w:val="000000"/>
                    <w:sz w:val="22"/>
                    <w:szCs w:val="22"/>
                    <w:lang w:eastAsia="en-GB"/>
                  </w:rPr>
                </w:pPr>
                <w:r w:rsidRPr="00AB4B51">
                  <w:rPr>
                    <w:rFonts w:ascii="Calibri" w:eastAsia="Times New Roman" w:hAnsi="Calibri" w:cs="Calibri"/>
                    <w:color w:val="000000"/>
                    <w:sz w:val="22"/>
                    <w:szCs w:val="22"/>
                    <w:lang w:eastAsia="en-GB"/>
                  </w:rPr>
                  <w:t>Mid-Dec</w:t>
                </w:r>
              </w:p>
            </w:tc>
            <w:tc>
              <w:tcPr>
                <w:tcW w:w="2120" w:type="dxa"/>
                <w:tcBorders>
                  <w:top w:val="nil"/>
                  <w:left w:val="nil"/>
                  <w:bottom w:val="single" w:sz="8" w:space="0" w:color="auto"/>
                  <w:right w:val="single" w:sz="8" w:space="0" w:color="auto"/>
                </w:tcBorders>
                <w:shd w:val="clear" w:color="000000" w:fill="FFFFFF"/>
                <w:vAlign w:val="center"/>
                <w:hideMark/>
              </w:tcPr>
              <w:p w14:paraId="0013C02E" w14:textId="77777777" w:rsidR="00AB4B51" w:rsidRPr="00AB4B51" w:rsidRDefault="00AB4B51" w:rsidP="00AB4B51">
                <w:pPr>
                  <w:rPr>
                    <w:rFonts w:ascii="Calibri" w:eastAsia="Times New Roman" w:hAnsi="Calibri" w:cs="Calibri"/>
                    <w:color w:val="000000"/>
                    <w:sz w:val="22"/>
                    <w:szCs w:val="22"/>
                    <w:lang w:eastAsia="en-GB"/>
                  </w:rPr>
                </w:pPr>
                <w:r w:rsidRPr="00AB4B51">
                  <w:rPr>
                    <w:rFonts w:ascii="Calibri" w:eastAsia="Times New Roman" w:hAnsi="Calibri" w:cs="Calibri"/>
                    <w:color w:val="000000"/>
                    <w:sz w:val="22"/>
                    <w:szCs w:val="22"/>
                    <w:lang w:eastAsia="en-GB"/>
                  </w:rPr>
                  <w:t>HOME OFFICE/DLUHC</w:t>
                </w:r>
              </w:p>
            </w:tc>
          </w:tr>
          <w:tr w:rsidR="00AB4B51" w:rsidRPr="00AB4B51" w14:paraId="1191C500" w14:textId="77777777" w:rsidTr="00AB4B51">
            <w:trPr>
              <w:trHeight w:val="300"/>
            </w:trPr>
            <w:tc>
              <w:tcPr>
                <w:tcW w:w="7421" w:type="dxa"/>
                <w:tcBorders>
                  <w:top w:val="nil"/>
                  <w:left w:val="single" w:sz="8" w:space="0" w:color="auto"/>
                  <w:bottom w:val="single" w:sz="8" w:space="0" w:color="auto"/>
                  <w:right w:val="single" w:sz="8" w:space="0" w:color="auto"/>
                </w:tcBorders>
                <w:shd w:val="clear" w:color="000000" w:fill="C5E0B3"/>
                <w:vAlign w:val="center"/>
                <w:hideMark/>
              </w:tcPr>
              <w:p w14:paraId="3FA4C85C" w14:textId="77777777" w:rsidR="00AB4B51" w:rsidRPr="00AB4B51" w:rsidRDefault="00AB4B51" w:rsidP="00AB4B51">
                <w:pPr>
                  <w:rPr>
                    <w:rFonts w:ascii="Calibri" w:eastAsia="Times New Roman" w:hAnsi="Calibri" w:cs="Calibri"/>
                    <w:color w:val="000000"/>
                    <w:sz w:val="22"/>
                    <w:szCs w:val="22"/>
                    <w:lang w:eastAsia="en-GB"/>
                  </w:rPr>
                </w:pPr>
                <w:r w:rsidRPr="00AB4B51">
                  <w:rPr>
                    <w:rFonts w:ascii="Calibri" w:eastAsia="Times New Roman" w:hAnsi="Calibri" w:cs="Calibri"/>
                    <w:color w:val="000000"/>
                    <w:sz w:val="22"/>
                    <w:szCs w:val="22"/>
                    <w:lang w:eastAsia="en-GB"/>
                  </w:rPr>
                  <w:t>Accountability Board – January deadline</w:t>
                </w:r>
              </w:p>
            </w:tc>
            <w:tc>
              <w:tcPr>
                <w:tcW w:w="1460" w:type="dxa"/>
                <w:tcBorders>
                  <w:top w:val="nil"/>
                  <w:left w:val="nil"/>
                  <w:bottom w:val="single" w:sz="8" w:space="0" w:color="auto"/>
                  <w:right w:val="single" w:sz="8" w:space="0" w:color="auto"/>
                </w:tcBorders>
                <w:shd w:val="clear" w:color="000000" w:fill="C5E0B3"/>
                <w:vAlign w:val="center"/>
                <w:hideMark/>
              </w:tcPr>
              <w:p w14:paraId="2FA7425D" w14:textId="77777777" w:rsidR="00AB4B51" w:rsidRPr="00AB4B51" w:rsidRDefault="00AB4B51" w:rsidP="00AB4B51">
                <w:pPr>
                  <w:jc w:val="right"/>
                  <w:rPr>
                    <w:rFonts w:ascii="Calibri" w:eastAsia="Times New Roman" w:hAnsi="Calibri" w:cs="Calibri"/>
                    <w:color w:val="000000"/>
                    <w:sz w:val="22"/>
                    <w:szCs w:val="22"/>
                    <w:lang w:eastAsia="en-GB"/>
                  </w:rPr>
                </w:pPr>
                <w:r w:rsidRPr="00AB4B51">
                  <w:rPr>
                    <w:rFonts w:ascii="Calibri" w:eastAsia="Times New Roman" w:hAnsi="Calibri" w:cs="Calibri"/>
                    <w:color w:val="000000"/>
                    <w:sz w:val="22"/>
                    <w:szCs w:val="22"/>
                    <w:lang w:eastAsia="en-GB"/>
                  </w:rPr>
                  <w:t>06/01/2027</w:t>
                </w:r>
              </w:p>
            </w:tc>
            <w:tc>
              <w:tcPr>
                <w:tcW w:w="2120" w:type="dxa"/>
                <w:tcBorders>
                  <w:top w:val="nil"/>
                  <w:left w:val="nil"/>
                  <w:bottom w:val="single" w:sz="8" w:space="0" w:color="auto"/>
                  <w:right w:val="single" w:sz="8" w:space="0" w:color="auto"/>
                </w:tcBorders>
                <w:shd w:val="clear" w:color="000000" w:fill="C5E0B3"/>
                <w:vAlign w:val="center"/>
                <w:hideMark/>
              </w:tcPr>
              <w:p w14:paraId="3EA9C25A" w14:textId="77777777" w:rsidR="00AB4B51" w:rsidRPr="00AB4B51" w:rsidRDefault="00AB4B51" w:rsidP="00AB4B51">
                <w:pPr>
                  <w:rPr>
                    <w:rFonts w:ascii="Calibri" w:eastAsia="Times New Roman" w:hAnsi="Calibri" w:cs="Calibri"/>
                    <w:color w:val="000000"/>
                    <w:sz w:val="22"/>
                    <w:szCs w:val="22"/>
                    <w:lang w:eastAsia="en-GB"/>
                  </w:rPr>
                </w:pPr>
                <w:r w:rsidRPr="00AB4B51">
                  <w:rPr>
                    <w:rFonts w:ascii="Calibri" w:eastAsia="Times New Roman" w:hAnsi="Calibri" w:cs="Calibri"/>
                    <w:color w:val="000000"/>
                    <w:sz w:val="22"/>
                    <w:szCs w:val="22"/>
                    <w:lang w:eastAsia="en-GB"/>
                  </w:rPr>
                  <w:t> </w:t>
                </w:r>
              </w:p>
            </w:tc>
          </w:tr>
          <w:tr w:rsidR="00AB4B51" w:rsidRPr="00AB4B51" w14:paraId="54251EB8" w14:textId="77777777" w:rsidTr="00AB4B51">
            <w:trPr>
              <w:trHeight w:val="300"/>
            </w:trPr>
            <w:tc>
              <w:tcPr>
                <w:tcW w:w="7421" w:type="dxa"/>
                <w:tcBorders>
                  <w:top w:val="nil"/>
                  <w:left w:val="single" w:sz="8" w:space="0" w:color="auto"/>
                  <w:bottom w:val="single" w:sz="8" w:space="0" w:color="auto"/>
                  <w:right w:val="single" w:sz="8" w:space="0" w:color="auto"/>
                </w:tcBorders>
                <w:vAlign w:val="center"/>
                <w:hideMark/>
              </w:tcPr>
              <w:p w14:paraId="203F3D5C" w14:textId="77777777" w:rsidR="00AB4B51" w:rsidRPr="00AB4B51" w:rsidRDefault="00AB4B51" w:rsidP="00AB4B51">
                <w:pPr>
                  <w:rPr>
                    <w:rFonts w:ascii="Calibri" w:eastAsia="Times New Roman" w:hAnsi="Calibri" w:cs="Calibri"/>
                    <w:color w:val="000000"/>
                    <w:sz w:val="22"/>
                    <w:szCs w:val="22"/>
                    <w:lang w:eastAsia="en-GB"/>
                  </w:rPr>
                </w:pPr>
                <w:r w:rsidRPr="00AB4B51">
                  <w:rPr>
                    <w:rFonts w:ascii="Calibri" w:eastAsia="Times New Roman" w:hAnsi="Calibri" w:cs="Calibri"/>
                    <w:color w:val="000000"/>
                    <w:sz w:val="22"/>
                    <w:szCs w:val="22"/>
                    <w:lang w:eastAsia="en-GB"/>
                  </w:rPr>
                  <w:t>Regional CFO/FD Meeting</w:t>
                </w:r>
              </w:p>
            </w:tc>
            <w:tc>
              <w:tcPr>
                <w:tcW w:w="1460" w:type="dxa"/>
                <w:tcBorders>
                  <w:top w:val="nil"/>
                  <w:left w:val="nil"/>
                  <w:bottom w:val="single" w:sz="8" w:space="0" w:color="auto"/>
                  <w:right w:val="single" w:sz="8" w:space="0" w:color="auto"/>
                </w:tcBorders>
                <w:vAlign w:val="center"/>
                <w:hideMark/>
              </w:tcPr>
              <w:p w14:paraId="3521BA47" w14:textId="77777777" w:rsidR="00AB4B51" w:rsidRPr="00AB4B51" w:rsidRDefault="00AB4B51" w:rsidP="00AB4B51">
                <w:pPr>
                  <w:rPr>
                    <w:rFonts w:ascii="Calibri" w:eastAsia="Times New Roman" w:hAnsi="Calibri" w:cs="Calibri"/>
                    <w:color w:val="000000"/>
                    <w:sz w:val="22"/>
                    <w:szCs w:val="22"/>
                    <w:lang w:eastAsia="en-GB"/>
                  </w:rPr>
                </w:pPr>
                <w:r w:rsidRPr="00AB4B51">
                  <w:rPr>
                    <w:rFonts w:ascii="Calibri" w:eastAsia="Times New Roman" w:hAnsi="Calibri" w:cs="Calibri"/>
                    <w:color w:val="000000"/>
                    <w:sz w:val="22"/>
                    <w:szCs w:val="22"/>
                    <w:lang w:eastAsia="en-GB"/>
                  </w:rPr>
                  <w:t>TBC</w:t>
                </w:r>
              </w:p>
            </w:tc>
            <w:tc>
              <w:tcPr>
                <w:tcW w:w="2120" w:type="dxa"/>
                <w:tcBorders>
                  <w:top w:val="nil"/>
                  <w:left w:val="nil"/>
                  <w:bottom w:val="single" w:sz="8" w:space="0" w:color="auto"/>
                  <w:right w:val="single" w:sz="8" w:space="0" w:color="auto"/>
                </w:tcBorders>
                <w:vAlign w:val="center"/>
                <w:hideMark/>
              </w:tcPr>
              <w:p w14:paraId="69F4170C" w14:textId="77777777" w:rsidR="00AB4B51" w:rsidRPr="00AB4B51" w:rsidRDefault="00AB4B51" w:rsidP="00AB4B51">
                <w:pPr>
                  <w:rPr>
                    <w:rFonts w:ascii="Calibri" w:eastAsia="Times New Roman" w:hAnsi="Calibri" w:cs="Calibri"/>
                    <w:color w:val="000000"/>
                    <w:sz w:val="22"/>
                    <w:szCs w:val="22"/>
                    <w:lang w:eastAsia="en-GB"/>
                  </w:rPr>
                </w:pPr>
                <w:r w:rsidRPr="00AB4B51">
                  <w:rPr>
                    <w:rFonts w:ascii="Calibri" w:eastAsia="Times New Roman" w:hAnsi="Calibri" w:cs="Calibri"/>
                    <w:color w:val="000000"/>
                    <w:sz w:val="22"/>
                    <w:szCs w:val="22"/>
                    <w:lang w:eastAsia="en-GB"/>
                  </w:rPr>
                  <w:t> </w:t>
                </w:r>
              </w:p>
            </w:tc>
          </w:tr>
          <w:tr w:rsidR="00AB4B51" w:rsidRPr="00AB4B51" w14:paraId="717145B7" w14:textId="77777777" w:rsidTr="00AB4B51">
            <w:trPr>
              <w:trHeight w:val="590"/>
            </w:trPr>
            <w:tc>
              <w:tcPr>
                <w:tcW w:w="7421" w:type="dxa"/>
                <w:tcBorders>
                  <w:top w:val="nil"/>
                  <w:left w:val="single" w:sz="8" w:space="0" w:color="auto"/>
                  <w:bottom w:val="single" w:sz="8" w:space="0" w:color="auto"/>
                  <w:right w:val="single" w:sz="8" w:space="0" w:color="auto"/>
                </w:tcBorders>
                <w:vAlign w:val="center"/>
                <w:hideMark/>
              </w:tcPr>
              <w:p w14:paraId="2F18603F" w14:textId="77777777" w:rsidR="00AB4B51" w:rsidRPr="00AB4B51" w:rsidRDefault="00AB4B51" w:rsidP="00AB4B51">
                <w:pPr>
                  <w:rPr>
                    <w:rFonts w:ascii="Calibri" w:eastAsia="Times New Roman" w:hAnsi="Calibri" w:cs="Calibri"/>
                    <w:color w:val="000000"/>
                    <w:sz w:val="22"/>
                    <w:szCs w:val="22"/>
                    <w:lang w:eastAsia="en-GB"/>
                  </w:rPr>
                </w:pPr>
                <w:r w:rsidRPr="00AB4B51">
                  <w:rPr>
                    <w:rFonts w:ascii="Calibri" w:eastAsia="Times New Roman" w:hAnsi="Calibri" w:cs="Calibri"/>
                    <w:color w:val="000000"/>
                    <w:sz w:val="22"/>
                    <w:szCs w:val="22"/>
                    <w:lang w:eastAsia="en-GB"/>
                  </w:rPr>
                  <w:t>Draw the line on Council Tax Changes/Taxbase to finalise total budget and requirement</w:t>
                </w:r>
              </w:p>
            </w:tc>
            <w:tc>
              <w:tcPr>
                <w:tcW w:w="1460" w:type="dxa"/>
                <w:tcBorders>
                  <w:top w:val="nil"/>
                  <w:left w:val="nil"/>
                  <w:bottom w:val="single" w:sz="8" w:space="0" w:color="auto"/>
                  <w:right w:val="single" w:sz="8" w:space="0" w:color="auto"/>
                </w:tcBorders>
                <w:vAlign w:val="center"/>
                <w:hideMark/>
              </w:tcPr>
              <w:p w14:paraId="55311DD6" w14:textId="77777777" w:rsidR="00AB4B51" w:rsidRPr="00AB4B51" w:rsidRDefault="00AB4B51" w:rsidP="00AB4B51">
                <w:pPr>
                  <w:jc w:val="right"/>
                  <w:rPr>
                    <w:rFonts w:ascii="Calibri" w:eastAsia="Times New Roman" w:hAnsi="Calibri" w:cs="Calibri"/>
                    <w:color w:val="000000"/>
                    <w:sz w:val="22"/>
                    <w:szCs w:val="22"/>
                    <w:lang w:eastAsia="en-GB"/>
                  </w:rPr>
                </w:pPr>
                <w:r w:rsidRPr="00AB4B51">
                  <w:rPr>
                    <w:rFonts w:ascii="Calibri" w:eastAsia="Times New Roman" w:hAnsi="Calibri" w:cs="Calibri"/>
                    <w:color w:val="000000"/>
                    <w:sz w:val="22"/>
                    <w:szCs w:val="22"/>
                    <w:lang w:eastAsia="en-GB"/>
                  </w:rPr>
                  <w:t>12/01/2027</w:t>
                </w:r>
              </w:p>
            </w:tc>
            <w:tc>
              <w:tcPr>
                <w:tcW w:w="2120" w:type="dxa"/>
                <w:tcBorders>
                  <w:top w:val="nil"/>
                  <w:left w:val="nil"/>
                  <w:bottom w:val="single" w:sz="8" w:space="0" w:color="auto"/>
                  <w:right w:val="single" w:sz="8" w:space="0" w:color="auto"/>
                </w:tcBorders>
                <w:vAlign w:val="center"/>
                <w:hideMark/>
              </w:tcPr>
              <w:p w14:paraId="5852897C" w14:textId="77777777" w:rsidR="00AB4B51" w:rsidRPr="00AB4B51" w:rsidRDefault="00AB4B51" w:rsidP="00AB4B51">
                <w:pPr>
                  <w:rPr>
                    <w:rFonts w:ascii="Calibri" w:eastAsia="Times New Roman" w:hAnsi="Calibri" w:cs="Calibri"/>
                    <w:color w:val="000000"/>
                    <w:sz w:val="22"/>
                    <w:szCs w:val="22"/>
                    <w:lang w:eastAsia="en-GB"/>
                  </w:rPr>
                </w:pPr>
                <w:r w:rsidRPr="00AB4B51">
                  <w:rPr>
                    <w:rFonts w:ascii="Calibri" w:eastAsia="Times New Roman" w:hAnsi="Calibri" w:cs="Calibri"/>
                    <w:color w:val="000000"/>
                    <w:sz w:val="22"/>
                    <w:szCs w:val="22"/>
                    <w:lang w:eastAsia="en-GB"/>
                  </w:rPr>
                  <w:t>NA/VA</w:t>
                </w:r>
              </w:p>
            </w:tc>
          </w:tr>
          <w:tr w:rsidR="00AB4B51" w:rsidRPr="00AB4B51" w14:paraId="290839D8" w14:textId="77777777" w:rsidTr="00AB4B51">
            <w:trPr>
              <w:trHeight w:val="300"/>
            </w:trPr>
            <w:tc>
              <w:tcPr>
                <w:tcW w:w="7421" w:type="dxa"/>
                <w:tcBorders>
                  <w:top w:val="nil"/>
                  <w:left w:val="single" w:sz="8" w:space="0" w:color="auto"/>
                  <w:bottom w:val="nil"/>
                  <w:right w:val="single" w:sz="8" w:space="0" w:color="auto"/>
                </w:tcBorders>
                <w:shd w:val="clear" w:color="000000" w:fill="C5E0B3"/>
                <w:vAlign w:val="center"/>
                <w:hideMark/>
              </w:tcPr>
              <w:p w14:paraId="218C7E5C" w14:textId="77777777" w:rsidR="00AB4B51" w:rsidRPr="00AB4B51" w:rsidRDefault="00AB4B51" w:rsidP="00AB4B51">
                <w:pPr>
                  <w:rPr>
                    <w:rFonts w:ascii="Calibri" w:eastAsia="Times New Roman" w:hAnsi="Calibri" w:cs="Calibri"/>
                    <w:color w:val="000000"/>
                    <w:sz w:val="22"/>
                    <w:szCs w:val="22"/>
                    <w:lang w:eastAsia="en-GB"/>
                  </w:rPr>
                </w:pPr>
                <w:r w:rsidRPr="00AB4B51">
                  <w:rPr>
                    <w:rFonts w:ascii="Calibri" w:eastAsia="Times New Roman" w:hAnsi="Calibri" w:cs="Calibri"/>
                    <w:color w:val="000000"/>
                    <w:sz w:val="22"/>
                    <w:szCs w:val="22"/>
                    <w:lang w:eastAsia="en-GB"/>
                  </w:rPr>
                  <w:t>Accountability Board – agree:</w:t>
                </w:r>
              </w:p>
            </w:tc>
            <w:tc>
              <w:tcPr>
                <w:tcW w:w="1460" w:type="dxa"/>
                <w:tcBorders>
                  <w:top w:val="nil"/>
                  <w:left w:val="nil"/>
                  <w:bottom w:val="nil"/>
                  <w:right w:val="single" w:sz="8" w:space="0" w:color="auto"/>
                </w:tcBorders>
                <w:shd w:val="clear" w:color="000000" w:fill="C5E0B3"/>
                <w:vAlign w:val="center"/>
                <w:hideMark/>
              </w:tcPr>
              <w:p w14:paraId="25D85316" w14:textId="77777777" w:rsidR="00AB4B51" w:rsidRPr="00AB4B51" w:rsidRDefault="00AB4B51" w:rsidP="00AB4B51">
                <w:pPr>
                  <w:rPr>
                    <w:rFonts w:ascii="Calibri" w:eastAsia="Times New Roman" w:hAnsi="Calibri" w:cs="Calibri"/>
                    <w:color w:val="000000"/>
                    <w:sz w:val="22"/>
                    <w:szCs w:val="22"/>
                    <w:lang w:eastAsia="en-GB"/>
                  </w:rPr>
                </w:pPr>
                <w:r w:rsidRPr="00AB4B51">
                  <w:rPr>
                    <w:rFonts w:ascii="Calibri" w:eastAsia="Times New Roman" w:hAnsi="Calibri" w:cs="Calibri"/>
                    <w:color w:val="000000"/>
                    <w:sz w:val="22"/>
                    <w:szCs w:val="22"/>
                    <w:lang w:eastAsia="en-GB"/>
                  </w:rPr>
                  <w:t> </w:t>
                </w:r>
              </w:p>
            </w:tc>
            <w:tc>
              <w:tcPr>
                <w:tcW w:w="2120" w:type="dxa"/>
                <w:tcBorders>
                  <w:top w:val="nil"/>
                  <w:left w:val="nil"/>
                  <w:bottom w:val="nil"/>
                  <w:right w:val="single" w:sz="8" w:space="0" w:color="auto"/>
                </w:tcBorders>
                <w:shd w:val="clear" w:color="000000" w:fill="C5E0B3"/>
                <w:vAlign w:val="center"/>
                <w:hideMark/>
              </w:tcPr>
              <w:p w14:paraId="76F8274A" w14:textId="77777777" w:rsidR="00AB4B51" w:rsidRPr="00AB4B51" w:rsidRDefault="00AB4B51" w:rsidP="00AB4B51">
                <w:pPr>
                  <w:rPr>
                    <w:rFonts w:ascii="Calibri" w:eastAsia="Times New Roman" w:hAnsi="Calibri" w:cs="Calibri"/>
                    <w:color w:val="000000"/>
                    <w:sz w:val="22"/>
                    <w:szCs w:val="22"/>
                    <w:lang w:eastAsia="en-GB"/>
                  </w:rPr>
                </w:pPr>
                <w:r w:rsidRPr="00AB4B51">
                  <w:rPr>
                    <w:rFonts w:ascii="Calibri" w:eastAsia="Times New Roman" w:hAnsi="Calibri" w:cs="Calibri"/>
                    <w:color w:val="000000"/>
                    <w:sz w:val="22"/>
                    <w:szCs w:val="22"/>
                    <w:lang w:eastAsia="en-GB"/>
                  </w:rPr>
                  <w:t> </w:t>
                </w:r>
              </w:p>
            </w:tc>
          </w:tr>
          <w:tr w:rsidR="00AB4B51" w:rsidRPr="00AB4B51" w14:paraId="7A98E245" w14:textId="77777777" w:rsidTr="00AB4B51">
            <w:trPr>
              <w:trHeight w:val="300"/>
            </w:trPr>
            <w:tc>
              <w:tcPr>
                <w:tcW w:w="7421" w:type="dxa"/>
                <w:tcBorders>
                  <w:top w:val="nil"/>
                  <w:left w:val="single" w:sz="8" w:space="0" w:color="auto"/>
                  <w:bottom w:val="nil"/>
                  <w:right w:val="single" w:sz="8" w:space="0" w:color="auto"/>
                </w:tcBorders>
                <w:shd w:val="clear" w:color="000000" w:fill="C5E0B3"/>
                <w:vAlign w:val="center"/>
                <w:hideMark/>
              </w:tcPr>
              <w:p w14:paraId="3B9FE5F7" w14:textId="77777777" w:rsidR="00AB4B51" w:rsidRPr="00AB4B51" w:rsidRDefault="00AB4B51" w:rsidP="00AB4B51">
                <w:pPr>
                  <w:rPr>
                    <w:rFonts w:ascii="Calibri" w:eastAsia="Times New Roman" w:hAnsi="Calibri" w:cs="Calibri"/>
                    <w:color w:val="000000"/>
                    <w:sz w:val="22"/>
                    <w:szCs w:val="22"/>
                    <w:lang w:eastAsia="en-GB"/>
                  </w:rPr>
                </w:pPr>
                <w:r w:rsidRPr="00AB4B51">
                  <w:rPr>
                    <w:rFonts w:ascii="Calibri" w:eastAsia="Times New Roman" w:hAnsi="Calibri" w:cs="Calibri"/>
                    <w:color w:val="000000"/>
                    <w:sz w:val="22"/>
                    <w:szCs w:val="22"/>
                    <w:lang w:eastAsia="en-GB"/>
                  </w:rPr>
                  <w:t>Force budget 2026/27</w:t>
                </w:r>
              </w:p>
            </w:tc>
            <w:tc>
              <w:tcPr>
                <w:tcW w:w="1460" w:type="dxa"/>
                <w:tcBorders>
                  <w:top w:val="nil"/>
                  <w:left w:val="nil"/>
                  <w:bottom w:val="nil"/>
                  <w:right w:val="single" w:sz="8" w:space="0" w:color="auto"/>
                </w:tcBorders>
                <w:shd w:val="clear" w:color="000000" w:fill="C5E0B3"/>
                <w:vAlign w:val="center"/>
                <w:hideMark/>
              </w:tcPr>
              <w:p w14:paraId="00460E0D" w14:textId="77777777" w:rsidR="00AB4B51" w:rsidRPr="00AB4B51" w:rsidRDefault="00AB4B51" w:rsidP="00AB4B51">
                <w:pPr>
                  <w:rPr>
                    <w:rFonts w:ascii="Calibri" w:eastAsia="Times New Roman" w:hAnsi="Calibri" w:cs="Calibri"/>
                    <w:color w:val="000000"/>
                    <w:sz w:val="22"/>
                    <w:szCs w:val="22"/>
                    <w:lang w:eastAsia="en-GB"/>
                  </w:rPr>
                </w:pPr>
                <w:r w:rsidRPr="00AB4B51">
                  <w:rPr>
                    <w:rFonts w:ascii="Calibri" w:eastAsia="Times New Roman" w:hAnsi="Calibri" w:cs="Calibri"/>
                    <w:color w:val="000000"/>
                    <w:sz w:val="22"/>
                    <w:szCs w:val="22"/>
                    <w:lang w:eastAsia="en-GB"/>
                  </w:rPr>
                  <w:t> </w:t>
                </w:r>
              </w:p>
            </w:tc>
            <w:tc>
              <w:tcPr>
                <w:tcW w:w="2120" w:type="dxa"/>
                <w:tcBorders>
                  <w:top w:val="nil"/>
                  <w:left w:val="nil"/>
                  <w:bottom w:val="nil"/>
                  <w:right w:val="single" w:sz="8" w:space="0" w:color="auto"/>
                </w:tcBorders>
                <w:shd w:val="clear" w:color="000000" w:fill="C5E0B3"/>
                <w:vAlign w:val="center"/>
                <w:hideMark/>
              </w:tcPr>
              <w:p w14:paraId="1A95A99E" w14:textId="77777777" w:rsidR="00AB4B51" w:rsidRPr="00AB4B51" w:rsidRDefault="00AB4B51" w:rsidP="00AB4B51">
                <w:pPr>
                  <w:rPr>
                    <w:rFonts w:ascii="Calibri" w:eastAsia="Times New Roman" w:hAnsi="Calibri" w:cs="Calibri"/>
                    <w:color w:val="000000"/>
                    <w:sz w:val="22"/>
                    <w:szCs w:val="22"/>
                    <w:lang w:eastAsia="en-GB"/>
                  </w:rPr>
                </w:pPr>
                <w:r w:rsidRPr="00AB4B51">
                  <w:rPr>
                    <w:rFonts w:ascii="Calibri" w:eastAsia="Times New Roman" w:hAnsi="Calibri" w:cs="Calibri"/>
                    <w:color w:val="000000"/>
                    <w:sz w:val="22"/>
                    <w:szCs w:val="22"/>
                    <w:lang w:eastAsia="en-GB"/>
                  </w:rPr>
                  <w:t>NA/VA</w:t>
                </w:r>
              </w:p>
            </w:tc>
          </w:tr>
          <w:tr w:rsidR="00AB4B51" w:rsidRPr="00AB4B51" w14:paraId="1EC480C7" w14:textId="77777777" w:rsidTr="00AB4B51">
            <w:trPr>
              <w:trHeight w:val="300"/>
            </w:trPr>
            <w:tc>
              <w:tcPr>
                <w:tcW w:w="7421" w:type="dxa"/>
                <w:tcBorders>
                  <w:top w:val="nil"/>
                  <w:left w:val="single" w:sz="8" w:space="0" w:color="auto"/>
                  <w:bottom w:val="nil"/>
                  <w:right w:val="single" w:sz="8" w:space="0" w:color="auto"/>
                </w:tcBorders>
                <w:shd w:val="clear" w:color="000000" w:fill="C5E0B3"/>
                <w:vAlign w:val="center"/>
                <w:hideMark/>
              </w:tcPr>
              <w:p w14:paraId="562D7166" w14:textId="77777777" w:rsidR="00AB4B51" w:rsidRPr="00AB4B51" w:rsidRDefault="00AB4B51" w:rsidP="00AB4B51">
                <w:pPr>
                  <w:rPr>
                    <w:rFonts w:ascii="Calibri" w:eastAsia="Times New Roman" w:hAnsi="Calibri" w:cs="Calibri"/>
                    <w:color w:val="000000"/>
                    <w:sz w:val="22"/>
                    <w:szCs w:val="22"/>
                    <w:lang w:eastAsia="en-GB"/>
                  </w:rPr>
                </w:pPr>
                <w:r w:rsidRPr="00AB4B51">
                  <w:rPr>
                    <w:rFonts w:ascii="Calibri" w:eastAsia="Times New Roman" w:hAnsi="Calibri" w:cs="Calibri"/>
                    <w:color w:val="000000"/>
                    <w:sz w:val="22"/>
                    <w:szCs w:val="22"/>
                    <w:lang w:eastAsia="en-GB"/>
                  </w:rPr>
                  <w:t>Capital Programme</w:t>
                </w:r>
              </w:p>
            </w:tc>
            <w:tc>
              <w:tcPr>
                <w:tcW w:w="1460" w:type="dxa"/>
                <w:tcBorders>
                  <w:top w:val="nil"/>
                  <w:left w:val="nil"/>
                  <w:bottom w:val="nil"/>
                  <w:right w:val="single" w:sz="8" w:space="0" w:color="auto"/>
                </w:tcBorders>
                <w:shd w:val="clear" w:color="000000" w:fill="C5E0B3"/>
                <w:vAlign w:val="center"/>
                <w:hideMark/>
              </w:tcPr>
              <w:p w14:paraId="28643D88" w14:textId="77777777" w:rsidR="00AB4B51" w:rsidRPr="00AB4B51" w:rsidRDefault="00AB4B51" w:rsidP="00AB4B51">
                <w:pPr>
                  <w:jc w:val="right"/>
                  <w:rPr>
                    <w:rFonts w:ascii="Calibri" w:eastAsia="Times New Roman" w:hAnsi="Calibri" w:cs="Calibri"/>
                    <w:color w:val="000000"/>
                    <w:sz w:val="22"/>
                    <w:szCs w:val="22"/>
                    <w:lang w:eastAsia="en-GB"/>
                  </w:rPr>
                </w:pPr>
                <w:r w:rsidRPr="00AB4B51">
                  <w:rPr>
                    <w:rFonts w:ascii="Calibri" w:eastAsia="Times New Roman" w:hAnsi="Calibri" w:cs="Calibri"/>
                    <w:color w:val="000000"/>
                    <w:sz w:val="22"/>
                    <w:szCs w:val="22"/>
                    <w:lang w:eastAsia="en-GB"/>
                  </w:rPr>
                  <w:t>13/01/2027</w:t>
                </w:r>
              </w:p>
            </w:tc>
            <w:tc>
              <w:tcPr>
                <w:tcW w:w="2120" w:type="dxa"/>
                <w:tcBorders>
                  <w:top w:val="nil"/>
                  <w:left w:val="nil"/>
                  <w:bottom w:val="nil"/>
                  <w:right w:val="single" w:sz="8" w:space="0" w:color="auto"/>
                </w:tcBorders>
                <w:shd w:val="clear" w:color="000000" w:fill="C5E0B3"/>
                <w:vAlign w:val="center"/>
                <w:hideMark/>
              </w:tcPr>
              <w:p w14:paraId="28995E54" w14:textId="77777777" w:rsidR="00AB4B51" w:rsidRPr="00AB4B51" w:rsidRDefault="00AB4B51" w:rsidP="00AB4B51">
                <w:pPr>
                  <w:rPr>
                    <w:rFonts w:ascii="Calibri" w:eastAsia="Times New Roman" w:hAnsi="Calibri" w:cs="Calibri"/>
                    <w:color w:val="000000"/>
                    <w:sz w:val="22"/>
                    <w:szCs w:val="22"/>
                    <w:lang w:eastAsia="en-GB"/>
                  </w:rPr>
                </w:pPr>
                <w:r w:rsidRPr="00AB4B51">
                  <w:rPr>
                    <w:rFonts w:ascii="Calibri" w:eastAsia="Times New Roman" w:hAnsi="Calibri" w:cs="Calibri"/>
                    <w:color w:val="000000"/>
                    <w:sz w:val="22"/>
                    <w:szCs w:val="22"/>
                    <w:lang w:eastAsia="en-GB"/>
                  </w:rPr>
                  <w:t>NA/VA</w:t>
                </w:r>
              </w:p>
            </w:tc>
          </w:tr>
          <w:tr w:rsidR="00AB4B51" w:rsidRPr="00AB4B51" w14:paraId="63424197" w14:textId="77777777" w:rsidTr="00AB4B51">
            <w:trPr>
              <w:trHeight w:val="300"/>
            </w:trPr>
            <w:tc>
              <w:tcPr>
                <w:tcW w:w="7421" w:type="dxa"/>
                <w:tcBorders>
                  <w:top w:val="nil"/>
                  <w:left w:val="single" w:sz="8" w:space="0" w:color="auto"/>
                  <w:bottom w:val="nil"/>
                  <w:right w:val="single" w:sz="8" w:space="0" w:color="auto"/>
                </w:tcBorders>
                <w:shd w:val="clear" w:color="000000" w:fill="C5E0B3"/>
                <w:vAlign w:val="center"/>
                <w:hideMark/>
              </w:tcPr>
              <w:p w14:paraId="738D17F9" w14:textId="77777777" w:rsidR="00AB4B51" w:rsidRPr="00AB4B51" w:rsidRDefault="00AB4B51" w:rsidP="00AB4B51">
                <w:pPr>
                  <w:rPr>
                    <w:rFonts w:ascii="Calibri" w:eastAsia="Times New Roman" w:hAnsi="Calibri" w:cs="Calibri"/>
                    <w:color w:val="000000"/>
                    <w:sz w:val="22"/>
                    <w:szCs w:val="22"/>
                    <w:lang w:eastAsia="en-GB"/>
                  </w:rPr>
                </w:pPr>
                <w:r w:rsidRPr="00AB4B51">
                  <w:rPr>
                    <w:rFonts w:ascii="Calibri" w:eastAsia="Times New Roman" w:hAnsi="Calibri" w:cs="Calibri"/>
                    <w:color w:val="000000"/>
                    <w:sz w:val="22"/>
                    <w:szCs w:val="22"/>
                    <w:lang w:eastAsia="en-GB"/>
                  </w:rPr>
                  <w:t>Treasury Management Strategy</w:t>
                </w:r>
              </w:p>
            </w:tc>
            <w:tc>
              <w:tcPr>
                <w:tcW w:w="1460" w:type="dxa"/>
                <w:tcBorders>
                  <w:top w:val="nil"/>
                  <w:left w:val="nil"/>
                  <w:bottom w:val="nil"/>
                  <w:right w:val="single" w:sz="8" w:space="0" w:color="auto"/>
                </w:tcBorders>
                <w:shd w:val="clear" w:color="000000" w:fill="C5E0B3"/>
                <w:vAlign w:val="center"/>
                <w:hideMark/>
              </w:tcPr>
              <w:p w14:paraId="06DDA8D1" w14:textId="77777777" w:rsidR="00AB4B51" w:rsidRPr="00AB4B51" w:rsidRDefault="00AB4B51" w:rsidP="00AB4B51">
                <w:pPr>
                  <w:rPr>
                    <w:rFonts w:ascii="Calibri" w:eastAsia="Times New Roman" w:hAnsi="Calibri" w:cs="Calibri"/>
                    <w:color w:val="000000"/>
                    <w:sz w:val="22"/>
                    <w:szCs w:val="22"/>
                    <w:lang w:eastAsia="en-GB"/>
                  </w:rPr>
                </w:pPr>
                <w:r w:rsidRPr="00AB4B51">
                  <w:rPr>
                    <w:rFonts w:ascii="Calibri" w:eastAsia="Times New Roman" w:hAnsi="Calibri" w:cs="Calibri"/>
                    <w:color w:val="000000"/>
                    <w:sz w:val="22"/>
                    <w:szCs w:val="22"/>
                    <w:lang w:eastAsia="en-GB"/>
                  </w:rPr>
                  <w:t> </w:t>
                </w:r>
              </w:p>
            </w:tc>
            <w:tc>
              <w:tcPr>
                <w:tcW w:w="2120" w:type="dxa"/>
                <w:tcBorders>
                  <w:top w:val="nil"/>
                  <w:left w:val="nil"/>
                  <w:bottom w:val="nil"/>
                  <w:right w:val="single" w:sz="8" w:space="0" w:color="auto"/>
                </w:tcBorders>
                <w:shd w:val="clear" w:color="000000" w:fill="C5E0B3"/>
                <w:vAlign w:val="center"/>
                <w:hideMark/>
              </w:tcPr>
              <w:p w14:paraId="00A2090F" w14:textId="77777777" w:rsidR="00AB4B51" w:rsidRPr="00AB4B51" w:rsidRDefault="00AB4B51" w:rsidP="00AB4B51">
                <w:pPr>
                  <w:rPr>
                    <w:rFonts w:ascii="Calibri" w:eastAsia="Times New Roman" w:hAnsi="Calibri" w:cs="Calibri"/>
                    <w:color w:val="000000"/>
                    <w:sz w:val="22"/>
                    <w:szCs w:val="22"/>
                    <w:lang w:eastAsia="en-GB"/>
                  </w:rPr>
                </w:pPr>
                <w:r w:rsidRPr="00AB4B51">
                  <w:rPr>
                    <w:rFonts w:ascii="Calibri" w:eastAsia="Times New Roman" w:hAnsi="Calibri" w:cs="Calibri"/>
                    <w:color w:val="000000"/>
                    <w:sz w:val="22"/>
                    <w:szCs w:val="22"/>
                    <w:lang w:eastAsia="en-GB"/>
                  </w:rPr>
                  <w:t>NA/VA</w:t>
                </w:r>
              </w:p>
            </w:tc>
          </w:tr>
          <w:tr w:rsidR="00AB4B51" w:rsidRPr="00AB4B51" w14:paraId="392901EE" w14:textId="77777777" w:rsidTr="00AB4B51">
            <w:trPr>
              <w:trHeight w:val="300"/>
            </w:trPr>
            <w:tc>
              <w:tcPr>
                <w:tcW w:w="7421" w:type="dxa"/>
                <w:tcBorders>
                  <w:top w:val="nil"/>
                  <w:left w:val="single" w:sz="8" w:space="0" w:color="auto"/>
                  <w:bottom w:val="single" w:sz="8" w:space="0" w:color="auto"/>
                  <w:right w:val="single" w:sz="8" w:space="0" w:color="auto"/>
                </w:tcBorders>
                <w:shd w:val="clear" w:color="000000" w:fill="C5E0B3"/>
                <w:vAlign w:val="center"/>
                <w:hideMark/>
              </w:tcPr>
              <w:p w14:paraId="7FDB2016" w14:textId="77777777" w:rsidR="00AB4B51" w:rsidRPr="00AB4B51" w:rsidRDefault="00AB4B51" w:rsidP="00AB4B51">
                <w:pPr>
                  <w:rPr>
                    <w:rFonts w:ascii="Calibri" w:eastAsia="Times New Roman" w:hAnsi="Calibri" w:cs="Calibri"/>
                    <w:color w:val="000000"/>
                    <w:sz w:val="22"/>
                    <w:szCs w:val="22"/>
                    <w:lang w:eastAsia="en-GB"/>
                  </w:rPr>
                </w:pPr>
                <w:r w:rsidRPr="00AB4B51">
                  <w:rPr>
                    <w:rFonts w:ascii="Calibri" w:eastAsia="Times New Roman" w:hAnsi="Calibri" w:cs="Calibri"/>
                    <w:color w:val="000000"/>
                    <w:sz w:val="22"/>
                    <w:szCs w:val="22"/>
                    <w:lang w:eastAsia="en-GB"/>
                  </w:rPr>
                  <w:t>Reserves Strategy</w:t>
                </w:r>
              </w:p>
            </w:tc>
            <w:tc>
              <w:tcPr>
                <w:tcW w:w="1460" w:type="dxa"/>
                <w:tcBorders>
                  <w:top w:val="nil"/>
                  <w:left w:val="nil"/>
                  <w:bottom w:val="single" w:sz="8" w:space="0" w:color="auto"/>
                  <w:right w:val="single" w:sz="8" w:space="0" w:color="auto"/>
                </w:tcBorders>
                <w:shd w:val="clear" w:color="000000" w:fill="C5E0B3"/>
                <w:vAlign w:val="center"/>
                <w:hideMark/>
              </w:tcPr>
              <w:p w14:paraId="146AD652" w14:textId="77777777" w:rsidR="00AB4B51" w:rsidRPr="00AB4B51" w:rsidRDefault="00AB4B51" w:rsidP="00AB4B51">
                <w:pPr>
                  <w:rPr>
                    <w:rFonts w:ascii="Calibri" w:eastAsia="Times New Roman" w:hAnsi="Calibri" w:cs="Calibri"/>
                    <w:color w:val="000000"/>
                    <w:sz w:val="22"/>
                    <w:szCs w:val="22"/>
                    <w:lang w:eastAsia="en-GB"/>
                  </w:rPr>
                </w:pPr>
                <w:r w:rsidRPr="00AB4B51">
                  <w:rPr>
                    <w:rFonts w:ascii="Calibri" w:eastAsia="Times New Roman" w:hAnsi="Calibri" w:cs="Calibri"/>
                    <w:color w:val="000000"/>
                    <w:sz w:val="22"/>
                    <w:szCs w:val="22"/>
                    <w:lang w:eastAsia="en-GB"/>
                  </w:rPr>
                  <w:t> </w:t>
                </w:r>
              </w:p>
            </w:tc>
            <w:tc>
              <w:tcPr>
                <w:tcW w:w="2120" w:type="dxa"/>
                <w:tcBorders>
                  <w:top w:val="nil"/>
                  <w:left w:val="nil"/>
                  <w:bottom w:val="single" w:sz="8" w:space="0" w:color="auto"/>
                  <w:right w:val="single" w:sz="8" w:space="0" w:color="auto"/>
                </w:tcBorders>
                <w:shd w:val="clear" w:color="000000" w:fill="C5E0B3"/>
                <w:vAlign w:val="center"/>
                <w:hideMark/>
              </w:tcPr>
              <w:p w14:paraId="61ACB1AC" w14:textId="77777777" w:rsidR="00AB4B51" w:rsidRPr="00AB4B51" w:rsidRDefault="00AB4B51" w:rsidP="00AB4B51">
                <w:pPr>
                  <w:rPr>
                    <w:rFonts w:ascii="Calibri" w:eastAsia="Times New Roman" w:hAnsi="Calibri" w:cs="Calibri"/>
                    <w:color w:val="000000"/>
                    <w:sz w:val="22"/>
                    <w:szCs w:val="22"/>
                    <w:lang w:eastAsia="en-GB"/>
                  </w:rPr>
                </w:pPr>
                <w:r w:rsidRPr="00AB4B51">
                  <w:rPr>
                    <w:rFonts w:ascii="Calibri" w:eastAsia="Times New Roman" w:hAnsi="Calibri" w:cs="Calibri"/>
                    <w:color w:val="000000"/>
                    <w:sz w:val="22"/>
                    <w:szCs w:val="22"/>
                    <w:lang w:eastAsia="en-GB"/>
                  </w:rPr>
                  <w:t>NA/VA</w:t>
                </w:r>
              </w:p>
            </w:tc>
          </w:tr>
          <w:tr w:rsidR="00AB4B51" w:rsidRPr="00AB4B51" w14:paraId="7CE1CEEE" w14:textId="77777777" w:rsidTr="00AB4B51">
            <w:trPr>
              <w:trHeight w:val="315"/>
            </w:trPr>
            <w:tc>
              <w:tcPr>
                <w:tcW w:w="7421" w:type="dxa"/>
                <w:tcBorders>
                  <w:top w:val="nil"/>
                  <w:left w:val="single" w:sz="8" w:space="0" w:color="auto"/>
                  <w:bottom w:val="single" w:sz="8" w:space="0" w:color="auto"/>
                  <w:right w:val="single" w:sz="8" w:space="0" w:color="auto"/>
                </w:tcBorders>
                <w:vAlign w:val="center"/>
                <w:hideMark/>
              </w:tcPr>
              <w:p w14:paraId="753BD742" w14:textId="77777777" w:rsidR="00AB4B51" w:rsidRPr="00AB4B51" w:rsidRDefault="00AB4B51" w:rsidP="00AB4B51">
                <w:pPr>
                  <w:rPr>
                    <w:rFonts w:ascii="Calibri" w:eastAsia="Times New Roman" w:hAnsi="Calibri" w:cs="Calibri"/>
                    <w:color w:val="000000"/>
                    <w:sz w:val="22"/>
                    <w:szCs w:val="22"/>
                    <w:lang w:eastAsia="en-GB"/>
                  </w:rPr>
                </w:pPr>
                <w:r w:rsidRPr="00AB4B51">
                  <w:rPr>
                    <w:rFonts w:ascii="Calibri" w:eastAsia="Times New Roman" w:hAnsi="Calibri" w:cs="Calibri"/>
                    <w:color w:val="000000"/>
                    <w:sz w:val="22"/>
                    <w:szCs w:val="22"/>
                    <w:lang w:eastAsia="en-GB"/>
                  </w:rPr>
                  <w:t>Joint CC/PCC Board – review of 2025/26 budgets if not previously agreed</w:t>
                </w:r>
              </w:p>
            </w:tc>
            <w:tc>
              <w:tcPr>
                <w:tcW w:w="1460" w:type="dxa"/>
                <w:tcBorders>
                  <w:top w:val="nil"/>
                  <w:left w:val="nil"/>
                  <w:bottom w:val="single" w:sz="8" w:space="0" w:color="auto"/>
                  <w:right w:val="single" w:sz="8" w:space="0" w:color="auto"/>
                </w:tcBorders>
                <w:vAlign w:val="center"/>
                <w:hideMark/>
              </w:tcPr>
              <w:p w14:paraId="13BDE9FA" w14:textId="77777777" w:rsidR="00AB4B51" w:rsidRPr="00AB4B51" w:rsidRDefault="00AB4B51" w:rsidP="00AB4B51">
                <w:pPr>
                  <w:rPr>
                    <w:rFonts w:ascii="Calibri" w:eastAsia="Times New Roman" w:hAnsi="Calibri" w:cs="Calibri"/>
                    <w:color w:val="000000"/>
                    <w:sz w:val="22"/>
                    <w:szCs w:val="22"/>
                    <w:lang w:eastAsia="en-GB"/>
                  </w:rPr>
                </w:pPr>
                <w:r w:rsidRPr="00AB4B51">
                  <w:rPr>
                    <w:rFonts w:ascii="Calibri" w:eastAsia="Times New Roman" w:hAnsi="Calibri" w:cs="Calibri"/>
                    <w:color w:val="000000"/>
                    <w:sz w:val="22"/>
                    <w:szCs w:val="22"/>
                    <w:lang w:eastAsia="en-GB"/>
                  </w:rPr>
                  <w:t>TBC</w:t>
                </w:r>
              </w:p>
            </w:tc>
            <w:tc>
              <w:tcPr>
                <w:tcW w:w="2120" w:type="dxa"/>
                <w:tcBorders>
                  <w:top w:val="nil"/>
                  <w:left w:val="nil"/>
                  <w:bottom w:val="single" w:sz="8" w:space="0" w:color="auto"/>
                  <w:right w:val="single" w:sz="8" w:space="0" w:color="auto"/>
                </w:tcBorders>
                <w:vAlign w:val="center"/>
                <w:hideMark/>
              </w:tcPr>
              <w:p w14:paraId="77C5DDFB" w14:textId="77777777" w:rsidR="00AB4B51" w:rsidRPr="00AB4B51" w:rsidRDefault="00AB4B51" w:rsidP="00AB4B51">
                <w:pPr>
                  <w:rPr>
                    <w:rFonts w:ascii="Calibri" w:eastAsia="Times New Roman" w:hAnsi="Calibri" w:cs="Calibri"/>
                    <w:color w:val="000000"/>
                    <w:sz w:val="22"/>
                    <w:szCs w:val="22"/>
                    <w:lang w:eastAsia="en-GB"/>
                  </w:rPr>
                </w:pPr>
                <w:r w:rsidRPr="00AB4B51">
                  <w:rPr>
                    <w:rFonts w:ascii="Calibri" w:eastAsia="Times New Roman" w:hAnsi="Calibri" w:cs="Calibri"/>
                    <w:color w:val="000000"/>
                    <w:sz w:val="22"/>
                    <w:szCs w:val="22"/>
                    <w:lang w:eastAsia="en-GB"/>
                  </w:rPr>
                  <w:t> </w:t>
                </w:r>
              </w:p>
            </w:tc>
          </w:tr>
          <w:tr w:rsidR="00AB4B51" w:rsidRPr="00AB4B51" w14:paraId="188DD232" w14:textId="77777777" w:rsidTr="00AB4B51">
            <w:trPr>
              <w:trHeight w:val="300"/>
            </w:trPr>
            <w:tc>
              <w:tcPr>
                <w:tcW w:w="7421" w:type="dxa"/>
                <w:tcBorders>
                  <w:top w:val="nil"/>
                  <w:left w:val="single" w:sz="8" w:space="0" w:color="auto"/>
                  <w:bottom w:val="single" w:sz="8" w:space="0" w:color="auto"/>
                  <w:right w:val="single" w:sz="8" w:space="0" w:color="auto"/>
                </w:tcBorders>
                <w:vAlign w:val="center"/>
                <w:hideMark/>
              </w:tcPr>
              <w:p w14:paraId="7DCC7E43" w14:textId="77777777" w:rsidR="00AB4B51" w:rsidRPr="00AB4B51" w:rsidRDefault="00AB4B51" w:rsidP="00AB4B51">
                <w:pPr>
                  <w:rPr>
                    <w:rFonts w:ascii="Calibri" w:eastAsia="Times New Roman" w:hAnsi="Calibri" w:cs="Calibri"/>
                    <w:color w:val="000000"/>
                    <w:sz w:val="22"/>
                    <w:szCs w:val="22"/>
                    <w:lang w:eastAsia="en-GB"/>
                  </w:rPr>
                </w:pPr>
                <w:r w:rsidRPr="00AB4B51">
                  <w:rPr>
                    <w:rFonts w:ascii="Calibri" w:eastAsia="Times New Roman" w:hAnsi="Calibri" w:cs="Calibri"/>
                    <w:color w:val="000000"/>
                    <w:sz w:val="22"/>
                    <w:szCs w:val="22"/>
                    <w:lang w:eastAsia="en-GB"/>
                  </w:rPr>
                  <w:t>Preliminary Budget Briefing to Police, Fire and Crime Panel</w:t>
                </w:r>
              </w:p>
            </w:tc>
            <w:tc>
              <w:tcPr>
                <w:tcW w:w="1460" w:type="dxa"/>
                <w:tcBorders>
                  <w:top w:val="nil"/>
                  <w:left w:val="nil"/>
                  <w:bottom w:val="single" w:sz="8" w:space="0" w:color="auto"/>
                  <w:right w:val="single" w:sz="8" w:space="0" w:color="auto"/>
                </w:tcBorders>
                <w:vAlign w:val="center"/>
                <w:hideMark/>
              </w:tcPr>
              <w:p w14:paraId="2914CFA5" w14:textId="77777777" w:rsidR="00AB4B51" w:rsidRPr="00AB4B51" w:rsidRDefault="00AB4B51" w:rsidP="00AB4B51">
                <w:pPr>
                  <w:rPr>
                    <w:rFonts w:ascii="Calibri" w:eastAsia="Times New Roman" w:hAnsi="Calibri" w:cs="Calibri"/>
                    <w:color w:val="000000"/>
                    <w:sz w:val="22"/>
                    <w:szCs w:val="22"/>
                    <w:lang w:eastAsia="en-GB"/>
                  </w:rPr>
                </w:pPr>
                <w:r w:rsidRPr="00AB4B51">
                  <w:rPr>
                    <w:rFonts w:ascii="Calibri" w:eastAsia="Times New Roman" w:hAnsi="Calibri" w:cs="Calibri"/>
                    <w:color w:val="000000"/>
                    <w:sz w:val="22"/>
                    <w:szCs w:val="22"/>
                    <w:lang w:eastAsia="en-GB"/>
                  </w:rPr>
                  <w:t>TBC</w:t>
                </w:r>
              </w:p>
            </w:tc>
            <w:tc>
              <w:tcPr>
                <w:tcW w:w="2120" w:type="dxa"/>
                <w:tcBorders>
                  <w:top w:val="nil"/>
                  <w:left w:val="nil"/>
                  <w:bottom w:val="single" w:sz="8" w:space="0" w:color="auto"/>
                  <w:right w:val="single" w:sz="8" w:space="0" w:color="auto"/>
                </w:tcBorders>
                <w:vAlign w:val="center"/>
                <w:hideMark/>
              </w:tcPr>
              <w:p w14:paraId="1E6EB7CC" w14:textId="77777777" w:rsidR="00AB4B51" w:rsidRPr="00AB4B51" w:rsidRDefault="00AB4B51" w:rsidP="00AB4B51">
                <w:pPr>
                  <w:rPr>
                    <w:rFonts w:ascii="Calibri" w:eastAsia="Times New Roman" w:hAnsi="Calibri" w:cs="Calibri"/>
                    <w:color w:val="000000"/>
                    <w:sz w:val="22"/>
                    <w:szCs w:val="22"/>
                    <w:lang w:eastAsia="en-GB"/>
                  </w:rPr>
                </w:pPr>
                <w:r w:rsidRPr="00AB4B51">
                  <w:rPr>
                    <w:rFonts w:ascii="Calibri" w:eastAsia="Times New Roman" w:hAnsi="Calibri" w:cs="Calibri"/>
                    <w:color w:val="000000"/>
                    <w:sz w:val="22"/>
                    <w:szCs w:val="22"/>
                    <w:lang w:eastAsia="en-GB"/>
                  </w:rPr>
                  <w:t>VA/NA</w:t>
                </w:r>
              </w:p>
            </w:tc>
          </w:tr>
          <w:tr w:rsidR="00AB4B51" w:rsidRPr="00AB4B51" w14:paraId="37F096E0" w14:textId="77777777" w:rsidTr="00AB4B51">
            <w:trPr>
              <w:trHeight w:val="300"/>
            </w:trPr>
            <w:tc>
              <w:tcPr>
                <w:tcW w:w="7421" w:type="dxa"/>
                <w:tcBorders>
                  <w:top w:val="nil"/>
                  <w:left w:val="single" w:sz="8" w:space="0" w:color="auto"/>
                  <w:bottom w:val="single" w:sz="8" w:space="0" w:color="auto"/>
                  <w:right w:val="single" w:sz="8" w:space="0" w:color="auto"/>
                </w:tcBorders>
                <w:vAlign w:val="center"/>
                <w:hideMark/>
              </w:tcPr>
              <w:p w14:paraId="13C58DC7" w14:textId="77777777" w:rsidR="00AB4B51" w:rsidRPr="00AB4B51" w:rsidRDefault="00AB4B51" w:rsidP="00AB4B51">
                <w:pPr>
                  <w:rPr>
                    <w:rFonts w:ascii="Calibri" w:eastAsia="Times New Roman" w:hAnsi="Calibri" w:cs="Calibri"/>
                    <w:color w:val="000000"/>
                    <w:sz w:val="22"/>
                    <w:szCs w:val="22"/>
                    <w:lang w:eastAsia="en-GB"/>
                  </w:rPr>
                </w:pPr>
                <w:r w:rsidRPr="00AB4B51">
                  <w:rPr>
                    <w:rFonts w:ascii="Calibri" w:eastAsia="Times New Roman" w:hAnsi="Calibri" w:cs="Calibri"/>
                    <w:color w:val="000000"/>
                    <w:sz w:val="22"/>
                    <w:szCs w:val="22"/>
                    <w:lang w:eastAsia="en-GB"/>
                  </w:rPr>
                  <w:t>Police, Fire and Crime Panel papers finalised</w:t>
                </w:r>
              </w:p>
            </w:tc>
            <w:tc>
              <w:tcPr>
                <w:tcW w:w="1460" w:type="dxa"/>
                <w:tcBorders>
                  <w:top w:val="nil"/>
                  <w:left w:val="nil"/>
                  <w:bottom w:val="single" w:sz="8" w:space="0" w:color="auto"/>
                  <w:right w:val="single" w:sz="8" w:space="0" w:color="auto"/>
                </w:tcBorders>
                <w:vAlign w:val="center"/>
                <w:hideMark/>
              </w:tcPr>
              <w:p w14:paraId="1CDCB4F5" w14:textId="77777777" w:rsidR="00AB4B51" w:rsidRPr="00AB4B51" w:rsidRDefault="00AB4B51" w:rsidP="00AB4B51">
                <w:pPr>
                  <w:jc w:val="right"/>
                  <w:rPr>
                    <w:rFonts w:ascii="Calibri" w:eastAsia="Times New Roman" w:hAnsi="Calibri" w:cs="Calibri"/>
                    <w:color w:val="000000"/>
                    <w:sz w:val="22"/>
                    <w:szCs w:val="22"/>
                    <w:lang w:eastAsia="en-GB"/>
                  </w:rPr>
                </w:pPr>
                <w:r w:rsidRPr="00AB4B51">
                  <w:rPr>
                    <w:rFonts w:ascii="Calibri" w:eastAsia="Times New Roman" w:hAnsi="Calibri" w:cs="Calibri"/>
                    <w:color w:val="000000"/>
                    <w:sz w:val="22"/>
                    <w:szCs w:val="22"/>
                    <w:lang w:eastAsia="en-GB"/>
                  </w:rPr>
                  <w:t>27/01/2027</w:t>
                </w:r>
              </w:p>
            </w:tc>
            <w:tc>
              <w:tcPr>
                <w:tcW w:w="2120" w:type="dxa"/>
                <w:tcBorders>
                  <w:top w:val="nil"/>
                  <w:left w:val="nil"/>
                  <w:bottom w:val="single" w:sz="8" w:space="0" w:color="auto"/>
                  <w:right w:val="single" w:sz="8" w:space="0" w:color="auto"/>
                </w:tcBorders>
                <w:vAlign w:val="center"/>
                <w:hideMark/>
              </w:tcPr>
              <w:p w14:paraId="5A16CE2E" w14:textId="77777777" w:rsidR="00AB4B51" w:rsidRPr="00AB4B51" w:rsidRDefault="00AB4B51" w:rsidP="00AB4B51">
                <w:pPr>
                  <w:rPr>
                    <w:rFonts w:ascii="Calibri" w:eastAsia="Times New Roman" w:hAnsi="Calibri" w:cs="Calibri"/>
                    <w:color w:val="000000"/>
                    <w:sz w:val="22"/>
                    <w:szCs w:val="22"/>
                    <w:lang w:eastAsia="en-GB"/>
                  </w:rPr>
                </w:pPr>
                <w:r w:rsidRPr="00AB4B51">
                  <w:rPr>
                    <w:rFonts w:ascii="Calibri" w:eastAsia="Times New Roman" w:hAnsi="Calibri" w:cs="Calibri"/>
                    <w:color w:val="000000"/>
                    <w:sz w:val="22"/>
                    <w:szCs w:val="22"/>
                    <w:lang w:eastAsia="en-GB"/>
                  </w:rPr>
                  <w:t>VA/NA/ ALL</w:t>
                </w:r>
              </w:p>
            </w:tc>
          </w:tr>
          <w:tr w:rsidR="00AB4B51" w:rsidRPr="00AB4B51" w14:paraId="751C653F" w14:textId="77777777" w:rsidTr="00AB4B51">
            <w:trPr>
              <w:trHeight w:val="300"/>
            </w:trPr>
            <w:tc>
              <w:tcPr>
                <w:tcW w:w="7421" w:type="dxa"/>
                <w:tcBorders>
                  <w:top w:val="nil"/>
                  <w:left w:val="single" w:sz="8" w:space="0" w:color="auto"/>
                  <w:bottom w:val="single" w:sz="8" w:space="0" w:color="auto"/>
                  <w:right w:val="single" w:sz="8" w:space="0" w:color="auto"/>
                </w:tcBorders>
                <w:vAlign w:val="center"/>
                <w:hideMark/>
              </w:tcPr>
              <w:p w14:paraId="23D8D2E3" w14:textId="77777777" w:rsidR="00AB4B51" w:rsidRPr="00AB4B51" w:rsidRDefault="00AB4B51" w:rsidP="00AB4B51">
                <w:pPr>
                  <w:rPr>
                    <w:rFonts w:ascii="Calibri" w:eastAsia="Times New Roman" w:hAnsi="Calibri" w:cs="Calibri"/>
                    <w:color w:val="000000"/>
                    <w:sz w:val="22"/>
                    <w:szCs w:val="22"/>
                    <w:lang w:eastAsia="en-GB"/>
                  </w:rPr>
                </w:pPr>
                <w:r w:rsidRPr="00AB4B51">
                  <w:rPr>
                    <w:rFonts w:ascii="Calibri" w:eastAsia="Times New Roman" w:hAnsi="Calibri" w:cs="Calibri"/>
                    <w:color w:val="000000"/>
                    <w:sz w:val="22"/>
                    <w:szCs w:val="22"/>
                    <w:lang w:eastAsia="en-GB"/>
                  </w:rPr>
                  <w:t>Statutory Date for CT Surplus and Taxbase Confirmations</w:t>
                </w:r>
              </w:p>
            </w:tc>
            <w:tc>
              <w:tcPr>
                <w:tcW w:w="1460" w:type="dxa"/>
                <w:tcBorders>
                  <w:top w:val="nil"/>
                  <w:left w:val="nil"/>
                  <w:bottom w:val="single" w:sz="8" w:space="0" w:color="auto"/>
                  <w:right w:val="single" w:sz="8" w:space="0" w:color="auto"/>
                </w:tcBorders>
                <w:vAlign w:val="center"/>
                <w:hideMark/>
              </w:tcPr>
              <w:p w14:paraId="501F1B31" w14:textId="77777777" w:rsidR="00AB4B51" w:rsidRPr="00AB4B51" w:rsidRDefault="00AB4B51" w:rsidP="00AB4B51">
                <w:pPr>
                  <w:jc w:val="right"/>
                  <w:rPr>
                    <w:rFonts w:ascii="Calibri" w:eastAsia="Times New Roman" w:hAnsi="Calibri" w:cs="Calibri"/>
                    <w:color w:val="000000"/>
                    <w:sz w:val="22"/>
                    <w:szCs w:val="22"/>
                    <w:lang w:eastAsia="en-GB"/>
                  </w:rPr>
                </w:pPr>
                <w:r w:rsidRPr="00AB4B51">
                  <w:rPr>
                    <w:rFonts w:ascii="Calibri" w:eastAsia="Times New Roman" w:hAnsi="Calibri" w:cs="Calibri"/>
                    <w:color w:val="000000"/>
                    <w:sz w:val="22"/>
                    <w:szCs w:val="22"/>
                    <w:lang w:eastAsia="en-GB"/>
                  </w:rPr>
                  <w:t>31/01/2027</w:t>
                </w:r>
              </w:p>
            </w:tc>
            <w:tc>
              <w:tcPr>
                <w:tcW w:w="2120" w:type="dxa"/>
                <w:tcBorders>
                  <w:top w:val="nil"/>
                  <w:left w:val="nil"/>
                  <w:bottom w:val="single" w:sz="8" w:space="0" w:color="auto"/>
                  <w:right w:val="single" w:sz="8" w:space="0" w:color="auto"/>
                </w:tcBorders>
                <w:vAlign w:val="center"/>
                <w:hideMark/>
              </w:tcPr>
              <w:p w14:paraId="546300A4" w14:textId="77777777" w:rsidR="00AB4B51" w:rsidRPr="00AB4B51" w:rsidRDefault="00AB4B51" w:rsidP="00AB4B51">
                <w:pPr>
                  <w:rPr>
                    <w:rFonts w:ascii="Calibri" w:eastAsia="Times New Roman" w:hAnsi="Calibri" w:cs="Calibri"/>
                    <w:color w:val="000000"/>
                    <w:sz w:val="22"/>
                    <w:szCs w:val="22"/>
                    <w:lang w:eastAsia="en-GB"/>
                  </w:rPr>
                </w:pPr>
                <w:r w:rsidRPr="00AB4B51">
                  <w:rPr>
                    <w:rFonts w:ascii="Calibri" w:eastAsia="Times New Roman" w:hAnsi="Calibri" w:cs="Calibri"/>
                    <w:color w:val="000000"/>
                    <w:sz w:val="22"/>
                    <w:szCs w:val="22"/>
                    <w:lang w:eastAsia="en-GB"/>
                  </w:rPr>
                  <w:t>LAs</w:t>
                </w:r>
              </w:p>
            </w:tc>
          </w:tr>
          <w:tr w:rsidR="00AB4B51" w:rsidRPr="00AB4B51" w14:paraId="333A66B9" w14:textId="77777777" w:rsidTr="00AB4B51">
            <w:trPr>
              <w:trHeight w:val="590"/>
            </w:trPr>
            <w:tc>
              <w:tcPr>
                <w:tcW w:w="7421" w:type="dxa"/>
                <w:tcBorders>
                  <w:top w:val="nil"/>
                  <w:left w:val="single" w:sz="8" w:space="0" w:color="auto"/>
                  <w:bottom w:val="single" w:sz="8" w:space="0" w:color="auto"/>
                  <w:right w:val="single" w:sz="8" w:space="0" w:color="auto"/>
                </w:tcBorders>
                <w:shd w:val="clear" w:color="000000" w:fill="C5E0B3"/>
                <w:vAlign w:val="center"/>
                <w:hideMark/>
              </w:tcPr>
              <w:p w14:paraId="5D6521A3" w14:textId="77777777" w:rsidR="00AB4B51" w:rsidRPr="00AB4B51" w:rsidRDefault="00AB4B51" w:rsidP="00AB4B51">
                <w:pPr>
                  <w:rPr>
                    <w:rFonts w:ascii="Calibri" w:eastAsia="Times New Roman" w:hAnsi="Calibri" w:cs="Calibri"/>
                    <w:color w:val="000000"/>
                    <w:sz w:val="22"/>
                    <w:szCs w:val="22"/>
                    <w:lang w:eastAsia="en-GB"/>
                  </w:rPr>
                </w:pPr>
                <w:r w:rsidRPr="00AB4B51">
                  <w:rPr>
                    <w:rFonts w:ascii="Calibri" w:eastAsia="Times New Roman" w:hAnsi="Calibri" w:cs="Calibri"/>
                    <w:color w:val="000000"/>
                    <w:sz w:val="22"/>
                    <w:szCs w:val="22"/>
                    <w:lang w:eastAsia="en-GB"/>
                  </w:rPr>
                  <w:t>Police, Fire and Crime Panel consider proposed budget and precept, Capital Programme and associated strategies</w:t>
                </w:r>
              </w:p>
            </w:tc>
            <w:tc>
              <w:tcPr>
                <w:tcW w:w="1460" w:type="dxa"/>
                <w:tcBorders>
                  <w:top w:val="nil"/>
                  <w:left w:val="nil"/>
                  <w:bottom w:val="single" w:sz="8" w:space="0" w:color="auto"/>
                  <w:right w:val="single" w:sz="8" w:space="0" w:color="auto"/>
                </w:tcBorders>
                <w:shd w:val="clear" w:color="000000" w:fill="C5E0B3"/>
                <w:vAlign w:val="center"/>
                <w:hideMark/>
              </w:tcPr>
              <w:p w14:paraId="0BC85EE2" w14:textId="77777777" w:rsidR="00AB4B51" w:rsidRPr="00AB4B51" w:rsidRDefault="00AB4B51" w:rsidP="00AB4B51">
                <w:pPr>
                  <w:jc w:val="right"/>
                  <w:rPr>
                    <w:rFonts w:ascii="Calibri" w:eastAsia="Times New Roman" w:hAnsi="Calibri" w:cs="Calibri"/>
                    <w:color w:val="000000"/>
                    <w:sz w:val="22"/>
                    <w:szCs w:val="22"/>
                    <w:lang w:eastAsia="en-GB"/>
                  </w:rPr>
                </w:pPr>
                <w:r w:rsidRPr="00AB4B51">
                  <w:rPr>
                    <w:rFonts w:ascii="Calibri" w:eastAsia="Times New Roman" w:hAnsi="Calibri" w:cs="Calibri"/>
                    <w:color w:val="000000"/>
                    <w:sz w:val="22"/>
                    <w:szCs w:val="22"/>
                    <w:lang w:eastAsia="en-GB"/>
                  </w:rPr>
                  <w:t>05/02/2027</w:t>
                </w:r>
              </w:p>
            </w:tc>
            <w:tc>
              <w:tcPr>
                <w:tcW w:w="2120" w:type="dxa"/>
                <w:tcBorders>
                  <w:top w:val="nil"/>
                  <w:left w:val="nil"/>
                  <w:bottom w:val="single" w:sz="8" w:space="0" w:color="auto"/>
                  <w:right w:val="single" w:sz="8" w:space="0" w:color="auto"/>
                </w:tcBorders>
                <w:shd w:val="clear" w:color="000000" w:fill="C5E0B3"/>
                <w:vAlign w:val="center"/>
                <w:hideMark/>
              </w:tcPr>
              <w:p w14:paraId="20ECB076" w14:textId="77777777" w:rsidR="00AB4B51" w:rsidRPr="00AB4B51" w:rsidRDefault="00AB4B51" w:rsidP="00AB4B51">
                <w:pPr>
                  <w:rPr>
                    <w:rFonts w:ascii="Calibri" w:eastAsia="Times New Roman" w:hAnsi="Calibri" w:cs="Calibri"/>
                    <w:color w:val="000000"/>
                    <w:sz w:val="22"/>
                    <w:szCs w:val="22"/>
                    <w:lang w:eastAsia="en-GB"/>
                  </w:rPr>
                </w:pPr>
                <w:r w:rsidRPr="00AB4B51">
                  <w:rPr>
                    <w:rFonts w:ascii="Calibri" w:eastAsia="Times New Roman" w:hAnsi="Calibri" w:cs="Calibri"/>
                    <w:color w:val="000000"/>
                    <w:sz w:val="22"/>
                    <w:szCs w:val="22"/>
                    <w:lang w:eastAsia="en-GB"/>
                  </w:rPr>
                  <w:t>VA</w:t>
                </w:r>
              </w:p>
            </w:tc>
          </w:tr>
          <w:tr w:rsidR="00AB4B51" w:rsidRPr="00AB4B51" w14:paraId="2BF7C4E9" w14:textId="77777777" w:rsidTr="00AB4B51">
            <w:trPr>
              <w:trHeight w:val="300"/>
            </w:trPr>
            <w:tc>
              <w:tcPr>
                <w:tcW w:w="7421" w:type="dxa"/>
                <w:tcBorders>
                  <w:top w:val="nil"/>
                  <w:left w:val="single" w:sz="8" w:space="0" w:color="auto"/>
                  <w:bottom w:val="single" w:sz="8" w:space="0" w:color="auto"/>
                  <w:right w:val="single" w:sz="8" w:space="0" w:color="auto"/>
                </w:tcBorders>
                <w:vAlign w:val="center"/>
                <w:hideMark/>
              </w:tcPr>
              <w:p w14:paraId="6283A876" w14:textId="77777777" w:rsidR="00AB4B51" w:rsidRPr="00AB4B51" w:rsidRDefault="00AB4B51" w:rsidP="00AB4B51">
                <w:pPr>
                  <w:rPr>
                    <w:rFonts w:ascii="Calibri" w:eastAsia="Times New Roman" w:hAnsi="Calibri" w:cs="Calibri"/>
                    <w:color w:val="000000"/>
                    <w:sz w:val="22"/>
                    <w:szCs w:val="22"/>
                    <w:lang w:eastAsia="en-GB"/>
                  </w:rPr>
                </w:pPr>
                <w:r w:rsidRPr="00AB4B51">
                  <w:rPr>
                    <w:rFonts w:ascii="Calibri" w:eastAsia="Times New Roman" w:hAnsi="Calibri" w:cs="Calibri"/>
                    <w:color w:val="000000"/>
                    <w:sz w:val="22"/>
                    <w:szCs w:val="22"/>
                    <w:lang w:eastAsia="en-GB"/>
                  </w:rPr>
                  <w:t>Police, Fire and Crime Panel – backup date if veto</w:t>
                </w:r>
              </w:p>
            </w:tc>
            <w:tc>
              <w:tcPr>
                <w:tcW w:w="1460" w:type="dxa"/>
                <w:tcBorders>
                  <w:top w:val="nil"/>
                  <w:left w:val="nil"/>
                  <w:bottom w:val="single" w:sz="8" w:space="0" w:color="auto"/>
                  <w:right w:val="single" w:sz="8" w:space="0" w:color="auto"/>
                </w:tcBorders>
                <w:vAlign w:val="center"/>
                <w:hideMark/>
              </w:tcPr>
              <w:p w14:paraId="6FE2AE3A" w14:textId="77777777" w:rsidR="00AB4B51" w:rsidRPr="00AB4B51" w:rsidRDefault="00AB4B51" w:rsidP="00AB4B51">
                <w:pPr>
                  <w:jc w:val="right"/>
                  <w:rPr>
                    <w:rFonts w:ascii="Calibri" w:eastAsia="Times New Roman" w:hAnsi="Calibri" w:cs="Calibri"/>
                    <w:color w:val="000000"/>
                    <w:sz w:val="22"/>
                    <w:szCs w:val="22"/>
                    <w:lang w:eastAsia="en-GB"/>
                  </w:rPr>
                </w:pPr>
                <w:r w:rsidRPr="00AB4B51">
                  <w:rPr>
                    <w:rFonts w:ascii="Calibri" w:eastAsia="Times New Roman" w:hAnsi="Calibri" w:cs="Calibri"/>
                    <w:color w:val="000000"/>
                    <w:sz w:val="22"/>
                    <w:szCs w:val="22"/>
                    <w:lang w:eastAsia="en-GB"/>
                  </w:rPr>
                  <w:t>10/02/2027</w:t>
                </w:r>
              </w:p>
            </w:tc>
            <w:tc>
              <w:tcPr>
                <w:tcW w:w="2120" w:type="dxa"/>
                <w:tcBorders>
                  <w:top w:val="nil"/>
                  <w:left w:val="nil"/>
                  <w:bottom w:val="single" w:sz="8" w:space="0" w:color="auto"/>
                  <w:right w:val="single" w:sz="8" w:space="0" w:color="auto"/>
                </w:tcBorders>
                <w:vAlign w:val="center"/>
                <w:hideMark/>
              </w:tcPr>
              <w:p w14:paraId="6642CE78" w14:textId="77777777" w:rsidR="00AB4B51" w:rsidRPr="00AB4B51" w:rsidRDefault="00AB4B51" w:rsidP="00AB4B51">
                <w:pPr>
                  <w:rPr>
                    <w:rFonts w:ascii="Calibri" w:eastAsia="Times New Roman" w:hAnsi="Calibri" w:cs="Calibri"/>
                    <w:color w:val="000000"/>
                    <w:sz w:val="22"/>
                    <w:szCs w:val="22"/>
                    <w:lang w:eastAsia="en-GB"/>
                  </w:rPr>
                </w:pPr>
                <w:r w:rsidRPr="00AB4B51">
                  <w:rPr>
                    <w:rFonts w:ascii="Calibri" w:eastAsia="Times New Roman" w:hAnsi="Calibri" w:cs="Calibri"/>
                    <w:color w:val="000000"/>
                    <w:sz w:val="22"/>
                    <w:szCs w:val="22"/>
                    <w:lang w:eastAsia="en-GB"/>
                  </w:rPr>
                  <w:t>VA</w:t>
                </w:r>
              </w:p>
            </w:tc>
          </w:tr>
          <w:tr w:rsidR="00AB4B51" w:rsidRPr="00AB4B51" w14:paraId="067EF6C8" w14:textId="77777777" w:rsidTr="00AB4B51">
            <w:trPr>
              <w:trHeight w:val="300"/>
            </w:trPr>
            <w:tc>
              <w:tcPr>
                <w:tcW w:w="7421" w:type="dxa"/>
                <w:tcBorders>
                  <w:top w:val="nil"/>
                  <w:left w:val="single" w:sz="8" w:space="0" w:color="auto"/>
                  <w:bottom w:val="single" w:sz="8" w:space="0" w:color="auto"/>
                  <w:right w:val="single" w:sz="8" w:space="0" w:color="auto"/>
                </w:tcBorders>
                <w:vAlign w:val="center"/>
                <w:hideMark/>
              </w:tcPr>
              <w:p w14:paraId="5B49E706" w14:textId="77777777" w:rsidR="00AB4B51" w:rsidRPr="00AB4B51" w:rsidRDefault="00AB4B51" w:rsidP="00AB4B51">
                <w:pPr>
                  <w:rPr>
                    <w:rFonts w:ascii="Calibri" w:eastAsia="Times New Roman" w:hAnsi="Calibri" w:cs="Calibri"/>
                    <w:color w:val="000000"/>
                    <w:sz w:val="22"/>
                    <w:szCs w:val="22"/>
                    <w:lang w:eastAsia="en-GB"/>
                  </w:rPr>
                </w:pPr>
                <w:r w:rsidRPr="00AB4B51">
                  <w:rPr>
                    <w:rFonts w:ascii="Calibri" w:eastAsia="Times New Roman" w:hAnsi="Calibri" w:cs="Calibri"/>
                    <w:color w:val="000000"/>
                    <w:sz w:val="22"/>
                    <w:szCs w:val="22"/>
                    <w:lang w:eastAsia="en-GB"/>
                  </w:rPr>
                  <w:t>PFCC Issues Precept</w:t>
                </w:r>
              </w:p>
            </w:tc>
            <w:tc>
              <w:tcPr>
                <w:tcW w:w="1460" w:type="dxa"/>
                <w:tcBorders>
                  <w:top w:val="nil"/>
                  <w:left w:val="nil"/>
                  <w:bottom w:val="single" w:sz="8" w:space="0" w:color="auto"/>
                  <w:right w:val="single" w:sz="8" w:space="0" w:color="auto"/>
                </w:tcBorders>
                <w:vAlign w:val="center"/>
                <w:hideMark/>
              </w:tcPr>
              <w:p w14:paraId="3D30BCDA" w14:textId="77777777" w:rsidR="00AB4B51" w:rsidRPr="00AB4B51" w:rsidRDefault="00AB4B51" w:rsidP="00AB4B51">
                <w:pPr>
                  <w:jc w:val="right"/>
                  <w:rPr>
                    <w:rFonts w:ascii="Calibri" w:eastAsia="Times New Roman" w:hAnsi="Calibri" w:cs="Calibri"/>
                    <w:color w:val="000000"/>
                    <w:sz w:val="22"/>
                    <w:szCs w:val="22"/>
                    <w:lang w:eastAsia="en-GB"/>
                  </w:rPr>
                </w:pPr>
                <w:r w:rsidRPr="00AB4B51">
                  <w:rPr>
                    <w:rFonts w:ascii="Calibri" w:eastAsia="Times New Roman" w:hAnsi="Calibri" w:cs="Calibri"/>
                    <w:color w:val="000000"/>
                    <w:sz w:val="22"/>
                    <w:szCs w:val="22"/>
                    <w:lang w:eastAsia="en-GB"/>
                  </w:rPr>
                  <w:t>28/02/2027</w:t>
                </w:r>
              </w:p>
            </w:tc>
            <w:tc>
              <w:tcPr>
                <w:tcW w:w="2120" w:type="dxa"/>
                <w:tcBorders>
                  <w:top w:val="nil"/>
                  <w:left w:val="nil"/>
                  <w:bottom w:val="single" w:sz="8" w:space="0" w:color="auto"/>
                  <w:right w:val="single" w:sz="8" w:space="0" w:color="auto"/>
                </w:tcBorders>
                <w:vAlign w:val="center"/>
                <w:hideMark/>
              </w:tcPr>
              <w:p w14:paraId="11C9D1B6" w14:textId="77777777" w:rsidR="00AB4B51" w:rsidRPr="00AB4B51" w:rsidRDefault="00AB4B51" w:rsidP="00AB4B51">
                <w:pPr>
                  <w:rPr>
                    <w:rFonts w:ascii="Calibri" w:eastAsia="Times New Roman" w:hAnsi="Calibri" w:cs="Calibri"/>
                    <w:color w:val="000000"/>
                    <w:sz w:val="22"/>
                    <w:szCs w:val="22"/>
                    <w:lang w:eastAsia="en-GB"/>
                  </w:rPr>
                </w:pPr>
                <w:r w:rsidRPr="00AB4B51">
                  <w:rPr>
                    <w:rFonts w:ascii="Calibri" w:eastAsia="Times New Roman" w:hAnsi="Calibri" w:cs="Calibri"/>
                    <w:color w:val="000000"/>
                    <w:sz w:val="22"/>
                    <w:szCs w:val="22"/>
                    <w:lang w:eastAsia="en-GB"/>
                  </w:rPr>
                  <w:t>VA</w:t>
                </w:r>
              </w:p>
            </w:tc>
          </w:tr>
          <w:tr w:rsidR="00AB4B51" w:rsidRPr="00AB4B51" w14:paraId="736B707E" w14:textId="77777777" w:rsidTr="00AB4B51">
            <w:trPr>
              <w:trHeight w:val="300"/>
            </w:trPr>
            <w:tc>
              <w:tcPr>
                <w:tcW w:w="7421" w:type="dxa"/>
                <w:tcBorders>
                  <w:top w:val="nil"/>
                  <w:left w:val="single" w:sz="8" w:space="0" w:color="auto"/>
                  <w:bottom w:val="single" w:sz="8" w:space="0" w:color="auto"/>
                  <w:right w:val="single" w:sz="8" w:space="0" w:color="auto"/>
                </w:tcBorders>
                <w:vAlign w:val="center"/>
                <w:hideMark/>
              </w:tcPr>
              <w:p w14:paraId="4FCE0AF5" w14:textId="77777777" w:rsidR="00AB4B51" w:rsidRPr="00AB4B51" w:rsidRDefault="00AB4B51" w:rsidP="00AB4B51">
                <w:pPr>
                  <w:rPr>
                    <w:rFonts w:ascii="Calibri" w:eastAsia="Times New Roman" w:hAnsi="Calibri" w:cs="Calibri"/>
                    <w:color w:val="000000"/>
                    <w:sz w:val="22"/>
                    <w:szCs w:val="22"/>
                    <w:lang w:eastAsia="en-GB"/>
                  </w:rPr>
                </w:pPr>
                <w:r w:rsidRPr="00AB4B51">
                  <w:rPr>
                    <w:rFonts w:ascii="Calibri" w:eastAsia="Times New Roman" w:hAnsi="Calibri" w:cs="Calibri"/>
                    <w:color w:val="000000"/>
                    <w:sz w:val="22"/>
                    <w:szCs w:val="22"/>
                    <w:lang w:eastAsia="en-GB"/>
                  </w:rPr>
                  <w:t>Advise of Grant and Council Tax Settlement dates and amounts</w:t>
                </w:r>
              </w:p>
            </w:tc>
            <w:tc>
              <w:tcPr>
                <w:tcW w:w="1460" w:type="dxa"/>
                <w:tcBorders>
                  <w:top w:val="nil"/>
                  <w:left w:val="nil"/>
                  <w:bottom w:val="single" w:sz="8" w:space="0" w:color="auto"/>
                  <w:right w:val="single" w:sz="8" w:space="0" w:color="auto"/>
                </w:tcBorders>
                <w:vAlign w:val="center"/>
                <w:hideMark/>
              </w:tcPr>
              <w:p w14:paraId="2E872A9A" w14:textId="77777777" w:rsidR="00AB4B51" w:rsidRPr="00AB4B51" w:rsidRDefault="00AB4B51" w:rsidP="00AB4B51">
                <w:pPr>
                  <w:jc w:val="right"/>
                  <w:rPr>
                    <w:rFonts w:ascii="Calibri" w:eastAsia="Times New Roman" w:hAnsi="Calibri" w:cs="Calibri"/>
                    <w:color w:val="000000"/>
                    <w:sz w:val="22"/>
                    <w:szCs w:val="22"/>
                    <w:lang w:eastAsia="en-GB"/>
                  </w:rPr>
                </w:pPr>
                <w:r w:rsidRPr="00AB4B51">
                  <w:rPr>
                    <w:rFonts w:ascii="Calibri" w:eastAsia="Times New Roman" w:hAnsi="Calibri" w:cs="Calibri"/>
                    <w:color w:val="000000"/>
                    <w:sz w:val="22"/>
                    <w:szCs w:val="22"/>
                    <w:lang w:eastAsia="en-GB"/>
                  </w:rPr>
                  <w:t>28/02/2027</w:t>
                </w:r>
              </w:p>
            </w:tc>
            <w:tc>
              <w:tcPr>
                <w:tcW w:w="2120" w:type="dxa"/>
                <w:tcBorders>
                  <w:top w:val="nil"/>
                  <w:left w:val="nil"/>
                  <w:bottom w:val="single" w:sz="8" w:space="0" w:color="auto"/>
                  <w:right w:val="single" w:sz="8" w:space="0" w:color="auto"/>
                </w:tcBorders>
                <w:vAlign w:val="center"/>
                <w:hideMark/>
              </w:tcPr>
              <w:p w14:paraId="127A285F" w14:textId="77777777" w:rsidR="00AB4B51" w:rsidRPr="00AB4B51" w:rsidRDefault="00AB4B51" w:rsidP="00AB4B51">
                <w:pPr>
                  <w:rPr>
                    <w:rFonts w:ascii="Calibri" w:eastAsia="Times New Roman" w:hAnsi="Calibri" w:cs="Calibri"/>
                    <w:color w:val="000000"/>
                    <w:sz w:val="22"/>
                    <w:szCs w:val="22"/>
                    <w:lang w:eastAsia="en-GB"/>
                  </w:rPr>
                </w:pPr>
                <w:r w:rsidRPr="00AB4B51">
                  <w:rPr>
                    <w:rFonts w:ascii="Calibri" w:eastAsia="Times New Roman" w:hAnsi="Calibri" w:cs="Calibri"/>
                    <w:color w:val="000000"/>
                    <w:sz w:val="22"/>
                    <w:szCs w:val="22"/>
                    <w:lang w:eastAsia="en-GB"/>
                  </w:rPr>
                  <w:t>VA</w:t>
                </w:r>
              </w:p>
            </w:tc>
          </w:tr>
          <w:tr w:rsidR="00AB4B51" w:rsidRPr="00AB4B51" w14:paraId="1433A201" w14:textId="77777777" w:rsidTr="00AB4B51">
            <w:trPr>
              <w:trHeight w:val="300"/>
            </w:trPr>
            <w:tc>
              <w:tcPr>
                <w:tcW w:w="7421" w:type="dxa"/>
                <w:tcBorders>
                  <w:top w:val="nil"/>
                  <w:left w:val="single" w:sz="8" w:space="0" w:color="auto"/>
                  <w:bottom w:val="single" w:sz="8" w:space="0" w:color="auto"/>
                  <w:right w:val="single" w:sz="8" w:space="0" w:color="auto"/>
                </w:tcBorders>
                <w:shd w:val="clear" w:color="000000" w:fill="F7CAAC"/>
                <w:vAlign w:val="center"/>
                <w:hideMark/>
              </w:tcPr>
              <w:p w14:paraId="7BC78383" w14:textId="77777777" w:rsidR="00AB4B51" w:rsidRPr="00AB4B51" w:rsidRDefault="00AB4B51" w:rsidP="00AB4B51">
                <w:pPr>
                  <w:rPr>
                    <w:rFonts w:ascii="Calibri" w:eastAsia="Times New Roman" w:hAnsi="Calibri" w:cs="Calibri"/>
                    <w:color w:val="000000"/>
                    <w:sz w:val="22"/>
                    <w:szCs w:val="22"/>
                    <w:lang w:eastAsia="en-GB"/>
                  </w:rPr>
                </w:pPr>
                <w:r w:rsidRPr="00AB4B51">
                  <w:rPr>
                    <w:rFonts w:ascii="Calibri" w:eastAsia="Times New Roman" w:hAnsi="Calibri" w:cs="Calibri"/>
                    <w:color w:val="000000"/>
                    <w:sz w:val="22"/>
                    <w:szCs w:val="22"/>
                    <w:lang w:eastAsia="en-GB"/>
                  </w:rPr>
                  <w:t>Issue Budgets to Budget Holders</w:t>
                </w:r>
              </w:p>
            </w:tc>
            <w:tc>
              <w:tcPr>
                <w:tcW w:w="1460" w:type="dxa"/>
                <w:tcBorders>
                  <w:top w:val="nil"/>
                  <w:left w:val="nil"/>
                  <w:bottom w:val="single" w:sz="8" w:space="0" w:color="auto"/>
                  <w:right w:val="single" w:sz="8" w:space="0" w:color="auto"/>
                </w:tcBorders>
                <w:shd w:val="clear" w:color="000000" w:fill="F7CAAC"/>
                <w:vAlign w:val="center"/>
                <w:hideMark/>
              </w:tcPr>
              <w:p w14:paraId="300D2E9A" w14:textId="77777777" w:rsidR="00AB4B51" w:rsidRPr="00AB4B51" w:rsidRDefault="00AB4B51" w:rsidP="00AB4B51">
                <w:pPr>
                  <w:jc w:val="right"/>
                  <w:rPr>
                    <w:rFonts w:ascii="Calibri" w:eastAsia="Times New Roman" w:hAnsi="Calibri" w:cs="Calibri"/>
                    <w:color w:val="000000"/>
                    <w:sz w:val="22"/>
                    <w:szCs w:val="22"/>
                    <w:lang w:eastAsia="en-GB"/>
                  </w:rPr>
                </w:pPr>
                <w:r w:rsidRPr="00AB4B51">
                  <w:rPr>
                    <w:rFonts w:ascii="Calibri" w:eastAsia="Times New Roman" w:hAnsi="Calibri" w:cs="Calibri"/>
                    <w:color w:val="000000"/>
                    <w:sz w:val="22"/>
                    <w:szCs w:val="22"/>
                    <w:lang w:eastAsia="en-GB"/>
                  </w:rPr>
                  <w:t>26/03/2027</w:t>
                </w:r>
              </w:p>
            </w:tc>
            <w:tc>
              <w:tcPr>
                <w:tcW w:w="2120" w:type="dxa"/>
                <w:tcBorders>
                  <w:top w:val="nil"/>
                  <w:left w:val="nil"/>
                  <w:bottom w:val="single" w:sz="8" w:space="0" w:color="auto"/>
                  <w:right w:val="single" w:sz="8" w:space="0" w:color="auto"/>
                </w:tcBorders>
                <w:shd w:val="clear" w:color="000000" w:fill="F7CAAC"/>
                <w:vAlign w:val="center"/>
                <w:hideMark/>
              </w:tcPr>
              <w:p w14:paraId="04C1A716" w14:textId="77777777" w:rsidR="00AB4B51" w:rsidRPr="00AB4B51" w:rsidRDefault="00AB4B51" w:rsidP="00AB4B51">
                <w:pPr>
                  <w:rPr>
                    <w:rFonts w:ascii="Calibri" w:eastAsia="Times New Roman" w:hAnsi="Calibri" w:cs="Calibri"/>
                    <w:color w:val="000000"/>
                    <w:sz w:val="22"/>
                    <w:szCs w:val="22"/>
                    <w:lang w:eastAsia="en-GB"/>
                  </w:rPr>
                </w:pPr>
                <w:r w:rsidRPr="00AB4B51">
                  <w:rPr>
                    <w:rFonts w:ascii="Calibri" w:eastAsia="Times New Roman" w:hAnsi="Calibri" w:cs="Calibri"/>
                    <w:color w:val="000000"/>
                    <w:sz w:val="22"/>
                    <w:szCs w:val="22"/>
                    <w:lang w:eastAsia="en-GB"/>
                  </w:rPr>
                  <w:t>SC/SAC</w:t>
                </w:r>
              </w:p>
            </w:tc>
          </w:tr>
        </w:tbl>
        <w:p w14:paraId="691952D7" w14:textId="77777777" w:rsidR="00E021F2" w:rsidRPr="00B174A1" w:rsidRDefault="00E021F2" w:rsidP="00E021F2">
          <w:pPr>
            <w:rPr>
              <w:highlight w:val="yellow"/>
            </w:rPr>
          </w:pPr>
        </w:p>
        <w:p w14:paraId="0B8C00D0" w14:textId="2A8B9FA8" w:rsidR="00E021F2" w:rsidRPr="00B174A1" w:rsidRDefault="00E021F2" w:rsidP="00E021F2">
          <w:pPr>
            <w:rPr>
              <w:rFonts w:ascii="Calibri" w:hAnsi="Calibri" w:cs="Calibri"/>
              <w:iCs/>
              <w:color w:val="2F5496" w:themeColor="accent1" w:themeShade="BF"/>
              <w:sz w:val="32"/>
              <w:szCs w:val="26"/>
              <w:highlight w:val="yellow"/>
            </w:rPr>
          </w:pPr>
        </w:p>
        <w:p w14:paraId="1507E4F6" w14:textId="77777777" w:rsidR="00E021F2" w:rsidRDefault="00E021F2" w:rsidP="00860359">
          <w:pPr>
            <w:pStyle w:val="heading10"/>
          </w:pPr>
          <w:bookmarkStart w:id="46" w:name="_Toc143763097"/>
          <w:r w:rsidRPr="00CF4CB9">
            <w:t>Appendix B – Responsibilities</w:t>
          </w:r>
          <w:bookmarkEnd w:id="45"/>
          <w:bookmarkEnd w:id="46"/>
        </w:p>
        <w:p w14:paraId="67F27035" w14:textId="1621835D" w:rsidR="00363053" w:rsidRPr="00CF4CB9" w:rsidRDefault="00363053" w:rsidP="00860359">
          <w:pPr>
            <w:pStyle w:val="heading10"/>
          </w:pPr>
          <w:r>
            <w:t>Police</w:t>
          </w:r>
        </w:p>
        <w:p w14:paraId="662C49BF" w14:textId="53F44EE2" w:rsidR="007016CB" w:rsidRPr="00CF4CB9" w:rsidRDefault="006000C3">
          <w:pPr>
            <w:rPr>
              <w:noProof/>
            </w:rPr>
          </w:pPr>
          <w:r w:rsidRPr="006000C3">
            <w:rPr>
              <w:noProof/>
            </w:rPr>
            <w:drawing>
              <wp:inline distT="0" distB="0" distL="0" distR="0" wp14:anchorId="60A8B48C" wp14:editId="6F31C223">
                <wp:extent cx="5731510" cy="7105650"/>
                <wp:effectExtent l="0" t="0" r="2540" b="0"/>
                <wp:docPr id="69190107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731510" cy="7105650"/>
                        </a:xfrm>
                        <a:prstGeom prst="rect">
                          <a:avLst/>
                        </a:prstGeom>
                        <a:noFill/>
                        <a:ln>
                          <a:noFill/>
                        </a:ln>
                      </pic:spPr>
                    </pic:pic>
                  </a:graphicData>
                </a:graphic>
              </wp:inline>
            </w:drawing>
          </w:r>
        </w:p>
        <w:p w14:paraId="2DFF47F9" w14:textId="77777777" w:rsidR="00CF4CB9" w:rsidRDefault="00CF4CB9">
          <w:pPr>
            <w:rPr>
              <w:color w:val="2F5496" w:themeColor="accent1" w:themeShade="BF"/>
              <w:sz w:val="32"/>
              <w:szCs w:val="26"/>
            </w:rPr>
          </w:pPr>
        </w:p>
        <w:p w14:paraId="07AD1ADE" w14:textId="77777777" w:rsidR="00363053" w:rsidRDefault="00363053">
          <w:pPr>
            <w:rPr>
              <w:color w:val="2F5496" w:themeColor="accent1" w:themeShade="BF"/>
              <w:sz w:val="32"/>
              <w:szCs w:val="26"/>
            </w:rPr>
          </w:pPr>
        </w:p>
        <w:p w14:paraId="05938C1B" w14:textId="77777777" w:rsidR="00363053" w:rsidRDefault="00363053">
          <w:pPr>
            <w:rPr>
              <w:color w:val="2F5496" w:themeColor="accent1" w:themeShade="BF"/>
              <w:sz w:val="32"/>
              <w:szCs w:val="26"/>
            </w:rPr>
          </w:pPr>
        </w:p>
        <w:p w14:paraId="2D914A27" w14:textId="77777777" w:rsidR="00363053" w:rsidRDefault="00363053">
          <w:pPr>
            <w:rPr>
              <w:color w:val="2F5496" w:themeColor="accent1" w:themeShade="BF"/>
              <w:sz w:val="32"/>
              <w:szCs w:val="26"/>
            </w:rPr>
          </w:pPr>
        </w:p>
        <w:p w14:paraId="2B7D644F" w14:textId="338BAB95" w:rsidR="00363053" w:rsidRPr="00CF4CB9" w:rsidRDefault="00363053" w:rsidP="00363053">
          <w:pPr>
            <w:pStyle w:val="heading10"/>
          </w:pPr>
          <w:r>
            <w:t>Fire</w:t>
          </w:r>
        </w:p>
        <w:p w14:paraId="183FBC27" w14:textId="373F219C" w:rsidR="00363053" w:rsidRDefault="00363053">
          <w:pPr>
            <w:rPr>
              <w:color w:val="2F5496" w:themeColor="accent1" w:themeShade="BF"/>
              <w:sz w:val="32"/>
              <w:szCs w:val="26"/>
            </w:rPr>
          </w:pPr>
          <w:r w:rsidRPr="00363053">
            <w:rPr>
              <w:noProof/>
            </w:rPr>
            <w:drawing>
              <wp:inline distT="0" distB="0" distL="0" distR="0" wp14:anchorId="1DCEBA02" wp14:editId="14D32DBD">
                <wp:extent cx="3686574" cy="4086225"/>
                <wp:effectExtent l="0" t="0" r="9525" b="0"/>
                <wp:docPr id="204001061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689434" cy="4089395"/>
                        </a:xfrm>
                        <a:prstGeom prst="rect">
                          <a:avLst/>
                        </a:prstGeom>
                        <a:noFill/>
                        <a:ln>
                          <a:noFill/>
                        </a:ln>
                      </pic:spPr>
                    </pic:pic>
                  </a:graphicData>
                </a:graphic>
              </wp:inline>
            </w:drawing>
          </w:r>
        </w:p>
        <w:p w14:paraId="0CC52D57" w14:textId="77777777" w:rsidR="00363053" w:rsidRDefault="00363053">
          <w:pPr>
            <w:rPr>
              <w:color w:val="2F5496" w:themeColor="accent1" w:themeShade="BF"/>
              <w:sz w:val="32"/>
              <w:szCs w:val="26"/>
            </w:rPr>
          </w:pPr>
        </w:p>
        <w:p w14:paraId="1F41FE32" w14:textId="291BC4F3" w:rsidR="00363053" w:rsidRPr="00CF4CB9" w:rsidRDefault="00363053">
          <w:pPr>
            <w:rPr>
              <w:color w:val="2F5496" w:themeColor="accent1" w:themeShade="BF"/>
              <w:sz w:val="32"/>
              <w:szCs w:val="26"/>
            </w:rPr>
            <w:sectPr w:rsidR="00363053" w:rsidRPr="00CF4CB9" w:rsidSect="0001393C">
              <w:footerReference w:type="even" r:id="rId19"/>
              <w:footerReference w:type="default" r:id="rId20"/>
              <w:pgSz w:w="11906" w:h="16838"/>
              <w:pgMar w:top="1440" w:right="1440" w:bottom="1440" w:left="1440" w:header="708" w:footer="624" w:gutter="0"/>
              <w:pgNumType w:start="0"/>
              <w:cols w:space="708"/>
              <w:titlePg/>
              <w:docGrid w:linePitch="360"/>
            </w:sectPr>
          </w:pPr>
        </w:p>
        <w:p w14:paraId="41C19204" w14:textId="77777777" w:rsidR="00514647" w:rsidRPr="00B174A1" w:rsidRDefault="00514647">
          <w:pPr>
            <w:rPr>
              <w:highlight w:val="yellow"/>
            </w:rPr>
          </w:pPr>
        </w:p>
        <w:p w14:paraId="3A0B72BA" w14:textId="77777777" w:rsidR="00514647" w:rsidRDefault="00542685"/>
      </w:sdtContent>
    </w:sdt>
    <w:p w14:paraId="0035B486" w14:textId="77777777" w:rsidR="00E021F2" w:rsidRDefault="00E021F2"/>
    <w:p w14:paraId="7212912C" w14:textId="77777777" w:rsidR="00E021F2" w:rsidRDefault="00E021F2"/>
    <w:p w14:paraId="643D2A27" w14:textId="275B3BD1" w:rsidR="00514647" w:rsidRDefault="002225AA">
      <w:r>
        <w:rPr>
          <w:noProof/>
        </w:rPr>
        <w:drawing>
          <wp:anchor distT="0" distB="0" distL="114300" distR="114300" simplePos="0" relativeHeight="251658243" behindDoc="0" locked="0" layoutInCell="1" allowOverlap="1" wp14:anchorId="59E44719" wp14:editId="25886B6A">
            <wp:simplePos x="0" y="0"/>
            <wp:positionH relativeFrom="margin">
              <wp:posOffset>-927100</wp:posOffset>
            </wp:positionH>
            <wp:positionV relativeFrom="margin">
              <wp:posOffset>5426075</wp:posOffset>
            </wp:positionV>
            <wp:extent cx="7560000" cy="2048341"/>
            <wp:effectExtent l="0" t="0" r="0" b="0"/>
            <wp:wrapSquare wrapText="bothSides"/>
            <wp:docPr id="837157294" name="Picture 837157294" descr="A purple and pink background with circl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7157294" name="Picture 837157294" descr="A purple and pink background with circles&#10;&#10;AI-generated content may be incorrect."/>
                    <pic:cNvPicPr/>
                  </pic:nvPicPr>
                  <pic:blipFill>
                    <a:blip r:embed="rId12">
                      <a:extLst>
                        <a:ext uri="{28A0092B-C50C-407E-A947-70E740481C1C}">
                          <a14:useLocalDpi xmlns:a14="http://schemas.microsoft.com/office/drawing/2010/main" val="0"/>
                        </a:ext>
                      </a:extLst>
                    </a:blip>
                    <a:stretch>
                      <a:fillRect/>
                    </a:stretch>
                  </pic:blipFill>
                  <pic:spPr>
                    <a:xfrm>
                      <a:off x="0" y="0"/>
                      <a:ext cx="7560000" cy="2048341"/>
                    </a:xfrm>
                    <a:prstGeom prst="rect">
                      <a:avLst/>
                    </a:prstGeom>
                  </pic:spPr>
                </pic:pic>
              </a:graphicData>
            </a:graphic>
            <wp14:sizeRelH relativeFrom="margin">
              <wp14:pctWidth>0</wp14:pctWidth>
            </wp14:sizeRelH>
            <wp14:sizeRelV relativeFrom="margin">
              <wp14:pctHeight>0</wp14:pctHeight>
            </wp14:sizeRelV>
          </wp:anchor>
        </w:drawing>
      </w:r>
    </w:p>
    <w:sectPr w:rsidR="00514647" w:rsidSect="0001393C">
      <w:pgSz w:w="11906" w:h="16838"/>
      <w:pgMar w:top="1440" w:right="1440" w:bottom="1440" w:left="1440" w:header="708" w:footer="624"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694BB6" w14:textId="77777777" w:rsidR="00542685" w:rsidRDefault="00542685" w:rsidP="005E5A89">
      <w:r>
        <w:separator/>
      </w:r>
    </w:p>
  </w:endnote>
  <w:endnote w:type="continuationSeparator" w:id="0">
    <w:p w14:paraId="797A96E0" w14:textId="77777777" w:rsidR="00542685" w:rsidRDefault="00542685" w:rsidP="005E5A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ource Sans Pro">
    <w:charset w:val="00"/>
    <w:family w:val="swiss"/>
    <w:pitch w:val="variable"/>
    <w:sig w:usb0="600002F7" w:usb1="02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994945481"/>
      <w:docPartObj>
        <w:docPartGallery w:val="Page Numbers (Bottom of Page)"/>
        <w:docPartUnique/>
      </w:docPartObj>
    </w:sdtPr>
    <w:sdtEndPr>
      <w:rPr>
        <w:rStyle w:val="PageNumber"/>
      </w:rPr>
    </w:sdtEndPr>
    <w:sdtContent>
      <w:p w14:paraId="5BABBC2B" w14:textId="77777777" w:rsidR="005E5A89" w:rsidRDefault="005E5A89">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665EB1FC" w14:textId="77777777" w:rsidR="005E5A89" w:rsidRDefault="005E5A8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color w:val="131B4D"/>
        <w:sz w:val="22"/>
        <w:szCs w:val="22"/>
      </w:rPr>
      <w:id w:val="-618523465"/>
      <w:docPartObj>
        <w:docPartGallery w:val="Page Numbers (Bottom of Page)"/>
        <w:docPartUnique/>
      </w:docPartObj>
    </w:sdtPr>
    <w:sdtEndPr>
      <w:rPr>
        <w:rStyle w:val="PageNumber"/>
        <w:color w:val="auto"/>
        <w:sz w:val="24"/>
        <w:szCs w:val="24"/>
      </w:rPr>
    </w:sdtEndPr>
    <w:sdtContent>
      <w:p w14:paraId="585403D1" w14:textId="77777777" w:rsidR="005E5A89" w:rsidRDefault="005E5A89">
        <w:pPr>
          <w:pStyle w:val="Footer"/>
          <w:framePr w:wrap="none" w:vAnchor="text" w:hAnchor="margin" w:xAlign="center" w:y="1"/>
          <w:rPr>
            <w:rStyle w:val="PageNumber"/>
          </w:rPr>
        </w:pPr>
        <w:r w:rsidRPr="005E5A89">
          <w:rPr>
            <w:rStyle w:val="PageNumber"/>
            <w:sz w:val="22"/>
            <w:szCs w:val="22"/>
          </w:rPr>
          <w:fldChar w:fldCharType="begin"/>
        </w:r>
        <w:r w:rsidRPr="005E5A89">
          <w:rPr>
            <w:rStyle w:val="PageNumber"/>
            <w:sz w:val="22"/>
            <w:szCs w:val="22"/>
          </w:rPr>
          <w:instrText xml:space="preserve"> PAGE </w:instrText>
        </w:r>
        <w:r w:rsidRPr="005E5A89">
          <w:rPr>
            <w:rStyle w:val="PageNumber"/>
            <w:sz w:val="22"/>
            <w:szCs w:val="22"/>
          </w:rPr>
          <w:fldChar w:fldCharType="separate"/>
        </w:r>
        <w:r w:rsidRPr="005E5A89">
          <w:rPr>
            <w:rStyle w:val="PageNumber"/>
            <w:noProof/>
            <w:sz w:val="22"/>
            <w:szCs w:val="22"/>
          </w:rPr>
          <w:t>1</w:t>
        </w:r>
        <w:r w:rsidRPr="005E5A89">
          <w:rPr>
            <w:rStyle w:val="PageNumber"/>
            <w:sz w:val="22"/>
            <w:szCs w:val="22"/>
          </w:rPr>
          <w:fldChar w:fldCharType="end"/>
        </w:r>
      </w:p>
    </w:sdtContent>
  </w:sdt>
  <w:p w14:paraId="2A2348B0" w14:textId="77777777" w:rsidR="005E5A89" w:rsidRDefault="005E5A8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554146" w14:textId="77777777" w:rsidR="00542685" w:rsidRDefault="00542685" w:rsidP="005E5A89">
      <w:r>
        <w:separator/>
      </w:r>
    </w:p>
  </w:footnote>
  <w:footnote w:type="continuationSeparator" w:id="0">
    <w:p w14:paraId="3D04B3CC" w14:textId="77777777" w:rsidR="00542685" w:rsidRDefault="00542685" w:rsidP="005E5A8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E44A9"/>
    <w:multiLevelType w:val="multilevel"/>
    <w:tmpl w:val="B3B00080"/>
    <w:lvl w:ilvl="0">
      <w:start w:val="1"/>
      <w:numFmt w:val="decimal"/>
      <w:lvlText w:val="%1."/>
      <w:lvlJc w:val="left"/>
      <w:pPr>
        <w:ind w:left="36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MainBody"/>
      <w:lvlText w:val="%1.%2."/>
      <w:lvlJc w:val="left"/>
      <w:pPr>
        <w:ind w:left="2416" w:hanging="432"/>
      </w:pPr>
      <w:rPr>
        <w:rFonts w:asciiTheme="minorHAnsi" w:hAnsiTheme="minorHAnsi" w:cstheme="minorHAnsi" w:hint="default"/>
        <w:b w:val="0"/>
        <w:sz w:val="24"/>
        <w:szCs w:val="24"/>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4FC6784"/>
    <w:multiLevelType w:val="hybridMultilevel"/>
    <w:tmpl w:val="EA1E3F3A"/>
    <w:lvl w:ilvl="0" w:tplc="08090001">
      <w:start w:val="1"/>
      <w:numFmt w:val="bullet"/>
      <w:lvlText w:val=""/>
      <w:lvlJc w:val="left"/>
      <w:pPr>
        <w:ind w:left="2138" w:hanging="360"/>
      </w:pPr>
      <w:rPr>
        <w:rFonts w:ascii="Symbol" w:hAnsi="Symbol" w:hint="default"/>
      </w:rPr>
    </w:lvl>
    <w:lvl w:ilvl="1" w:tplc="08090003" w:tentative="1">
      <w:start w:val="1"/>
      <w:numFmt w:val="bullet"/>
      <w:lvlText w:val="o"/>
      <w:lvlJc w:val="left"/>
      <w:pPr>
        <w:ind w:left="2858" w:hanging="360"/>
      </w:pPr>
      <w:rPr>
        <w:rFonts w:ascii="Courier New" w:hAnsi="Courier New" w:cs="Courier New" w:hint="default"/>
      </w:rPr>
    </w:lvl>
    <w:lvl w:ilvl="2" w:tplc="08090005" w:tentative="1">
      <w:start w:val="1"/>
      <w:numFmt w:val="bullet"/>
      <w:lvlText w:val=""/>
      <w:lvlJc w:val="left"/>
      <w:pPr>
        <w:ind w:left="3578" w:hanging="360"/>
      </w:pPr>
      <w:rPr>
        <w:rFonts w:ascii="Wingdings" w:hAnsi="Wingdings" w:hint="default"/>
      </w:rPr>
    </w:lvl>
    <w:lvl w:ilvl="3" w:tplc="08090001" w:tentative="1">
      <w:start w:val="1"/>
      <w:numFmt w:val="bullet"/>
      <w:lvlText w:val=""/>
      <w:lvlJc w:val="left"/>
      <w:pPr>
        <w:ind w:left="4298" w:hanging="360"/>
      </w:pPr>
      <w:rPr>
        <w:rFonts w:ascii="Symbol" w:hAnsi="Symbol" w:hint="default"/>
      </w:rPr>
    </w:lvl>
    <w:lvl w:ilvl="4" w:tplc="08090003" w:tentative="1">
      <w:start w:val="1"/>
      <w:numFmt w:val="bullet"/>
      <w:lvlText w:val="o"/>
      <w:lvlJc w:val="left"/>
      <w:pPr>
        <w:ind w:left="5018" w:hanging="360"/>
      </w:pPr>
      <w:rPr>
        <w:rFonts w:ascii="Courier New" w:hAnsi="Courier New" w:cs="Courier New" w:hint="default"/>
      </w:rPr>
    </w:lvl>
    <w:lvl w:ilvl="5" w:tplc="08090005" w:tentative="1">
      <w:start w:val="1"/>
      <w:numFmt w:val="bullet"/>
      <w:lvlText w:val=""/>
      <w:lvlJc w:val="left"/>
      <w:pPr>
        <w:ind w:left="5738" w:hanging="360"/>
      </w:pPr>
      <w:rPr>
        <w:rFonts w:ascii="Wingdings" w:hAnsi="Wingdings" w:hint="default"/>
      </w:rPr>
    </w:lvl>
    <w:lvl w:ilvl="6" w:tplc="08090001" w:tentative="1">
      <w:start w:val="1"/>
      <w:numFmt w:val="bullet"/>
      <w:lvlText w:val=""/>
      <w:lvlJc w:val="left"/>
      <w:pPr>
        <w:ind w:left="6458" w:hanging="360"/>
      </w:pPr>
      <w:rPr>
        <w:rFonts w:ascii="Symbol" w:hAnsi="Symbol" w:hint="default"/>
      </w:rPr>
    </w:lvl>
    <w:lvl w:ilvl="7" w:tplc="08090003" w:tentative="1">
      <w:start w:val="1"/>
      <w:numFmt w:val="bullet"/>
      <w:lvlText w:val="o"/>
      <w:lvlJc w:val="left"/>
      <w:pPr>
        <w:ind w:left="7178" w:hanging="360"/>
      </w:pPr>
      <w:rPr>
        <w:rFonts w:ascii="Courier New" w:hAnsi="Courier New" w:cs="Courier New" w:hint="default"/>
      </w:rPr>
    </w:lvl>
    <w:lvl w:ilvl="8" w:tplc="08090005" w:tentative="1">
      <w:start w:val="1"/>
      <w:numFmt w:val="bullet"/>
      <w:lvlText w:val=""/>
      <w:lvlJc w:val="left"/>
      <w:pPr>
        <w:ind w:left="7898" w:hanging="360"/>
      </w:pPr>
      <w:rPr>
        <w:rFonts w:ascii="Wingdings" w:hAnsi="Wingdings" w:hint="default"/>
      </w:rPr>
    </w:lvl>
  </w:abstractNum>
  <w:abstractNum w:abstractNumId="2" w15:restartNumberingAfterBreak="0">
    <w:nsid w:val="2D8D397F"/>
    <w:multiLevelType w:val="hybridMultilevel"/>
    <w:tmpl w:val="E92CE0D4"/>
    <w:lvl w:ilvl="0" w:tplc="08090001">
      <w:start w:val="1"/>
      <w:numFmt w:val="bullet"/>
      <w:lvlText w:val=""/>
      <w:lvlJc w:val="left"/>
      <w:pPr>
        <w:ind w:left="1713" w:hanging="360"/>
      </w:pPr>
      <w:rPr>
        <w:rFonts w:ascii="Symbol" w:hAnsi="Symbol" w:hint="default"/>
      </w:rPr>
    </w:lvl>
    <w:lvl w:ilvl="1" w:tplc="08090003" w:tentative="1">
      <w:start w:val="1"/>
      <w:numFmt w:val="bullet"/>
      <w:lvlText w:val="o"/>
      <w:lvlJc w:val="left"/>
      <w:pPr>
        <w:ind w:left="2433" w:hanging="360"/>
      </w:pPr>
      <w:rPr>
        <w:rFonts w:ascii="Courier New" w:hAnsi="Courier New" w:cs="Courier New" w:hint="default"/>
      </w:rPr>
    </w:lvl>
    <w:lvl w:ilvl="2" w:tplc="08090005" w:tentative="1">
      <w:start w:val="1"/>
      <w:numFmt w:val="bullet"/>
      <w:lvlText w:val=""/>
      <w:lvlJc w:val="left"/>
      <w:pPr>
        <w:ind w:left="3153" w:hanging="360"/>
      </w:pPr>
      <w:rPr>
        <w:rFonts w:ascii="Wingdings" w:hAnsi="Wingdings" w:hint="default"/>
      </w:rPr>
    </w:lvl>
    <w:lvl w:ilvl="3" w:tplc="08090001" w:tentative="1">
      <w:start w:val="1"/>
      <w:numFmt w:val="bullet"/>
      <w:lvlText w:val=""/>
      <w:lvlJc w:val="left"/>
      <w:pPr>
        <w:ind w:left="3873" w:hanging="360"/>
      </w:pPr>
      <w:rPr>
        <w:rFonts w:ascii="Symbol" w:hAnsi="Symbol" w:hint="default"/>
      </w:rPr>
    </w:lvl>
    <w:lvl w:ilvl="4" w:tplc="08090003" w:tentative="1">
      <w:start w:val="1"/>
      <w:numFmt w:val="bullet"/>
      <w:lvlText w:val="o"/>
      <w:lvlJc w:val="left"/>
      <w:pPr>
        <w:ind w:left="4593" w:hanging="360"/>
      </w:pPr>
      <w:rPr>
        <w:rFonts w:ascii="Courier New" w:hAnsi="Courier New" w:cs="Courier New" w:hint="default"/>
      </w:rPr>
    </w:lvl>
    <w:lvl w:ilvl="5" w:tplc="08090005" w:tentative="1">
      <w:start w:val="1"/>
      <w:numFmt w:val="bullet"/>
      <w:lvlText w:val=""/>
      <w:lvlJc w:val="left"/>
      <w:pPr>
        <w:ind w:left="5313" w:hanging="360"/>
      </w:pPr>
      <w:rPr>
        <w:rFonts w:ascii="Wingdings" w:hAnsi="Wingdings" w:hint="default"/>
      </w:rPr>
    </w:lvl>
    <w:lvl w:ilvl="6" w:tplc="08090001" w:tentative="1">
      <w:start w:val="1"/>
      <w:numFmt w:val="bullet"/>
      <w:lvlText w:val=""/>
      <w:lvlJc w:val="left"/>
      <w:pPr>
        <w:ind w:left="6033" w:hanging="360"/>
      </w:pPr>
      <w:rPr>
        <w:rFonts w:ascii="Symbol" w:hAnsi="Symbol" w:hint="default"/>
      </w:rPr>
    </w:lvl>
    <w:lvl w:ilvl="7" w:tplc="08090003" w:tentative="1">
      <w:start w:val="1"/>
      <w:numFmt w:val="bullet"/>
      <w:lvlText w:val="o"/>
      <w:lvlJc w:val="left"/>
      <w:pPr>
        <w:ind w:left="6753" w:hanging="360"/>
      </w:pPr>
      <w:rPr>
        <w:rFonts w:ascii="Courier New" w:hAnsi="Courier New" w:cs="Courier New" w:hint="default"/>
      </w:rPr>
    </w:lvl>
    <w:lvl w:ilvl="8" w:tplc="08090005" w:tentative="1">
      <w:start w:val="1"/>
      <w:numFmt w:val="bullet"/>
      <w:lvlText w:val=""/>
      <w:lvlJc w:val="left"/>
      <w:pPr>
        <w:ind w:left="7473" w:hanging="360"/>
      </w:pPr>
      <w:rPr>
        <w:rFonts w:ascii="Wingdings" w:hAnsi="Wingdings" w:hint="default"/>
      </w:rPr>
    </w:lvl>
  </w:abstractNum>
  <w:abstractNum w:abstractNumId="3" w15:restartNumberingAfterBreak="0">
    <w:nsid w:val="34241478"/>
    <w:multiLevelType w:val="hybridMultilevel"/>
    <w:tmpl w:val="E400566E"/>
    <w:lvl w:ilvl="0" w:tplc="0809000F">
      <w:start w:val="1"/>
      <w:numFmt w:val="decimal"/>
      <w:lvlText w:val="%1."/>
      <w:lvlJc w:val="left"/>
      <w:pPr>
        <w:ind w:left="1713" w:hanging="360"/>
      </w:pPr>
    </w:lvl>
    <w:lvl w:ilvl="1" w:tplc="08090019" w:tentative="1">
      <w:start w:val="1"/>
      <w:numFmt w:val="lowerLetter"/>
      <w:lvlText w:val="%2."/>
      <w:lvlJc w:val="left"/>
      <w:pPr>
        <w:ind w:left="2433" w:hanging="360"/>
      </w:pPr>
    </w:lvl>
    <w:lvl w:ilvl="2" w:tplc="0809001B" w:tentative="1">
      <w:start w:val="1"/>
      <w:numFmt w:val="lowerRoman"/>
      <w:lvlText w:val="%3."/>
      <w:lvlJc w:val="right"/>
      <w:pPr>
        <w:ind w:left="3153" w:hanging="180"/>
      </w:pPr>
    </w:lvl>
    <w:lvl w:ilvl="3" w:tplc="0809000F" w:tentative="1">
      <w:start w:val="1"/>
      <w:numFmt w:val="decimal"/>
      <w:lvlText w:val="%4."/>
      <w:lvlJc w:val="left"/>
      <w:pPr>
        <w:ind w:left="3873" w:hanging="360"/>
      </w:pPr>
    </w:lvl>
    <w:lvl w:ilvl="4" w:tplc="08090019" w:tentative="1">
      <w:start w:val="1"/>
      <w:numFmt w:val="lowerLetter"/>
      <w:lvlText w:val="%5."/>
      <w:lvlJc w:val="left"/>
      <w:pPr>
        <w:ind w:left="4593" w:hanging="360"/>
      </w:pPr>
    </w:lvl>
    <w:lvl w:ilvl="5" w:tplc="0809001B" w:tentative="1">
      <w:start w:val="1"/>
      <w:numFmt w:val="lowerRoman"/>
      <w:lvlText w:val="%6."/>
      <w:lvlJc w:val="right"/>
      <w:pPr>
        <w:ind w:left="5313" w:hanging="180"/>
      </w:pPr>
    </w:lvl>
    <w:lvl w:ilvl="6" w:tplc="0809000F" w:tentative="1">
      <w:start w:val="1"/>
      <w:numFmt w:val="decimal"/>
      <w:lvlText w:val="%7."/>
      <w:lvlJc w:val="left"/>
      <w:pPr>
        <w:ind w:left="6033" w:hanging="360"/>
      </w:pPr>
    </w:lvl>
    <w:lvl w:ilvl="7" w:tplc="08090019" w:tentative="1">
      <w:start w:val="1"/>
      <w:numFmt w:val="lowerLetter"/>
      <w:lvlText w:val="%8."/>
      <w:lvlJc w:val="left"/>
      <w:pPr>
        <w:ind w:left="6753" w:hanging="360"/>
      </w:pPr>
    </w:lvl>
    <w:lvl w:ilvl="8" w:tplc="0809001B" w:tentative="1">
      <w:start w:val="1"/>
      <w:numFmt w:val="lowerRoman"/>
      <w:lvlText w:val="%9."/>
      <w:lvlJc w:val="right"/>
      <w:pPr>
        <w:ind w:left="7473" w:hanging="180"/>
      </w:pPr>
    </w:lvl>
  </w:abstractNum>
  <w:abstractNum w:abstractNumId="4" w15:restartNumberingAfterBreak="0">
    <w:nsid w:val="35693BA3"/>
    <w:multiLevelType w:val="hybridMultilevel"/>
    <w:tmpl w:val="FE361104"/>
    <w:lvl w:ilvl="0" w:tplc="268E579C">
      <w:start w:val="1"/>
      <w:numFmt w:val="bullet"/>
      <w:pStyle w:val="ListParagraph"/>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6684C7D"/>
    <w:multiLevelType w:val="hybridMultilevel"/>
    <w:tmpl w:val="34121B34"/>
    <w:lvl w:ilvl="0" w:tplc="08090001">
      <w:start w:val="1"/>
      <w:numFmt w:val="bullet"/>
      <w:lvlText w:val=""/>
      <w:lvlJc w:val="left"/>
      <w:pPr>
        <w:ind w:left="1713" w:hanging="360"/>
      </w:pPr>
      <w:rPr>
        <w:rFonts w:ascii="Symbol" w:hAnsi="Symbol" w:hint="default"/>
      </w:rPr>
    </w:lvl>
    <w:lvl w:ilvl="1" w:tplc="08090003" w:tentative="1">
      <w:start w:val="1"/>
      <w:numFmt w:val="bullet"/>
      <w:lvlText w:val="o"/>
      <w:lvlJc w:val="left"/>
      <w:pPr>
        <w:ind w:left="2433" w:hanging="360"/>
      </w:pPr>
      <w:rPr>
        <w:rFonts w:ascii="Courier New" w:hAnsi="Courier New" w:cs="Courier New" w:hint="default"/>
      </w:rPr>
    </w:lvl>
    <w:lvl w:ilvl="2" w:tplc="08090005" w:tentative="1">
      <w:start w:val="1"/>
      <w:numFmt w:val="bullet"/>
      <w:lvlText w:val=""/>
      <w:lvlJc w:val="left"/>
      <w:pPr>
        <w:ind w:left="3153" w:hanging="360"/>
      </w:pPr>
      <w:rPr>
        <w:rFonts w:ascii="Wingdings" w:hAnsi="Wingdings" w:hint="default"/>
      </w:rPr>
    </w:lvl>
    <w:lvl w:ilvl="3" w:tplc="08090001" w:tentative="1">
      <w:start w:val="1"/>
      <w:numFmt w:val="bullet"/>
      <w:lvlText w:val=""/>
      <w:lvlJc w:val="left"/>
      <w:pPr>
        <w:ind w:left="3873" w:hanging="360"/>
      </w:pPr>
      <w:rPr>
        <w:rFonts w:ascii="Symbol" w:hAnsi="Symbol" w:hint="default"/>
      </w:rPr>
    </w:lvl>
    <w:lvl w:ilvl="4" w:tplc="08090003" w:tentative="1">
      <w:start w:val="1"/>
      <w:numFmt w:val="bullet"/>
      <w:lvlText w:val="o"/>
      <w:lvlJc w:val="left"/>
      <w:pPr>
        <w:ind w:left="4593" w:hanging="360"/>
      </w:pPr>
      <w:rPr>
        <w:rFonts w:ascii="Courier New" w:hAnsi="Courier New" w:cs="Courier New" w:hint="default"/>
      </w:rPr>
    </w:lvl>
    <w:lvl w:ilvl="5" w:tplc="08090005" w:tentative="1">
      <w:start w:val="1"/>
      <w:numFmt w:val="bullet"/>
      <w:lvlText w:val=""/>
      <w:lvlJc w:val="left"/>
      <w:pPr>
        <w:ind w:left="5313" w:hanging="360"/>
      </w:pPr>
      <w:rPr>
        <w:rFonts w:ascii="Wingdings" w:hAnsi="Wingdings" w:hint="default"/>
      </w:rPr>
    </w:lvl>
    <w:lvl w:ilvl="6" w:tplc="08090001" w:tentative="1">
      <w:start w:val="1"/>
      <w:numFmt w:val="bullet"/>
      <w:lvlText w:val=""/>
      <w:lvlJc w:val="left"/>
      <w:pPr>
        <w:ind w:left="6033" w:hanging="360"/>
      </w:pPr>
      <w:rPr>
        <w:rFonts w:ascii="Symbol" w:hAnsi="Symbol" w:hint="default"/>
      </w:rPr>
    </w:lvl>
    <w:lvl w:ilvl="7" w:tplc="08090003" w:tentative="1">
      <w:start w:val="1"/>
      <w:numFmt w:val="bullet"/>
      <w:lvlText w:val="o"/>
      <w:lvlJc w:val="left"/>
      <w:pPr>
        <w:ind w:left="6753" w:hanging="360"/>
      </w:pPr>
      <w:rPr>
        <w:rFonts w:ascii="Courier New" w:hAnsi="Courier New" w:cs="Courier New" w:hint="default"/>
      </w:rPr>
    </w:lvl>
    <w:lvl w:ilvl="8" w:tplc="08090005" w:tentative="1">
      <w:start w:val="1"/>
      <w:numFmt w:val="bullet"/>
      <w:lvlText w:val=""/>
      <w:lvlJc w:val="left"/>
      <w:pPr>
        <w:ind w:left="7473" w:hanging="360"/>
      </w:pPr>
      <w:rPr>
        <w:rFonts w:ascii="Wingdings" w:hAnsi="Wingdings" w:hint="default"/>
      </w:rPr>
    </w:lvl>
  </w:abstractNum>
  <w:abstractNum w:abstractNumId="6" w15:restartNumberingAfterBreak="0">
    <w:nsid w:val="5C631AB1"/>
    <w:multiLevelType w:val="hybridMultilevel"/>
    <w:tmpl w:val="6C601C5C"/>
    <w:lvl w:ilvl="0" w:tplc="08090001">
      <w:start w:val="1"/>
      <w:numFmt w:val="bullet"/>
      <w:lvlText w:val=""/>
      <w:lvlJc w:val="left"/>
      <w:pPr>
        <w:ind w:left="1713" w:hanging="360"/>
      </w:pPr>
      <w:rPr>
        <w:rFonts w:ascii="Symbol" w:hAnsi="Symbol" w:hint="default"/>
      </w:rPr>
    </w:lvl>
    <w:lvl w:ilvl="1" w:tplc="08090003">
      <w:start w:val="1"/>
      <w:numFmt w:val="bullet"/>
      <w:lvlText w:val="o"/>
      <w:lvlJc w:val="left"/>
      <w:pPr>
        <w:ind w:left="2433" w:hanging="360"/>
      </w:pPr>
      <w:rPr>
        <w:rFonts w:ascii="Courier New" w:hAnsi="Courier New" w:cs="Courier New" w:hint="default"/>
      </w:rPr>
    </w:lvl>
    <w:lvl w:ilvl="2" w:tplc="08090005" w:tentative="1">
      <w:start w:val="1"/>
      <w:numFmt w:val="bullet"/>
      <w:lvlText w:val=""/>
      <w:lvlJc w:val="left"/>
      <w:pPr>
        <w:ind w:left="3153" w:hanging="360"/>
      </w:pPr>
      <w:rPr>
        <w:rFonts w:ascii="Wingdings" w:hAnsi="Wingdings" w:hint="default"/>
      </w:rPr>
    </w:lvl>
    <w:lvl w:ilvl="3" w:tplc="08090001" w:tentative="1">
      <w:start w:val="1"/>
      <w:numFmt w:val="bullet"/>
      <w:lvlText w:val=""/>
      <w:lvlJc w:val="left"/>
      <w:pPr>
        <w:ind w:left="3873" w:hanging="360"/>
      </w:pPr>
      <w:rPr>
        <w:rFonts w:ascii="Symbol" w:hAnsi="Symbol" w:hint="default"/>
      </w:rPr>
    </w:lvl>
    <w:lvl w:ilvl="4" w:tplc="08090003" w:tentative="1">
      <w:start w:val="1"/>
      <w:numFmt w:val="bullet"/>
      <w:lvlText w:val="o"/>
      <w:lvlJc w:val="left"/>
      <w:pPr>
        <w:ind w:left="4593" w:hanging="360"/>
      </w:pPr>
      <w:rPr>
        <w:rFonts w:ascii="Courier New" w:hAnsi="Courier New" w:cs="Courier New" w:hint="default"/>
      </w:rPr>
    </w:lvl>
    <w:lvl w:ilvl="5" w:tplc="08090005" w:tentative="1">
      <w:start w:val="1"/>
      <w:numFmt w:val="bullet"/>
      <w:lvlText w:val=""/>
      <w:lvlJc w:val="left"/>
      <w:pPr>
        <w:ind w:left="5313" w:hanging="360"/>
      </w:pPr>
      <w:rPr>
        <w:rFonts w:ascii="Wingdings" w:hAnsi="Wingdings" w:hint="default"/>
      </w:rPr>
    </w:lvl>
    <w:lvl w:ilvl="6" w:tplc="08090001" w:tentative="1">
      <w:start w:val="1"/>
      <w:numFmt w:val="bullet"/>
      <w:lvlText w:val=""/>
      <w:lvlJc w:val="left"/>
      <w:pPr>
        <w:ind w:left="6033" w:hanging="360"/>
      </w:pPr>
      <w:rPr>
        <w:rFonts w:ascii="Symbol" w:hAnsi="Symbol" w:hint="default"/>
      </w:rPr>
    </w:lvl>
    <w:lvl w:ilvl="7" w:tplc="08090003" w:tentative="1">
      <w:start w:val="1"/>
      <w:numFmt w:val="bullet"/>
      <w:lvlText w:val="o"/>
      <w:lvlJc w:val="left"/>
      <w:pPr>
        <w:ind w:left="6753" w:hanging="360"/>
      </w:pPr>
      <w:rPr>
        <w:rFonts w:ascii="Courier New" w:hAnsi="Courier New" w:cs="Courier New" w:hint="default"/>
      </w:rPr>
    </w:lvl>
    <w:lvl w:ilvl="8" w:tplc="08090005" w:tentative="1">
      <w:start w:val="1"/>
      <w:numFmt w:val="bullet"/>
      <w:lvlText w:val=""/>
      <w:lvlJc w:val="left"/>
      <w:pPr>
        <w:ind w:left="7473" w:hanging="360"/>
      </w:pPr>
      <w:rPr>
        <w:rFonts w:ascii="Wingdings" w:hAnsi="Wingdings" w:hint="default"/>
      </w:rPr>
    </w:lvl>
  </w:abstractNum>
  <w:abstractNum w:abstractNumId="7" w15:restartNumberingAfterBreak="0">
    <w:nsid w:val="61F8416E"/>
    <w:multiLevelType w:val="hybridMultilevel"/>
    <w:tmpl w:val="AA7A7ABA"/>
    <w:lvl w:ilvl="0" w:tplc="FFFFFFFF">
      <w:start w:val="1"/>
      <w:numFmt w:val="bullet"/>
      <w:lvlText w:val=""/>
      <w:lvlJc w:val="left"/>
      <w:pPr>
        <w:ind w:left="3054" w:hanging="360"/>
      </w:pPr>
      <w:rPr>
        <w:rFonts w:ascii="Symbol" w:hAnsi="Symbol" w:hint="default"/>
      </w:rPr>
    </w:lvl>
    <w:lvl w:ilvl="1" w:tplc="08090001">
      <w:start w:val="1"/>
      <w:numFmt w:val="bullet"/>
      <w:lvlText w:val=""/>
      <w:lvlJc w:val="left"/>
      <w:pPr>
        <w:ind w:left="2138" w:hanging="360"/>
      </w:pPr>
      <w:rPr>
        <w:rFonts w:ascii="Symbol" w:hAnsi="Symbol" w:hint="default"/>
      </w:rPr>
    </w:lvl>
    <w:lvl w:ilvl="2" w:tplc="FFFFFFFF" w:tentative="1">
      <w:start w:val="1"/>
      <w:numFmt w:val="bullet"/>
      <w:lvlText w:val=""/>
      <w:lvlJc w:val="left"/>
      <w:pPr>
        <w:ind w:left="3076" w:hanging="360"/>
      </w:pPr>
      <w:rPr>
        <w:rFonts w:ascii="Wingdings" w:hAnsi="Wingdings" w:hint="default"/>
      </w:rPr>
    </w:lvl>
    <w:lvl w:ilvl="3" w:tplc="FFFFFFFF" w:tentative="1">
      <w:start w:val="1"/>
      <w:numFmt w:val="bullet"/>
      <w:lvlText w:val=""/>
      <w:lvlJc w:val="left"/>
      <w:pPr>
        <w:ind w:left="3796" w:hanging="360"/>
      </w:pPr>
      <w:rPr>
        <w:rFonts w:ascii="Symbol" w:hAnsi="Symbol" w:hint="default"/>
      </w:rPr>
    </w:lvl>
    <w:lvl w:ilvl="4" w:tplc="FFFFFFFF" w:tentative="1">
      <w:start w:val="1"/>
      <w:numFmt w:val="bullet"/>
      <w:lvlText w:val="o"/>
      <w:lvlJc w:val="left"/>
      <w:pPr>
        <w:ind w:left="4516" w:hanging="360"/>
      </w:pPr>
      <w:rPr>
        <w:rFonts w:ascii="Courier New" w:hAnsi="Courier New" w:cs="Courier New" w:hint="default"/>
      </w:rPr>
    </w:lvl>
    <w:lvl w:ilvl="5" w:tplc="FFFFFFFF" w:tentative="1">
      <w:start w:val="1"/>
      <w:numFmt w:val="bullet"/>
      <w:lvlText w:val=""/>
      <w:lvlJc w:val="left"/>
      <w:pPr>
        <w:ind w:left="5236" w:hanging="360"/>
      </w:pPr>
      <w:rPr>
        <w:rFonts w:ascii="Wingdings" w:hAnsi="Wingdings" w:hint="default"/>
      </w:rPr>
    </w:lvl>
    <w:lvl w:ilvl="6" w:tplc="FFFFFFFF" w:tentative="1">
      <w:start w:val="1"/>
      <w:numFmt w:val="bullet"/>
      <w:lvlText w:val=""/>
      <w:lvlJc w:val="left"/>
      <w:pPr>
        <w:ind w:left="5956" w:hanging="360"/>
      </w:pPr>
      <w:rPr>
        <w:rFonts w:ascii="Symbol" w:hAnsi="Symbol" w:hint="default"/>
      </w:rPr>
    </w:lvl>
    <w:lvl w:ilvl="7" w:tplc="FFFFFFFF" w:tentative="1">
      <w:start w:val="1"/>
      <w:numFmt w:val="bullet"/>
      <w:lvlText w:val="o"/>
      <w:lvlJc w:val="left"/>
      <w:pPr>
        <w:ind w:left="6676" w:hanging="360"/>
      </w:pPr>
      <w:rPr>
        <w:rFonts w:ascii="Courier New" w:hAnsi="Courier New" w:cs="Courier New" w:hint="default"/>
      </w:rPr>
    </w:lvl>
    <w:lvl w:ilvl="8" w:tplc="FFFFFFFF" w:tentative="1">
      <w:start w:val="1"/>
      <w:numFmt w:val="bullet"/>
      <w:lvlText w:val=""/>
      <w:lvlJc w:val="left"/>
      <w:pPr>
        <w:ind w:left="7396" w:hanging="360"/>
      </w:pPr>
      <w:rPr>
        <w:rFonts w:ascii="Wingdings" w:hAnsi="Wingdings" w:hint="default"/>
      </w:rPr>
    </w:lvl>
  </w:abstractNum>
  <w:abstractNum w:abstractNumId="8" w15:restartNumberingAfterBreak="0">
    <w:nsid w:val="66D13BB0"/>
    <w:multiLevelType w:val="hybridMultilevel"/>
    <w:tmpl w:val="AD9CB9CA"/>
    <w:lvl w:ilvl="0" w:tplc="8DB6022C">
      <w:numFmt w:val="bullet"/>
      <w:lvlText w:val=""/>
      <w:lvlJc w:val="left"/>
      <w:pPr>
        <w:ind w:left="1800" w:hanging="360"/>
      </w:pPr>
      <w:rPr>
        <w:rFonts w:ascii="Wingdings" w:eastAsia="Calibri" w:hAnsi="Wingdings" w:cstheme="minorHAnsi"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num w:numId="1" w16cid:durableId="1795713208">
    <w:abstractNumId w:val="0"/>
  </w:num>
  <w:num w:numId="2" w16cid:durableId="2116364847">
    <w:abstractNumId w:val="1"/>
  </w:num>
  <w:num w:numId="3" w16cid:durableId="1432125307">
    <w:abstractNumId w:val="7"/>
  </w:num>
  <w:num w:numId="4" w16cid:durableId="1716002278">
    <w:abstractNumId w:val="4"/>
  </w:num>
  <w:num w:numId="5" w16cid:durableId="972061404">
    <w:abstractNumId w:val="2"/>
  </w:num>
  <w:num w:numId="6" w16cid:durableId="1882014256">
    <w:abstractNumId w:val="6"/>
  </w:num>
  <w:num w:numId="7" w16cid:durableId="2146389552">
    <w:abstractNumId w:val="5"/>
  </w:num>
  <w:num w:numId="8" w16cid:durableId="1118455577">
    <w:abstractNumId w:val="8"/>
  </w:num>
  <w:num w:numId="9" w16cid:durableId="122317800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21F2"/>
    <w:rsid w:val="00007C7D"/>
    <w:rsid w:val="0001393C"/>
    <w:rsid w:val="000179F2"/>
    <w:rsid w:val="00020861"/>
    <w:rsid w:val="00020B9F"/>
    <w:rsid w:val="00025C78"/>
    <w:rsid w:val="00026D03"/>
    <w:rsid w:val="00030F6C"/>
    <w:rsid w:val="00036204"/>
    <w:rsid w:val="000446CF"/>
    <w:rsid w:val="00046C4E"/>
    <w:rsid w:val="000540DF"/>
    <w:rsid w:val="0006244A"/>
    <w:rsid w:val="00065858"/>
    <w:rsid w:val="00080382"/>
    <w:rsid w:val="00085D60"/>
    <w:rsid w:val="0009463A"/>
    <w:rsid w:val="00094C3F"/>
    <w:rsid w:val="000A51FF"/>
    <w:rsid w:val="000B209D"/>
    <w:rsid w:val="000C02DC"/>
    <w:rsid w:val="000C4CA4"/>
    <w:rsid w:val="000D12C0"/>
    <w:rsid w:val="000E6FCF"/>
    <w:rsid w:val="000F61F2"/>
    <w:rsid w:val="00106535"/>
    <w:rsid w:val="00115064"/>
    <w:rsid w:val="001163E0"/>
    <w:rsid w:val="00123D5B"/>
    <w:rsid w:val="001605E4"/>
    <w:rsid w:val="00170C45"/>
    <w:rsid w:val="001726BF"/>
    <w:rsid w:val="00184595"/>
    <w:rsid w:val="00190CF7"/>
    <w:rsid w:val="0019659D"/>
    <w:rsid w:val="001A1B86"/>
    <w:rsid w:val="001A35FF"/>
    <w:rsid w:val="001A5B8D"/>
    <w:rsid w:val="001C1010"/>
    <w:rsid w:val="001C36A9"/>
    <w:rsid w:val="001D604A"/>
    <w:rsid w:val="001E6D0F"/>
    <w:rsid w:val="001F6C08"/>
    <w:rsid w:val="0020345B"/>
    <w:rsid w:val="00203E76"/>
    <w:rsid w:val="00206A7A"/>
    <w:rsid w:val="00207FCC"/>
    <w:rsid w:val="00212042"/>
    <w:rsid w:val="002225AA"/>
    <w:rsid w:val="00224778"/>
    <w:rsid w:val="00226A4A"/>
    <w:rsid w:val="00230154"/>
    <w:rsid w:val="002306BD"/>
    <w:rsid w:val="00231282"/>
    <w:rsid w:val="002510D7"/>
    <w:rsid w:val="002538A0"/>
    <w:rsid w:val="002568DE"/>
    <w:rsid w:val="00265CF7"/>
    <w:rsid w:val="00266094"/>
    <w:rsid w:val="002711FA"/>
    <w:rsid w:val="0027231B"/>
    <w:rsid w:val="0027237C"/>
    <w:rsid w:val="0027512C"/>
    <w:rsid w:val="00280989"/>
    <w:rsid w:val="002877B3"/>
    <w:rsid w:val="00296919"/>
    <w:rsid w:val="002A5FAA"/>
    <w:rsid w:val="002B092E"/>
    <w:rsid w:val="002B2863"/>
    <w:rsid w:val="002C14C9"/>
    <w:rsid w:val="002D5697"/>
    <w:rsid w:val="002E57A8"/>
    <w:rsid w:val="002F5866"/>
    <w:rsid w:val="002F6623"/>
    <w:rsid w:val="00311F30"/>
    <w:rsid w:val="003211C9"/>
    <w:rsid w:val="003236BA"/>
    <w:rsid w:val="00334C51"/>
    <w:rsid w:val="00336D9D"/>
    <w:rsid w:val="00344A25"/>
    <w:rsid w:val="00345896"/>
    <w:rsid w:val="00347FCA"/>
    <w:rsid w:val="003501A4"/>
    <w:rsid w:val="00355E8E"/>
    <w:rsid w:val="00363053"/>
    <w:rsid w:val="00364439"/>
    <w:rsid w:val="003671B1"/>
    <w:rsid w:val="003853D5"/>
    <w:rsid w:val="003857F4"/>
    <w:rsid w:val="00390D2A"/>
    <w:rsid w:val="003A6423"/>
    <w:rsid w:val="003B5742"/>
    <w:rsid w:val="003C132A"/>
    <w:rsid w:val="003C28C8"/>
    <w:rsid w:val="003E4AC6"/>
    <w:rsid w:val="003F28AC"/>
    <w:rsid w:val="003F3DCD"/>
    <w:rsid w:val="003F4CD6"/>
    <w:rsid w:val="00404EB6"/>
    <w:rsid w:val="00414CDC"/>
    <w:rsid w:val="004154E6"/>
    <w:rsid w:val="00415BDF"/>
    <w:rsid w:val="00430251"/>
    <w:rsid w:val="004366B7"/>
    <w:rsid w:val="0044493B"/>
    <w:rsid w:val="00455CB2"/>
    <w:rsid w:val="00456EEF"/>
    <w:rsid w:val="004648E5"/>
    <w:rsid w:val="0047654A"/>
    <w:rsid w:val="0048286E"/>
    <w:rsid w:val="00483B23"/>
    <w:rsid w:val="00486499"/>
    <w:rsid w:val="00487A12"/>
    <w:rsid w:val="00487DC5"/>
    <w:rsid w:val="00490DAB"/>
    <w:rsid w:val="004A3999"/>
    <w:rsid w:val="004B126C"/>
    <w:rsid w:val="004B5BB1"/>
    <w:rsid w:val="004C1EB0"/>
    <w:rsid w:val="004C4D75"/>
    <w:rsid w:val="004D0ECE"/>
    <w:rsid w:val="004E080B"/>
    <w:rsid w:val="004E2458"/>
    <w:rsid w:val="004F1945"/>
    <w:rsid w:val="004F4B74"/>
    <w:rsid w:val="005033D3"/>
    <w:rsid w:val="005049CB"/>
    <w:rsid w:val="005054EB"/>
    <w:rsid w:val="00507839"/>
    <w:rsid w:val="00514647"/>
    <w:rsid w:val="00540361"/>
    <w:rsid w:val="00542685"/>
    <w:rsid w:val="0054449E"/>
    <w:rsid w:val="00550485"/>
    <w:rsid w:val="00551045"/>
    <w:rsid w:val="0056360D"/>
    <w:rsid w:val="005909F2"/>
    <w:rsid w:val="005927F3"/>
    <w:rsid w:val="00593EFA"/>
    <w:rsid w:val="005A32DE"/>
    <w:rsid w:val="005B61F1"/>
    <w:rsid w:val="005C7321"/>
    <w:rsid w:val="005D43BC"/>
    <w:rsid w:val="005E36BD"/>
    <w:rsid w:val="005E5A89"/>
    <w:rsid w:val="005F451B"/>
    <w:rsid w:val="005F59F4"/>
    <w:rsid w:val="005F5B3C"/>
    <w:rsid w:val="006000C3"/>
    <w:rsid w:val="00610EE7"/>
    <w:rsid w:val="00617A00"/>
    <w:rsid w:val="00620DAF"/>
    <w:rsid w:val="00622066"/>
    <w:rsid w:val="00622573"/>
    <w:rsid w:val="00623E4B"/>
    <w:rsid w:val="00624494"/>
    <w:rsid w:val="0065227E"/>
    <w:rsid w:val="0065286D"/>
    <w:rsid w:val="006551D7"/>
    <w:rsid w:val="00655260"/>
    <w:rsid w:val="00655529"/>
    <w:rsid w:val="00655D39"/>
    <w:rsid w:val="00657E91"/>
    <w:rsid w:val="00662231"/>
    <w:rsid w:val="0066497C"/>
    <w:rsid w:val="006674F5"/>
    <w:rsid w:val="006734F6"/>
    <w:rsid w:val="00680EC0"/>
    <w:rsid w:val="006A33EC"/>
    <w:rsid w:val="006A66DA"/>
    <w:rsid w:val="006C3871"/>
    <w:rsid w:val="006C52B1"/>
    <w:rsid w:val="006D1812"/>
    <w:rsid w:val="006E160A"/>
    <w:rsid w:val="006E198A"/>
    <w:rsid w:val="006E1EC9"/>
    <w:rsid w:val="006F41CA"/>
    <w:rsid w:val="007016CB"/>
    <w:rsid w:val="00701F4E"/>
    <w:rsid w:val="00703AC4"/>
    <w:rsid w:val="007048F5"/>
    <w:rsid w:val="00706E28"/>
    <w:rsid w:val="00713719"/>
    <w:rsid w:val="00714653"/>
    <w:rsid w:val="007150CA"/>
    <w:rsid w:val="0071705A"/>
    <w:rsid w:val="0072799E"/>
    <w:rsid w:val="007319EA"/>
    <w:rsid w:val="00735BD2"/>
    <w:rsid w:val="0075028E"/>
    <w:rsid w:val="00754B02"/>
    <w:rsid w:val="0076679E"/>
    <w:rsid w:val="0076788D"/>
    <w:rsid w:val="007718B0"/>
    <w:rsid w:val="00773D76"/>
    <w:rsid w:val="007750EF"/>
    <w:rsid w:val="00777016"/>
    <w:rsid w:val="00786AEF"/>
    <w:rsid w:val="007A66C9"/>
    <w:rsid w:val="007B0F59"/>
    <w:rsid w:val="007B5F0C"/>
    <w:rsid w:val="007C0547"/>
    <w:rsid w:val="007C1D04"/>
    <w:rsid w:val="007D154D"/>
    <w:rsid w:val="007D2011"/>
    <w:rsid w:val="007D6293"/>
    <w:rsid w:val="007E6667"/>
    <w:rsid w:val="00805C8A"/>
    <w:rsid w:val="00810A2B"/>
    <w:rsid w:val="00812573"/>
    <w:rsid w:val="00812ECD"/>
    <w:rsid w:val="00816CAA"/>
    <w:rsid w:val="00821DE2"/>
    <w:rsid w:val="0082664D"/>
    <w:rsid w:val="008266FC"/>
    <w:rsid w:val="0082679A"/>
    <w:rsid w:val="00835DAF"/>
    <w:rsid w:val="0084474B"/>
    <w:rsid w:val="00845559"/>
    <w:rsid w:val="00846F12"/>
    <w:rsid w:val="0085130F"/>
    <w:rsid w:val="008520BA"/>
    <w:rsid w:val="00852718"/>
    <w:rsid w:val="00855D28"/>
    <w:rsid w:val="008574F5"/>
    <w:rsid w:val="00857829"/>
    <w:rsid w:val="00860359"/>
    <w:rsid w:val="008613BF"/>
    <w:rsid w:val="008664CD"/>
    <w:rsid w:val="00867A7B"/>
    <w:rsid w:val="008707C0"/>
    <w:rsid w:val="00872BA6"/>
    <w:rsid w:val="0087467D"/>
    <w:rsid w:val="0088554A"/>
    <w:rsid w:val="0089130A"/>
    <w:rsid w:val="00891DB6"/>
    <w:rsid w:val="008957D1"/>
    <w:rsid w:val="0089595A"/>
    <w:rsid w:val="008C042B"/>
    <w:rsid w:val="008C7116"/>
    <w:rsid w:val="008D3BB5"/>
    <w:rsid w:val="008D4BF4"/>
    <w:rsid w:val="008D4FA8"/>
    <w:rsid w:val="008D6FC1"/>
    <w:rsid w:val="008E2ABA"/>
    <w:rsid w:val="008F3264"/>
    <w:rsid w:val="008F50CA"/>
    <w:rsid w:val="008F7DEE"/>
    <w:rsid w:val="00910025"/>
    <w:rsid w:val="009109EE"/>
    <w:rsid w:val="0091119A"/>
    <w:rsid w:val="009255FF"/>
    <w:rsid w:val="00930F77"/>
    <w:rsid w:val="00941650"/>
    <w:rsid w:val="00941E4E"/>
    <w:rsid w:val="0094635E"/>
    <w:rsid w:val="0096009E"/>
    <w:rsid w:val="00961CB5"/>
    <w:rsid w:val="009638AE"/>
    <w:rsid w:val="00964C9D"/>
    <w:rsid w:val="00973390"/>
    <w:rsid w:val="009734B2"/>
    <w:rsid w:val="00980C4E"/>
    <w:rsid w:val="009912EC"/>
    <w:rsid w:val="009948EE"/>
    <w:rsid w:val="0099682C"/>
    <w:rsid w:val="009A5EC0"/>
    <w:rsid w:val="009A67DE"/>
    <w:rsid w:val="009B6D51"/>
    <w:rsid w:val="009C4697"/>
    <w:rsid w:val="009E1214"/>
    <w:rsid w:val="009E5130"/>
    <w:rsid w:val="009E7C90"/>
    <w:rsid w:val="009F10CA"/>
    <w:rsid w:val="009F3B4F"/>
    <w:rsid w:val="009F46D5"/>
    <w:rsid w:val="00A0259F"/>
    <w:rsid w:val="00A03D19"/>
    <w:rsid w:val="00A03DEA"/>
    <w:rsid w:val="00A12809"/>
    <w:rsid w:val="00A161DD"/>
    <w:rsid w:val="00A40D01"/>
    <w:rsid w:val="00A40E74"/>
    <w:rsid w:val="00A52B34"/>
    <w:rsid w:val="00A57F88"/>
    <w:rsid w:val="00A7439C"/>
    <w:rsid w:val="00A766F4"/>
    <w:rsid w:val="00A84DC1"/>
    <w:rsid w:val="00A96C07"/>
    <w:rsid w:val="00AA642D"/>
    <w:rsid w:val="00AA78FD"/>
    <w:rsid w:val="00AB47F4"/>
    <w:rsid w:val="00AB4B51"/>
    <w:rsid w:val="00AB4FFC"/>
    <w:rsid w:val="00AC1D25"/>
    <w:rsid w:val="00AD4131"/>
    <w:rsid w:val="00AE24C4"/>
    <w:rsid w:val="00AE5280"/>
    <w:rsid w:val="00AE551B"/>
    <w:rsid w:val="00AF1E24"/>
    <w:rsid w:val="00AF39CD"/>
    <w:rsid w:val="00B03CC6"/>
    <w:rsid w:val="00B073DB"/>
    <w:rsid w:val="00B14FBF"/>
    <w:rsid w:val="00B15E80"/>
    <w:rsid w:val="00B171C5"/>
    <w:rsid w:val="00B174A1"/>
    <w:rsid w:val="00B24BE2"/>
    <w:rsid w:val="00B34311"/>
    <w:rsid w:val="00B352A8"/>
    <w:rsid w:val="00B373CA"/>
    <w:rsid w:val="00B45953"/>
    <w:rsid w:val="00B47F55"/>
    <w:rsid w:val="00B5146F"/>
    <w:rsid w:val="00B60E09"/>
    <w:rsid w:val="00B62BDA"/>
    <w:rsid w:val="00B67E3C"/>
    <w:rsid w:val="00B72E41"/>
    <w:rsid w:val="00B76EF8"/>
    <w:rsid w:val="00B81197"/>
    <w:rsid w:val="00B90D58"/>
    <w:rsid w:val="00B9184D"/>
    <w:rsid w:val="00B9703C"/>
    <w:rsid w:val="00BA30F1"/>
    <w:rsid w:val="00BB4389"/>
    <w:rsid w:val="00BC1856"/>
    <w:rsid w:val="00BC65EF"/>
    <w:rsid w:val="00BC78B5"/>
    <w:rsid w:val="00BD7F9A"/>
    <w:rsid w:val="00BE2145"/>
    <w:rsid w:val="00BE5E6F"/>
    <w:rsid w:val="00BF0E5D"/>
    <w:rsid w:val="00BF71E9"/>
    <w:rsid w:val="00C16D46"/>
    <w:rsid w:val="00C17CDE"/>
    <w:rsid w:val="00C21694"/>
    <w:rsid w:val="00C22860"/>
    <w:rsid w:val="00C254FF"/>
    <w:rsid w:val="00C56B53"/>
    <w:rsid w:val="00C715B7"/>
    <w:rsid w:val="00CB7CFF"/>
    <w:rsid w:val="00CC3E92"/>
    <w:rsid w:val="00CE65DA"/>
    <w:rsid w:val="00CF1772"/>
    <w:rsid w:val="00CF4CB9"/>
    <w:rsid w:val="00CF5940"/>
    <w:rsid w:val="00CF5959"/>
    <w:rsid w:val="00CF6A82"/>
    <w:rsid w:val="00D00405"/>
    <w:rsid w:val="00D0691B"/>
    <w:rsid w:val="00D10995"/>
    <w:rsid w:val="00D176BC"/>
    <w:rsid w:val="00D20202"/>
    <w:rsid w:val="00D22427"/>
    <w:rsid w:val="00D2457E"/>
    <w:rsid w:val="00D2558B"/>
    <w:rsid w:val="00D26AA3"/>
    <w:rsid w:val="00D30692"/>
    <w:rsid w:val="00D31083"/>
    <w:rsid w:val="00D4118C"/>
    <w:rsid w:val="00D42E88"/>
    <w:rsid w:val="00D46D4A"/>
    <w:rsid w:val="00D47DB5"/>
    <w:rsid w:val="00D5150D"/>
    <w:rsid w:val="00D56A97"/>
    <w:rsid w:val="00D618DD"/>
    <w:rsid w:val="00D6238D"/>
    <w:rsid w:val="00D74DE5"/>
    <w:rsid w:val="00D8184D"/>
    <w:rsid w:val="00D91E10"/>
    <w:rsid w:val="00DB205C"/>
    <w:rsid w:val="00DC0C2D"/>
    <w:rsid w:val="00DE7292"/>
    <w:rsid w:val="00DF3BD9"/>
    <w:rsid w:val="00E021F2"/>
    <w:rsid w:val="00E02881"/>
    <w:rsid w:val="00E124E0"/>
    <w:rsid w:val="00E1298E"/>
    <w:rsid w:val="00E203D9"/>
    <w:rsid w:val="00E2079A"/>
    <w:rsid w:val="00E22B3D"/>
    <w:rsid w:val="00E22EC8"/>
    <w:rsid w:val="00E354B0"/>
    <w:rsid w:val="00E4639A"/>
    <w:rsid w:val="00E46DED"/>
    <w:rsid w:val="00E47015"/>
    <w:rsid w:val="00E5274F"/>
    <w:rsid w:val="00E559F4"/>
    <w:rsid w:val="00E6079F"/>
    <w:rsid w:val="00E65728"/>
    <w:rsid w:val="00E736EF"/>
    <w:rsid w:val="00E748F3"/>
    <w:rsid w:val="00E83FDD"/>
    <w:rsid w:val="00E95DBB"/>
    <w:rsid w:val="00EA3570"/>
    <w:rsid w:val="00EA3BB7"/>
    <w:rsid w:val="00EA3FC8"/>
    <w:rsid w:val="00EB171F"/>
    <w:rsid w:val="00EB27B2"/>
    <w:rsid w:val="00EB3931"/>
    <w:rsid w:val="00EB60F7"/>
    <w:rsid w:val="00EC28B7"/>
    <w:rsid w:val="00EC4F3F"/>
    <w:rsid w:val="00ED1666"/>
    <w:rsid w:val="00ED1992"/>
    <w:rsid w:val="00ED2285"/>
    <w:rsid w:val="00ED360A"/>
    <w:rsid w:val="00ED716E"/>
    <w:rsid w:val="00ED79DC"/>
    <w:rsid w:val="00EE2BFE"/>
    <w:rsid w:val="00EE48E9"/>
    <w:rsid w:val="00EF13E3"/>
    <w:rsid w:val="00EF1522"/>
    <w:rsid w:val="00EF162F"/>
    <w:rsid w:val="00EF1CF2"/>
    <w:rsid w:val="00EF45A4"/>
    <w:rsid w:val="00EF5080"/>
    <w:rsid w:val="00EF6BBC"/>
    <w:rsid w:val="00F00E03"/>
    <w:rsid w:val="00F02BD7"/>
    <w:rsid w:val="00F17103"/>
    <w:rsid w:val="00F17AB4"/>
    <w:rsid w:val="00F259ED"/>
    <w:rsid w:val="00F34638"/>
    <w:rsid w:val="00F40167"/>
    <w:rsid w:val="00F43306"/>
    <w:rsid w:val="00F4370F"/>
    <w:rsid w:val="00F45140"/>
    <w:rsid w:val="00F507E3"/>
    <w:rsid w:val="00F5137B"/>
    <w:rsid w:val="00F57CA0"/>
    <w:rsid w:val="00F653D6"/>
    <w:rsid w:val="00F65C6B"/>
    <w:rsid w:val="00F8065F"/>
    <w:rsid w:val="00F90441"/>
    <w:rsid w:val="00FA4384"/>
    <w:rsid w:val="00FA4971"/>
    <w:rsid w:val="00FB2A5C"/>
    <w:rsid w:val="00FB596C"/>
    <w:rsid w:val="00FB63C2"/>
    <w:rsid w:val="00FB7A5F"/>
    <w:rsid w:val="00FC2777"/>
    <w:rsid w:val="00FC4AE5"/>
    <w:rsid w:val="00FF23CD"/>
    <w:rsid w:val="08DA86F1"/>
    <w:rsid w:val="0A90628B"/>
    <w:rsid w:val="15CB4746"/>
    <w:rsid w:val="16BE7A5D"/>
    <w:rsid w:val="1CA8C2AE"/>
    <w:rsid w:val="23A68909"/>
    <w:rsid w:val="458354B0"/>
    <w:rsid w:val="45C6DC85"/>
    <w:rsid w:val="51DBB533"/>
    <w:rsid w:val="53AFA1BA"/>
    <w:rsid w:val="53B92A83"/>
    <w:rsid w:val="5F825FB8"/>
    <w:rsid w:val="6122D7A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D25430"/>
  <w15:chartTrackingRefBased/>
  <w15:docId w15:val="{C4681450-E5E2-43B0-B415-19D3AA67FD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autoRedefine/>
    <w:uiPriority w:val="9"/>
    <w:qFormat/>
    <w:rsid w:val="00E021F2"/>
    <w:pPr>
      <w:spacing w:before="240" w:after="240" w:line="360" w:lineRule="auto"/>
      <w:contextualSpacing/>
      <w:jc w:val="both"/>
      <w:outlineLvl w:val="0"/>
    </w:pPr>
    <w:rPr>
      <w:rFonts w:eastAsia="Times New Roman" w:cstheme="minorHAnsi"/>
      <w:b/>
      <w:bCs/>
      <w:iCs/>
      <w:sz w:val="32"/>
      <w:szCs w:val="36"/>
      <w:lang w:val="en" w:eastAsia="en-GB"/>
    </w:rPr>
  </w:style>
  <w:style w:type="paragraph" w:styleId="Heading2">
    <w:name w:val="heading 2"/>
    <w:basedOn w:val="Normal"/>
    <w:link w:val="Heading2Char"/>
    <w:autoRedefine/>
    <w:uiPriority w:val="9"/>
    <w:qFormat/>
    <w:rsid w:val="00E021F2"/>
    <w:pPr>
      <w:spacing w:before="240" w:line="360" w:lineRule="auto"/>
      <w:jc w:val="both"/>
      <w:outlineLvl w:val="1"/>
    </w:pPr>
    <w:rPr>
      <w:rFonts w:eastAsia="Times New Roman" w:cstheme="minorHAnsi"/>
      <w:b/>
      <w:bCs/>
      <w:iCs/>
      <w:sz w:val="28"/>
      <w:szCs w:val="27"/>
      <w:lang w:val="en" w:eastAsia="en-GB"/>
    </w:rPr>
  </w:style>
  <w:style w:type="paragraph" w:styleId="Heading3">
    <w:name w:val="heading 3"/>
    <w:basedOn w:val="Heading2"/>
    <w:link w:val="Heading3Char"/>
    <w:autoRedefine/>
    <w:uiPriority w:val="9"/>
    <w:qFormat/>
    <w:rsid w:val="00E021F2"/>
    <w:pPr>
      <w:outlineLvl w:val="2"/>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5E5A89"/>
    <w:rPr>
      <w:rFonts w:eastAsiaTheme="minorEastAsia"/>
      <w:sz w:val="22"/>
      <w:szCs w:val="22"/>
      <w:lang w:val="en-US" w:eastAsia="zh-CN"/>
    </w:rPr>
  </w:style>
  <w:style w:type="character" w:customStyle="1" w:styleId="NoSpacingChar">
    <w:name w:val="No Spacing Char"/>
    <w:basedOn w:val="DefaultParagraphFont"/>
    <w:link w:val="NoSpacing"/>
    <w:uiPriority w:val="1"/>
    <w:rsid w:val="005E5A89"/>
    <w:rPr>
      <w:rFonts w:eastAsiaTheme="minorEastAsia"/>
      <w:sz w:val="22"/>
      <w:szCs w:val="22"/>
      <w:lang w:val="en-US" w:eastAsia="zh-CN"/>
    </w:rPr>
  </w:style>
  <w:style w:type="paragraph" w:styleId="Header">
    <w:name w:val="header"/>
    <w:basedOn w:val="Normal"/>
    <w:link w:val="HeaderChar"/>
    <w:uiPriority w:val="99"/>
    <w:unhideWhenUsed/>
    <w:rsid w:val="005E5A89"/>
    <w:pPr>
      <w:tabs>
        <w:tab w:val="center" w:pos="4513"/>
        <w:tab w:val="right" w:pos="9026"/>
      </w:tabs>
    </w:pPr>
  </w:style>
  <w:style w:type="character" w:customStyle="1" w:styleId="HeaderChar">
    <w:name w:val="Header Char"/>
    <w:basedOn w:val="DefaultParagraphFont"/>
    <w:link w:val="Header"/>
    <w:uiPriority w:val="99"/>
    <w:rsid w:val="005E5A89"/>
  </w:style>
  <w:style w:type="paragraph" w:styleId="Footer">
    <w:name w:val="footer"/>
    <w:basedOn w:val="Normal"/>
    <w:link w:val="FooterChar"/>
    <w:uiPriority w:val="99"/>
    <w:unhideWhenUsed/>
    <w:rsid w:val="005E5A89"/>
    <w:pPr>
      <w:tabs>
        <w:tab w:val="center" w:pos="4513"/>
        <w:tab w:val="right" w:pos="9026"/>
      </w:tabs>
    </w:pPr>
  </w:style>
  <w:style w:type="character" w:customStyle="1" w:styleId="FooterChar">
    <w:name w:val="Footer Char"/>
    <w:basedOn w:val="DefaultParagraphFont"/>
    <w:link w:val="Footer"/>
    <w:uiPriority w:val="99"/>
    <w:rsid w:val="005E5A89"/>
  </w:style>
  <w:style w:type="character" w:styleId="PageNumber">
    <w:name w:val="page number"/>
    <w:basedOn w:val="DefaultParagraphFont"/>
    <w:uiPriority w:val="99"/>
    <w:semiHidden/>
    <w:unhideWhenUsed/>
    <w:rsid w:val="005E5A89"/>
  </w:style>
  <w:style w:type="paragraph" w:styleId="NormalWeb">
    <w:name w:val="Normal (Web)"/>
    <w:basedOn w:val="Normal"/>
    <w:uiPriority w:val="99"/>
    <w:semiHidden/>
    <w:unhideWhenUsed/>
    <w:rsid w:val="007016CB"/>
    <w:pPr>
      <w:spacing w:before="100" w:beforeAutospacing="1" w:after="100" w:afterAutospacing="1"/>
    </w:pPr>
    <w:rPr>
      <w:rFonts w:ascii="Times New Roman" w:eastAsia="Times New Roman" w:hAnsi="Times New Roman" w:cs="Times New Roman"/>
      <w:lang w:eastAsia="en-GB"/>
    </w:rPr>
  </w:style>
  <w:style w:type="paragraph" w:customStyle="1" w:styleId="CopyText1014LeftCopyText1014">
    <w:name w:val="Copy Text 10/14 Left (Copy Text 10/14)"/>
    <w:basedOn w:val="Normal"/>
    <w:uiPriority w:val="99"/>
    <w:rsid w:val="007016CB"/>
    <w:pPr>
      <w:autoSpaceDE w:val="0"/>
      <w:autoSpaceDN w:val="0"/>
      <w:adjustRightInd w:val="0"/>
      <w:spacing w:line="280" w:lineRule="atLeast"/>
      <w:textAlignment w:val="center"/>
    </w:pPr>
    <w:rPr>
      <w:rFonts w:ascii="Source Sans Pro" w:eastAsia="Calibri" w:hAnsi="Source Sans Pro" w:cs="Source Sans Pro"/>
      <w:color w:val="000000"/>
      <w:sz w:val="20"/>
      <w:szCs w:val="20"/>
    </w:rPr>
  </w:style>
  <w:style w:type="character" w:customStyle="1" w:styleId="Heading1Char">
    <w:name w:val="Heading 1 Char"/>
    <w:basedOn w:val="DefaultParagraphFont"/>
    <w:link w:val="Heading1"/>
    <w:uiPriority w:val="9"/>
    <w:rsid w:val="00E021F2"/>
    <w:rPr>
      <w:rFonts w:eastAsia="Times New Roman" w:cstheme="minorHAnsi"/>
      <w:b/>
      <w:bCs/>
      <w:iCs/>
      <w:sz w:val="32"/>
      <w:szCs w:val="36"/>
      <w:lang w:val="en" w:eastAsia="en-GB"/>
    </w:rPr>
  </w:style>
  <w:style w:type="character" w:customStyle="1" w:styleId="Heading2Char">
    <w:name w:val="Heading 2 Char"/>
    <w:basedOn w:val="DefaultParagraphFont"/>
    <w:link w:val="Heading2"/>
    <w:uiPriority w:val="9"/>
    <w:rsid w:val="00E021F2"/>
    <w:rPr>
      <w:rFonts w:eastAsia="Times New Roman" w:cstheme="minorHAnsi"/>
      <w:b/>
      <w:bCs/>
      <w:iCs/>
      <w:sz w:val="28"/>
      <w:szCs w:val="27"/>
      <w:lang w:val="en" w:eastAsia="en-GB"/>
    </w:rPr>
  </w:style>
  <w:style w:type="character" w:customStyle="1" w:styleId="Heading3Char">
    <w:name w:val="Heading 3 Char"/>
    <w:basedOn w:val="DefaultParagraphFont"/>
    <w:link w:val="Heading3"/>
    <w:uiPriority w:val="9"/>
    <w:rsid w:val="00E021F2"/>
    <w:rPr>
      <w:rFonts w:eastAsia="Times New Roman" w:cstheme="minorHAnsi"/>
      <w:b/>
      <w:bCs/>
      <w:iCs/>
      <w:szCs w:val="27"/>
      <w:lang w:val="en" w:eastAsia="en-GB"/>
    </w:rPr>
  </w:style>
  <w:style w:type="paragraph" w:styleId="ListParagraph">
    <w:name w:val="List Paragraph"/>
    <w:aliases w:val="Bullet"/>
    <w:autoRedefine/>
    <w:uiPriority w:val="34"/>
    <w:qFormat/>
    <w:rsid w:val="00E021F2"/>
    <w:pPr>
      <w:numPr>
        <w:numId w:val="4"/>
      </w:numPr>
      <w:spacing w:after="120" w:line="276" w:lineRule="auto"/>
      <w:ind w:left="1276" w:hanging="357"/>
    </w:pPr>
    <w:rPr>
      <w:rFonts w:eastAsia="Times New Roman" w:cstheme="minorHAnsi"/>
      <w:iCs/>
      <w:szCs w:val="20"/>
    </w:rPr>
  </w:style>
  <w:style w:type="paragraph" w:customStyle="1" w:styleId="Address">
    <w:name w:val="Address"/>
    <w:basedOn w:val="Normal"/>
    <w:link w:val="AddressChar"/>
    <w:qFormat/>
    <w:rsid w:val="00E021F2"/>
    <w:pPr>
      <w:tabs>
        <w:tab w:val="left" w:pos="5940"/>
        <w:tab w:val="right" w:pos="9900"/>
      </w:tabs>
      <w:spacing w:line="360" w:lineRule="auto"/>
      <w:ind w:right="-36"/>
      <w:jc w:val="right"/>
    </w:pPr>
    <w:rPr>
      <w:rFonts w:eastAsia="Times New Roman" w:cstheme="minorHAnsi"/>
      <w:iCs/>
      <w:color w:val="000000"/>
      <w:szCs w:val="22"/>
    </w:rPr>
  </w:style>
  <w:style w:type="character" w:customStyle="1" w:styleId="AddressChar">
    <w:name w:val="Address Char"/>
    <w:link w:val="Address"/>
    <w:rsid w:val="00E021F2"/>
    <w:rPr>
      <w:rFonts w:eastAsia="Times New Roman" w:cstheme="minorHAnsi"/>
      <w:iCs/>
      <w:color w:val="000000"/>
      <w:szCs w:val="22"/>
    </w:rPr>
  </w:style>
  <w:style w:type="paragraph" w:customStyle="1" w:styleId="ReportTitleFont">
    <w:name w:val="Report Title Font]"/>
    <w:basedOn w:val="Heading1"/>
    <w:link w:val="ReportTitleFontChar"/>
    <w:qFormat/>
    <w:rsid w:val="00E021F2"/>
    <w:rPr>
      <w:sz w:val="96"/>
    </w:rPr>
  </w:style>
  <w:style w:type="character" w:styleId="Hyperlink">
    <w:name w:val="Hyperlink"/>
    <w:uiPriority w:val="99"/>
    <w:unhideWhenUsed/>
    <w:rsid w:val="00E021F2"/>
    <w:rPr>
      <w:color w:val="0000FF"/>
      <w:u w:val="single"/>
    </w:rPr>
  </w:style>
  <w:style w:type="character" w:customStyle="1" w:styleId="ReportTitleFontChar">
    <w:name w:val="Report Title Font] Char"/>
    <w:link w:val="ReportTitleFont"/>
    <w:rsid w:val="00E021F2"/>
    <w:rPr>
      <w:rFonts w:eastAsia="Times New Roman" w:cstheme="minorHAnsi"/>
      <w:b/>
      <w:bCs/>
      <w:iCs/>
      <w:sz w:val="96"/>
      <w:szCs w:val="36"/>
      <w:lang w:val="en" w:eastAsia="en-GB"/>
    </w:rPr>
  </w:style>
  <w:style w:type="paragraph" w:styleId="BalloonText">
    <w:name w:val="Balloon Text"/>
    <w:basedOn w:val="Normal"/>
    <w:link w:val="BalloonTextChar"/>
    <w:uiPriority w:val="99"/>
    <w:semiHidden/>
    <w:unhideWhenUsed/>
    <w:rsid w:val="00E021F2"/>
    <w:pPr>
      <w:spacing w:line="360" w:lineRule="auto"/>
      <w:jc w:val="both"/>
    </w:pPr>
    <w:rPr>
      <w:rFonts w:ascii="Tahoma" w:eastAsia="Times New Roman" w:hAnsi="Tahoma" w:cs="Tahoma"/>
      <w:iCs/>
      <w:sz w:val="16"/>
      <w:szCs w:val="16"/>
    </w:rPr>
  </w:style>
  <w:style w:type="character" w:customStyle="1" w:styleId="BalloonTextChar">
    <w:name w:val="Balloon Text Char"/>
    <w:basedOn w:val="DefaultParagraphFont"/>
    <w:link w:val="BalloonText"/>
    <w:uiPriority w:val="99"/>
    <w:semiHidden/>
    <w:rsid w:val="00E021F2"/>
    <w:rPr>
      <w:rFonts w:ascii="Tahoma" w:eastAsia="Times New Roman" w:hAnsi="Tahoma" w:cs="Tahoma"/>
      <w:iCs/>
      <w:sz w:val="16"/>
      <w:szCs w:val="16"/>
    </w:rPr>
  </w:style>
  <w:style w:type="paragraph" w:customStyle="1" w:styleId="2909F619802848F09E01365C32F34654">
    <w:name w:val="2909F619802848F09E01365C32F34654"/>
    <w:rsid w:val="00E021F2"/>
    <w:pPr>
      <w:spacing w:after="200" w:line="276" w:lineRule="auto"/>
    </w:pPr>
    <w:rPr>
      <w:rFonts w:ascii="Calibri" w:eastAsia="MS Mincho" w:hAnsi="Calibri" w:cs="Arial"/>
      <w:sz w:val="22"/>
      <w:szCs w:val="22"/>
      <w:lang w:val="en-US" w:eastAsia="ja-JP"/>
    </w:rPr>
  </w:style>
  <w:style w:type="paragraph" w:customStyle="1" w:styleId="D345FF3D873148C5AE3FBF3267827368">
    <w:name w:val="D345FF3D873148C5AE3FBF3267827368"/>
    <w:rsid w:val="00E021F2"/>
    <w:pPr>
      <w:spacing w:after="200" w:line="276" w:lineRule="auto"/>
    </w:pPr>
    <w:rPr>
      <w:rFonts w:ascii="Calibri" w:eastAsia="MS Mincho" w:hAnsi="Calibri" w:cs="Arial"/>
      <w:sz w:val="22"/>
      <w:szCs w:val="22"/>
      <w:lang w:val="en-US" w:eastAsia="ja-JP"/>
    </w:rPr>
  </w:style>
  <w:style w:type="paragraph" w:customStyle="1" w:styleId="MainBody">
    <w:name w:val="Main Body"/>
    <w:basedOn w:val="ListParagraph"/>
    <w:link w:val="MainBodyChar"/>
    <w:qFormat/>
    <w:rsid w:val="00E021F2"/>
    <w:pPr>
      <w:numPr>
        <w:ilvl w:val="1"/>
        <w:numId w:val="1"/>
      </w:numPr>
      <w:spacing w:line="360" w:lineRule="auto"/>
      <w:ind w:left="993" w:hanging="633"/>
      <w:contextualSpacing/>
      <w:jc w:val="both"/>
    </w:pPr>
    <w:rPr>
      <w:rFonts w:ascii="Calibri" w:eastAsia="Calibri" w:hAnsi="Calibri"/>
      <w:iCs w:val="0"/>
      <w:szCs w:val="24"/>
    </w:rPr>
  </w:style>
  <w:style w:type="character" w:customStyle="1" w:styleId="MainBodyChar">
    <w:name w:val="Main Body Char"/>
    <w:link w:val="MainBody"/>
    <w:rsid w:val="00E021F2"/>
    <w:rPr>
      <w:rFonts w:ascii="Calibri" w:eastAsia="Calibri" w:hAnsi="Calibri" w:cstheme="minorHAnsi"/>
    </w:rPr>
  </w:style>
  <w:style w:type="paragraph" w:customStyle="1" w:styleId="heading10">
    <w:name w:val="heading 10"/>
    <w:basedOn w:val="Heading2"/>
    <w:link w:val="Heading1Char0"/>
    <w:autoRedefine/>
    <w:qFormat/>
    <w:rsid w:val="00860359"/>
    <w:pPr>
      <w:keepNext/>
      <w:keepLines/>
      <w:spacing w:before="40"/>
      <w:ind w:left="993"/>
    </w:pPr>
    <w:rPr>
      <w:rFonts w:ascii="Calibri" w:eastAsiaTheme="minorEastAsia" w:hAnsi="Calibri" w:cs="Calibri"/>
      <w:b w:val="0"/>
      <w:bCs w:val="0"/>
      <w:iCs w:val="0"/>
      <w:color w:val="2F5496" w:themeColor="accent1" w:themeShade="BF"/>
      <w:sz w:val="24"/>
      <w:szCs w:val="24"/>
      <w:lang w:val="en-GB" w:eastAsia="en-US"/>
    </w:rPr>
  </w:style>
  <w:style w:type="paragraph" w:customStyle="1" w:styleId="MainBody2">
    <w:name w:val="Main Body2"/>
    <w:basedOn w:val="MainBody"/>
    <w:link w:val="MainBody2Char"/>
    <w:autoRedefine/>
    <w:qFormat/>
    <w:rsid w:val="00E021F2"/>
    <w:pPr>
      <w:numPr>
        <w:ilvl w:val="0"/>
        <w:numId w:val="0"/>
      </w:numPr>
      <w:ind w:left="1276" w:hanging="360"/>
    </w:pPr>
  </w:style>
  <w:style w:type="character" w:customStyle="1" w:styleId="Heading1Char0">
    <w:name w:val="Heading1 Char"/>
    <w:link w:val="heading10"/>
    <w:rsid w:val="00860359"/>
    <w:rPr>
      <w:rFonts w:ascii="Calibri" w:eastAsiaTheme="minorEastAsia" w:hAnsi="Calibri" w:cs="Calibri"/>
      <w:color w:val="2F5496" w:themeColor="accent1" w:themeShade="BF"/>
    </w:rPr>
  </w:style>
  <w:style w:type="character" w:customStyle="1" w:styleId="MainBody2Char">
    <w:name w:val="Main Body2 Char"/>
    <w:link w:val="MainBody2"/>
    <w:rsid w:val="00E021F2"/>
    <w:rPr>
      <w:rFonts w:ascii="Calibri" w:eastAsia="Calibri" w:hAnsi="Calibri" w:cstheme="minorHAnsi"/>
    </w:rPr>
  </w:style>
  <w:style w:type="paragraph" w:customStyle="1" w:styleId="SectionHeading">
    <w:name w:val="Section Heading"/>
    <w:basedOn w:val="heading10"/>
    <w:link w:val="SectionHeadingChar"/>
    <w:qFormat/>
    <w:rsid w:val="00E021F2"/>
    <w:pPr>
      <w:ind w:left="0"/>
    </w:pPr>
    <w:rPr>
      <w:b/>
      <w:color w:val="1F3864" w:themeColor="accent1" w:themeShade="80"/>
    </w:rPr>
  </w:style>
  <w:style w:type="character" w:customStyle="1" w:styleId="SectionHeadingChar">
    <w:name w:val="Section Heading Char"/>
    <w:link w:val="SectionHeading"/>
    <w:rsid w:val="00E021F2"/>
    <w:rPr>
      <w:rFonts w:ascii="Calibri" w:eastAsia="Times New Roman" w:hAnsi="Calibri" w:cs="Calibri"/>
      <w:b/>
      <w:color w:val="1F3864" w:themeColor="accent1" w:themeShade="80"/>
      <w:sz w:val="32"/>
      <w:szCs w:val="26"/>
    </w:rPr>
  </w:style>
  <w:style w:type="table" w:customStyle="1" w:styleId="GridTable6Colorful-Accent11">
    <w:name w:val="Grid Table 6 Colorful - Accent 11"/>
    <w:basedOn w:val="TableNormal"/>
    <w:uiPriority w:val="51"/>
    <w:rsid w:val="00E021F2"/>
    <w:rPr>
      <w:rFonts w:ascii="Calibri" w:eastAsia="Calibri" w:hAnsi="Calibri" w:cs="Times New Roman"/>
      <w:color w:val="2E74B5"/>
      <w:sz w:val="22"/>
      <w:szCs w:val="22"/>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bottom w:val="single" w:sz="12" w:space="0" w:color="9CC2E5"/>
        </w:tcBorders>
      </w:tcPr>
    </w:tblStylePr>
    <w:tblStylePr w:type="lastRow">
      <w:rPr>
        <w:b/>
        <w:bCs/>
      </w:rPr>
      <w:tblPr/>
      <w:tcPr>
        <w:tcBorders>
          <w:top w:val="doub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6Colorful-Accent51">
    <w:name w:val="Grid Table 6 Colorful - Accent 51"/>
    <w:basedOn w:val="TableNormal"/>
    <w:uiPriority w:val="51"/>
    <w:rsid w:val="00E021F2"/>
    <w:rPr>
      <w:rFonts w:ascii="Calibri" w:eastAsia="Calibri" w:hAnsi="Calibri" w:cs="Times New Roman"/>
      <w:color w:val="2F5496"/>
      <w:sz w:val="22"/>
      <w:szCs w:val="22"/>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paragraph" w:styleId="TOCHeading">
    <w:name w:val="TOC Heading"/>
    <w:basedOn w:val="Heading1"/>
    <w:next w:val="Normal"/>
    <w:uiPriority w:val="39"/>
    <w:semiHidden/>
    <w:unhideWhenUsed/>
    <w:qFormat/>
    <w:rsid w:val="00E021F2"/>
    <w:pPr>
      <w:keepNext/>
      <w:keepLines/>
      <w:spacing w:before="480" w:after="0" w:line="276" w:lineRule="auto"/>
      <w:contextualSpacing w:val="0"/>
      <w:outlineLvl w:val="9"/>
    </w:pPr>
    <w:rPr>
      <w:rFonts w:ascii="Cambria" w:eastAsia="MS Gothic" w:hAnsi="Cambria"/>
      <w:iCs w:val="0"/>
      <w:color w:val="365F91"/>
      <w:sz w:val="28"/>
      <w:szCs w:val="28"/>
      <w:lang w:val="en-US" w:eastAsia="ja-JP"/>
    </w:rPr>
  </w:style>
  <w:style w:type="paragraph" w:styleId="TOC1">
    <w:name w:val="toc 1"/>
    <w:basedOn w:val="MainBody"/>
    <w:next w:val="MainBody"/>
    <w:autoRedefine/>
    <w:uiPriority w:val="39"/>
    <w:unhideWhenUsed/>
    <w:rsid w:val="00E021F2"/>
  </w:style>
  <w:style w:type="paragraph" w:styleId="TOC2">
    <w:name w:val="toc 2"/>
    <w:next w:val="MainBody"/>
    <w:autoRedefine/>
    <w:uiPriority w:val="39"/>
    <w:unhideWhenUsed/>
    <w:rsid w:val="00E021F2"/>
    <w:pPr>
      <w:ind w:left="240"/>
    </w:pPr>
    <w:rPr>
      <w:rFonts w:ascii="Calibri" w:eastAsia="Calibri" w:hAnsi="Calibri" w:cs="Times New Roman"/>
    </w:rPr>
  </w:style>
  <w:style w:type="character" w:styleId="FollowedHyperlink">
    <w:name w:val="FollowedHyperlink"/>
    <w:basedOn w:val="DefaultParagraphFont"/>
    <w:uiPriority w:val="99"/>
    <w:semiHidden/>
    <w:unhideWhenUsed/>
    <w:rsid w:val="00E021F2"/>
    <w:rPr>
      <w:color w:val="954F72" w:themeColor="followedHyperlink"/>
      <w:u w:val="single"/>
    </w:rPr>
  </w:style>
  <w:style w:type="table" w:styleId="TableGrid">
    <w:name w:val="Table Grid"/>
    <w:basedOn w:val="TableNormal"/>
    <w:uiPriority w:val="39"/>
    <w:rsid w:val="00E021F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E021F2"/>
    <w:rPr>
      <w:sz w:val="16"/>
      <w:szCs w:val="16"/>
    </w:rPr>
  </w:style>
  <w:style w:type="paragraph" w:styleId="CommentText">
    <w:name w:val="annotation text"/>
    <w:basedOn w:val="Normal"/>
    <w:link w:val="CommentTextChar"/>
    <w:uiPriority w:val="99"/>
    <w:unhideWhenUsed/>
    <w:rsid w:val="00E021F2"/>
    <w:pPr>
      <w:spacing w:line="360" w:lineRule="auto"/>
      <w:jc w:val="both"/>
    </w:pPr>
    <w:rPr>
      <w:rFonts w:eastAsia="Times New Roman" w:cstheme="minorHAnsi"/>
      <w:iCs/>
      <w:sz w:val="20"/>
      <w:szCs w:val="20"/>
    </w:rPr>
  </w:style>
  <w:style w:type="character" w:customStyle="1" w:styleId="CommentTextChar">
    <w:name w:val="Comment Text Char"/>
    <w:basedOn w:val="DefaultParagraphFont"/>
    <w:link w:val="CommentText"/>
    <w:uiPriority w:val="99"/>
    <w:rsid w:val="00E021F2"/>
    <w:rPr>
      <w:rFonts w:eastAsia="Times New Roman" w:cstheme="minorHAnsi"/>
      <w:iCs/>
      <w:sz w:val="20"/>
      <w:szCs w:val="20"/>
    </w:rPr>
  </w:style>
  <w:style w:type="paragraph" w:styleId="CommentSubject">
    <w:name w:val="annotation subject"/>
    <w:basedOn w:val="CommentText"/>
    <w:next w:val="CommentText"/>
    <w:link w:val="CommentSubjectChar"/>
    <w:uiPriority w:val="99"/>
    <w:semiHidden/>
    <w:unhideWhenUsed/>
    <w:rsid w:val="00E021F2"/>
    <w:rPr>
      <w:b/>
      <w:bCs/>
    </w:rPr>
  </w:style>
  <w:style w:type="character" w:customStyle="1" w:styleId="CommentSubjectChar">
    <w:name w:val="Comment Subject Char"/>
    <w:basedOn w:val="CommentTextChar"/>
    <w:link w:val="CommentSubject"/>
    <w:uiPriority w:val="99"/>
    <w:semiHidden/>
    <w:rsid w:val="00E021F2"/>
    <w:rPr>
      <w:rFonts w:eastAsia="Times New Roman" w:cstheme="minorHAnsi"/>
      <w:b/>
      <w:bCs/>
      <w:iCs/>
      <w:sz w:val="20"/>
      <w:szCs w:val="20"/>
    </w:rPr>
  </w:style>
  <w:style w:type="character" w:styleId="UnresolvedMention">
    <w:name w:val="Unresolved Mention"/>
    <w:basedOn w:val="DefaultParagraphFont"/>
    <w:uiPriority w:val="99"/>
    <w:semiHidden/>
    <w:unhideWhenUsed/>
    <w:rsid w:val="00E021F2"/>
    <w:rPr>
      <w:color w:val="605E5C"/>
      <w:shd w:val="clear" w:color="auto" w:fill="E1DFDD"/>
    </w:rPr>
  </w:style>
  <w:style w:type="paragraph" w:styleId="TOC3">
    <w:name w:val="toc 3"/>
    <w:basedOn w:val="MainBody"/>
    <w:next w:val="MainBody"/>
    <w:autoRedefine/>
    <w:uiPriority w:val="39"/>
    <w:unhideWhenUsed/>
    <w:rsid w:val="00E021F2"/>
    <w:pPr>
      <w:spacing w:after="100"/>
      <w:ind w:left="480"/>
    </w:pPr>
  </w:style>
  <w:style w:type="paragraph" w:styleId="Revision">
    <w:name w:val="Revision"/>
    <w:hidden/>
    <w:uiPriority w:val="99"/>
    <w:semiHidden/>
    <w:rsid w:val="00E021F2"/>
    <w:rPr>
      <w:rFonts w:ascii="Verdana" w:eastAsia="Times New Roman" w:hAnsi="Verdana" w:cs="Times New Roman"/>
      <w:iCs/>
      <w:szCs w:val="20"/>
    </w:rPr>
  </w:style>
  <w:style w:type="paragraph" w:customStyle="1" w:styleId="Parav2">
    <w:name w:val="Para v2"/>
    <w:basedOn w:val="MainBody"/>
    <w:link w:val="Parav2Char"/>
    <w:qFormat/>
    <w:rsid w:val="00E021F2"/>
  </w:style>
  <w:style w:type="character" w:customStyle="1" w:styleId="Parav2Char">
    <w:name w:val="Para v2 Char"/>
    <w:basedOn w:val="MainBodyChar"/>
    <w:link w:val="Parav2"/>
    <w:rsid w:val="00E021F2"/>
    <w:rPr>
      <w:rFonts w:ascii="Calibri" w:eastAsia="Calibri" w:hAnsi="Calibri" w:cstheme="minorHAn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291414">
      <w:bodyDiv w:val="1"/>
      <w:marLeft w:val="0"/>
      <w:marRight w:val="0"/>
      <w:marTop w:val="0"/>
      <w:marBottom w:val="0"/>
      <w:divBdr>
        <w:top w:val="none" w:sz="0" w:space="0" w:color="auto"/>
        <w:left w:val="none" w:sz="0" w:space="0" w:color="auto"/>
        <w:bottom w:val="none" w:sz="0" w:space="0" w:color="auto"/>
        <w:right w:val="none" w:sz="0" w:space="0" w:color="auto"/>
      </w:divBdr>
    </w:div>
    <w:div w:id="666178249">
      <w:bodyDiv w:val="1"/>
      <w:marLeft w:val="0"/>
      <w:marRight w:val="0"/>
      <w:marTop w:val="0"/>
      <w:marBottom w:val="0"/>
      <w:divBdr>
        <w:top w:val="none" w:sz="0" w:space="0" w:color="auto"/>
        <w:left w:val="none" w:sz="0" w:space="0" w:color="auto"/>
        <w:bottom w:val="none" w:sz="0" w:space="0" w:color="auto"/>
        <w:right w:val="none" w:sz="0" w:space="0" w:color="auto"/>
      </w:divBdr>
    </w:div>
    <w:div w:id="785387544">
      <w:bodyDiv w:val="1"/>
      <w:marLeft w:val="0"/>
      <w:marRight w:val="0"/>
      <w:marTop w:val="0"/>
      <w:marBottom w:val="0"/>
      <w:divBdr>
        <w:top w:val="none" w:sz="0" w:space="0" w:color="auto"/>
        <w:left w:val="none" w:sz="0" w:space="0" w:color="auto"/>
        <w:bottom w:val="none" w:sz="0" w:space="0" w:color="auto"/>
        <w:right w:val="none" w:sz="0" w:space="0" w:color="auto"/>
      </w:divBdr>
    </w:div>
    <w:div w:id="1485050904">
      <w:bodyDiv w:val="1"/>
      <w:marLeft w:val="0"/>
      <w:marRight w:val="0"/>
      <w:marTop w:val="0"/>
      <w:marBottom w:val="0"/>
      <w:divBdr>
        <w:top w:val="none" w:sz="0" w:space="0" w:color="auto"/>
        <w:left w:val="none" w:sz="0" w:space="0" w:color="auto"/>
        <w:bottom w:val="none" w:sz="0" w:space="0" w:color="auto"/>
        <w:right w:val="none" w:sz="0" w:space="0" w:color="auto"/>
      </w:divBdr>
    </w:div>
    <w:div w:id="1657297936">
      <w:bodyDiv w:val="1"/>
      <w:marLeft w:val="0"/>
      <w:marRight w:val="0"/>
      <w:marTop w:val="0"/>
      <w:marBottom w:val="0"/>
      <w:divBdr>
        <w:top w:val="none" w:sz="0" w:space="0" w:color="auto"/>
        <w:left w:val="none" w:sz="0" w:space="0" w:color="auto"/>
        <w:bottom w:val="none" w:sz="0" w:space="0" w:color="auto"/>
        <w:right w:val="none" w:sz="0" w:space="0" w:color="auto"/>
      </w:divBdr>
    </w:div>
    <w:div w:id="1840386814">
      <w:bodyDiv w:val="1"/>
      <w:marLeft w:val="0"/>
      <w:marRight w:val="0"/>
      <w:marTop w:val="0"/>
      <w:marBottom w:val="0"/>
      <w:divBdr>
        <w:top w:val="none" w:sz="0" w:space="0" w:color="auto"/>
        <w:left w:val="none" w:sz="0" w:space="0" w:color="auto"/>
        <w:bottom w:val="none" w:sz="0" w:space="0" w:color="auto"/>
        <w:right w:val="none" w:sz="0" w:space="0" w:color="auto"/>
      </w:divBdr>
    </w:div>
    <w:div w:id="1869298946">
      <w:bodyDiv w:val="1"/>
      <w:marLeft w:val="0"/>
      <w:marRight w:val="0"/>
      <w:marTop w:val="0"/>
      <w:marBottom w:val="0"/>
      <w:divBdr>
        <w:top w:val="none" w:sz="0" w:space="0" w:color="auto"/>
        <w:left w:val="none" w:sz="0" w:space="0" w:color="auto"/>
        <w:bottom w:val="none" w:sz="0" w:space="0" w:color="auto"/>
        <w:right w:val="none" w:sz="0" w:space="0" w:color="auto"/>
      </w:divBdr>
    </w:div>
    <w:div w:id="20130278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northantspfcc.org.uk/our-work/safe-and-sound-plan-2025-30/" TargetMode="External"/><Relationship Id="rId18" Type="http://schemas.openxmlformats.org/officeDocument/2006/relationships/image" Target="media/image6.emf"/><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jpg"/><Relationship Id="rId17" Type="http://schemas.openxmlformats.org/officeDocument/2006/relationships/image" Target="media/image5.emf"/><Relationship Id="rId2" Type="http://schemas.openxmlformats.org/officeDocument/2006/relationships/customXml" Target="../customXml/item2.xml"/><Relationship Id="rId16" Type="http://schemas.openxmlformats.org/officeDocument/2006/relationships/image" Target="media/image4.emf"/><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3.emf"/><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northants.intranet.police.uk/news/Shared%20Documents/Strategy%20and%20Innovation%20(formerly%20Corp%20Dev)/Northamptonshire%20Police%20Policing%20Plan%202025-28.pdf"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3CE5CC532301940862F02A27266992E" ma:contentTypeVersion="14" ma:contentTypeDescription="Create a new document." ma:contentTypeScope="" ma:versionID="1b996c669dfd22ab859e05d163d75583">
  <xsd:schema xmlns:xsd="http://www.w3.org/2001/XMLSchema" xmlns:xs="http://www.w3.org/2001/XMLSchema" xmlns:p="http://schemas.microsoft.com/office/2006/metadata/properties" xmlns:ns2="fc767eda-248f-4d69-aa6e-eb5b4241493f" xmlns:ns3="e271e2c0-6de9-46e2-86e3-0251f364abfd" targetNamespace="http://schemas.microsoft.com/office/2006/metadata/properties" ma:root="true" ma:fieldsID="d646a3dc6782f0a2e4252f857bd01481" ns2:_="" ns3:_="">
    <xsd:import namespace="fc767eda-248f-4d69-aa6e-eb5b4241493f"/>
    <xsd:import namespace="e271e2c0-6de9-46e2-86e3-0251f364abf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767eda-248f-4d69-aa6e-eb5b4241493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56d78728-696e-440c-b1aa-9a4378b9e09d"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271e2c0-6de9-46e2-86e3-0251f364abfd"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a97eb700-d16d-46b6-a3d2-a6b6b3437884}" ma:internalName="TaxCatchAll" ma:showField="CatchAllData" ma:web="e271e2c0-6de9-46e2-86e3-0251f364abf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e271e2c0-6de9-46e2-86e3-0251f364abfd" xsi:nil="true"/>
    <lcf76f155ced4ddcb4097134ff3c332f xmlns="fc767eda-248f-4d69-aa6e-eb5b4241493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BFE050C-886A-4186-BF5D-516F8E5D486D}">
  <ds:schemaRefs>
    <ds:schemaRef ds:uri="http://schemas.microsoft.com/sharepoint/v3/contenttype/forms"/>
  </ds:schemaRefs>
</ds:datastoreItem>
</file>

<file path=customXml/itemProps2.xml><?xml version="1.0" encoding="utf-8"?>
<ds:datastoreItem xmlns:ds="http://schemas.openxmlformats.org/officeDocument/2006/customXml" ds:itemID="{7B5B40DA-1F64-47DD-826C-3E2DD01C54E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c767eda-248f-4d69-aa6e-eb5b4241493f"/>
    <ds:schemaRef ds:uri="e271e2c0-6de9-46e2-86e3-0251f364ab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D458C3B-1A19-7849-86F1-B5300E695E77}">
  <ds:schemaRefs>
    <ds:schemaRef ds:uri="http://schemas.openxmlformats.org/officeDocument/2006/bibliography"/>
  </ds:schemaRefs>
</ds:datastoreItem>
</file>

<file path=customXml/itemProps4.xml><?xml version="1.0" encoding="utf-8"?>
<ds:datastoreItem xmlns:ds="http://schemas.openxmlformats.org/officeDocument/2006/customXml" ds:itemID="{CB43381E-907A-49E0-B4D9-66E65C863E85}">
  <ds:schemaRefs>
    <ds:schemaRef ds:uri="http://schemas.microsoft.com/office/2006/metadata/properties"/>
    <ds:schemaRef ds:uri="http://schemas.microsoft.com/office/infopath/2007/PartnerControls"/>
    <ds:schemaRef ds:uri="e271e2c0-6de9-46e2-86e3-0251f364abfd"/>
    <ds:schemaRef ds:uri="fc767eda-248f-4d69-aa6e-eb5b4241493f"/>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25</Pages>
  <Words>5522</Words>
  <Characters>31480</Characters>
  <Application>Microsoft Office Word</Application>
  <DocSecurity>4</DocSecurity>
  <Lines>262</Lines>
  <Paragraphs>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36929</CharactersWithSpaces>
  <SharedDoc>false</SharedDoc>
  <HLinks>
    <vt:vector size="180" baseType="variant">
      <vt:variant>
        <vt:i4>2031642</vt:i4>
      </vt:variant>
      <vt:variant>
        <vt:i4>174</vt:i4>
      </vt:variant>
      <vt:variant>
        <vt:i4>0</vt:i4>
      </vt:variant>
      <vt:variant>
        <vt:i4>5</vt:i4>
      </vt:variant>
      <vt:variant>
        <vt:lpwstr>https://northants.intranet.police.uk/news/Shared Documents/Strategy and Innovation (formerly Corp Dev)/Northamptonshire Police Policing Plan 2025-28.pdf</vt:lpwstr>
      </vt:variant>
      <vt:variant>
        <vt:lpwstr/>
      </vt:variant>
      <vt:variant>
        <vt:i4>6553706</vt:i4>
      </vt:variant>
      <vt:variant>
        <vt:i4>171</vt:i4>
      </vt:variant>
      <vt:variant>
        <vt:i4>0</vt:i4>
      </vt:variant>
      <vt:variant>
        <vt:i4>5</vt:i4>
      </vt:variant>
      <vt:variant>
        <vt:lpwstr>https://northantspfcc.org.uk/our-work/safe-and-sound-plan-2025-30/</vt:lpwstr>
      </vt:variant>
      <vt:variant>
        <vt:lpwstr/>
      </vt:variant>
      <vt:variant>
        <vt:i4>1966132</vt:i4>
      </vt:variant>
      <vt:variant>
        <vt:i4>164</vt:i4>
      </vt:variant>
      <vt:variant>
        <vt:i4>0</vt:i4>
      </vt:variant>
      <vt:variant>
        <vt:i4>5</vt:i4>
      </vt:variant>
      <vt:variant>
        <vt:lpwstr/>
      </vt:variant>
      <vt:variant>
        <vt:lpwstr>_Toc143763097</vt:lpwstr>
      </vt:variant>
      <vt:variant>
        <vt:i4>1966132</vt:i4>
      </vt:variant>
      <vt:variant>
        <vt:i4>158</vt:i4>
      </vt:variant>
      <vt:variant>
        <vt:i4>0</vt:i4>
      </vt:variant>
      <vt:variant>
        <vt:i4>5</vt:i4>
      </vt:variant>
      <vt:variant>
        <vt:lpwstr/>
      </vt:variant>
      <vt:variant>
        <vt:lpwstr>_Toc143763096</vt:lpwstr>
      </vt:variant>
      <vt:variant>
        <vt:i4>1966132</vt:i4>
      </vt:variant>
      <vt:variant>
        <vt:i4>152</vt:i4>
      </vt:variant>
      <vt:variant>
        <vt:i4>0</vt:i4>
      </vt:variant>
      <vt:variant>
        <vt:i4>5</vt:i4>
      </vt:variant>
      <vt:variant>
        <vt:lpwstr/>
      </vt:variant>
      <vt:variant>
        <vt:lpwstr>_Toc143763095</vt:lpwstr>
      </vt:variant>
      <vt:variant>
        <vt:i4>1966132</vt:i4>
      </vt:variant>
      <vt:variant>
        <vt:i4>146</vt:i4>
      </vt:variant>
      <vt:variant>
        <vt:i4>0</vt:i4>
      </vt:variant>
      <vt:variant>
        <vt:i4>5</vt:i4>
      </vt:variant>
      <vt:variant>
        <vt:lpwstr/>
      </vt:variant>
      <vt:variant>
        <vt:lpwstr>_Toc143763094</vt:lpwstr>
      </vt:variant>
      <vt:variant>
        <vt:i4>1966132</vt:i4>
      </vt:variant>
      <vt:variant>
        <vt:i4>140</vt:i4>
      </vt:variant>
      <vt:variant>
        <vt:i4>0</vt:i4>
      </vt:variant>
      <vt:variant>
        <vt:i4>5</vt:i4>
      </vt:variant>
      <vt:variant>
        <vt:lpwstr/>
      </vt:variant>
      <vt:variant>
        <vt:lpwstr>_Toc143763093</vt:lpwstr>
      </vt:variant>
      <vt:variant>
        <vt:i4>1966132</vt:i4>
      </vt:variant>
      <vt:variant>
        <vt:i4>134</vt:i4>
      </vt:variant>
      <vt:variant>
        <vt:i4>0</vt:i4>
      </vt:variant>
      <vt:variant>
        <vt:i4>5</vt:i4>
      </vt:variant>
      <vt:variant>
        <vt:lpwstr/>
      </vt:variant>
      <vt:variant>
        <vt:lpwstr>_Toc143763092</vt:lpwstr>
      </vt:variant>
      <vt:variant>
        <vt:i4>1966132</vt:i4>
      </vt:variant>
      <vt:variant>
        <vt:i4>128</vt:i4>
      </vt:variant>
      <vt:variant>
        <vt:i4>0</vt:i4>
      </vt:variant>
      <vt:variant>
        <vt:i4>5</vt:i4>
      </vt:variant>
      <vt:variant>
        <vt:lpwstr/>
      </vt:variant>
      <vt:variant>
        <vt:lpwstr>_Toc143763091</vt:lpwstr>
      </vt:variant>
      <vt:variant>
        <vt:i4>1966132</vt:i4>
      </vt:variant>
      <vt:variant>
        <vt:i4>122</vt:i4>
      </vt:variant>
      <vt:variant>
        <vt:i4>0</vt:i4>
      </vt:variant>
      <vt:variant>
        <vt:i4>5</vt:i4>
      </vt:variant>
      <vt:variant>
        <vt:lpwstr/>
      </vt:variant>
      <vt:variant>
        <vt:lpwstr>_Toc143763090</vt:lpwstr>
      </vt:variant>
      <vt:variant>
        <vt:i4>2031668</vt:i4>
      </vt:variant>
      <vt:variant>
        <vt:i4>116</vt:i4>
      </vt:variant>
      <vt:variant>
        <vt:i4>0</vt:i4>
      </vt:variant>
      <vt:variant>
        <vt:i4>5</vt:i4>
      </vt:variant>
      <vt:variant>
        <vt:lpwstr/>
      </vt:variant>
      <vt:variant>
        <vt:lpwstr>_Toc143763089</vt:lpwstr>
      </vt:variant>
      <vt:variant>
        <vt:i4>2031668</vt:i4>
      </vt:variant>
      <vt:variant>
        <vt:i4>110</vt:i4>
      </vt:variant>
      <vt:variant>
        <vt:i4>0</vt:i4>
      </vt:variant>
      <vt:variant>
        <vt:i4>5</vt:i4>
      </vt:variant>
      <vt:variant>
        <vt:lpwstr/>
      </vt:variant>
      <vt:variant>
        <vt:lpwstr>_Toc143763088</vt:lpwstr>
      </vt:variant>
      <vt:variant>
        <vt:i4>2031668</vt:i4>
      </vt:variant>
      <vt:variant>
        <vt:i4>104</vt:i4>
      </vt:variant>
      <vt:variant>
        <vt:i4>0</vt:i4>
      </vt:variant>
      <vt:variant>
        <vt:i4>5</vt:i4>
      </vt:variant>
      <vt:variant>
        <vt:lpwstr/>
      </vt:variant>
      <vt:variant>
        <vt:lpwstr>_Toc143763087</vt:lpwstr>
      </vt:variant>
      <vt:variant>
        <vt:i4>2031668</vt:i4>
      </vt:variant>
      <vt:variant>
        <vt:i4>98</vt:i4>
      </vt:variant>
      <vt:variant>
        <vt:i4>0</vt:i4>
      </vt:variant>
      <vt:variant>
        <vt:i4>5</vt:i4>
      </vt:variant>
      <vt:variant>
        <vt:lpwstr/>
      </vt:variant>
      <vt:variant>
        <vt:lpwstr>_Toc143763086</vt:lpwstr>
      </vt:variant>
      <vt:variant>
        <vt:i4>2031668</vt:i4>
      </vt:variant>
      <vt:variant>
        <vt:i4>92</vt:i4>
      </vt:variant>
      <vt:variant>
        <vt:i4>0</vt:i4>
      </vt:variant>
      <vt:variant>
        <vt:i4>5</vt:i4>
      </vt:variant>
      <vt:variant>
        <vt:lpwstr/>
      </vt:variant>
      <vt:variant>
        <vt:lpwstr>_Toc143763085</vt:lpwstr>
      </vt:variant>
      <vt:variant>
        <vt:i4>2031668</vt:i4>
      </vt:variant>
      <vt:variant>
        <vt:i4>86</vt:i4>
      </vt:variant>
      <vt:variant>
        <vt:i4>0</vt:i4>
      </vt:variant>
      <vt:variant>
        <vt:i4>5</vt:i4>
      </vt:variant>
      <vt:variant>
        <vt:lpwstr/>
      </vt:variant>
      <vt:variant>
        <vt:lpwstr>_Toc143763084</vt:lpwstr>
      </vt:variant>
      <vt:variant>
        <vt:i4>2031668</vt:i4>
      </vt:variant>
      <vt:variant>
        <vt:i4>80</vt:i4>
      </vt:variant>
      <vt:variant>
        <vt:i4>0</vt:i4>
      </vt:variant>
      <vt:variant>
        <vt:i4>5</vt:i4>
      </vt:variant>
      <vt:variant>
        <vt:lpwstr/>
      </vt:variant>
      <vt:variant>
        <vt:lpwstr>_Toc143763083</vt:lpwstr>
      </vt:variant>
      <vt:variant>
        <vt:i4>2031668</vt:i4>
      </vt:variant>
      <vt:variant>
        <vt:i4>74</vt:i4>
      </vt:variant>
      <vt:variant>
        <vt:i4>0</vt:i4>
      </vt:variant>
      <vt:variant>
        <vt:i4>5</vt:i4>
      </vt:variant>
      <vt:variant>
        <vt:lpwstr/>
      </vt:variant>
      <vt:variant>
        <vt:lpwstr>_Toc143763082</vt:lpwstr>
      </vt:variant>
      <vt:variant>
        <vt:i4>2031668</vt:i4>
      </vt:variant>
      <vt:variant>
        <vt:i4>68</vt:i4>
      </vt:variant>
      <vt:variant>
        <vt:i4>0</vt:i4>
      </vt:variant>
      <vt:variant>
        <vt:i4>5</vt:i4>
      </vt:variant>
      <vt:variant>
        <vt:lpwstr/>
      </vt:variant>
      <vt:variant>
        <vt:lpwstr>_Toc143763081</vt:lpwstr>
      </vt:variant>
      <vt:variant>
        <vt:i4>2031668</vt:i4>
      </vt:variant>
      <vt:variant>
        <vt:i4>62</vt:i4>
      </vt:variant>
      <vt:variant>
        <vt:i4>0</vt:i4>
      </vt:variant>
      <vt:variant>
        <vt:i4>5</vt:i4>
      </vt:variant>
      <vt:variant>
        <vt:lpwstr/>
      </vt:variant>
      <vt:variant>
        <vt:lpwstr>_Toc143763080</vt:lpwstr>
      </vt:variant>
      <vt:variant>
        <vt:i4>1048628</vt:i4>
      </vt:variant>
      <vt:variant>
        <vt:i4>56</vt:i4>
      </vt:variant>
      <vt:variant>
        <vt:i4>0</vt:i4>
      </vt:variant>
      <vt:variant>
        <vt:i4>5</vt:i4>
      </vt:variant>
      <vt:variant>
        <vt:lpwstr/>
      </vt:variant>
      <vt:variant>
        <vt:lpwstr>_Toc143763079</vt:lpwstr>
      </vt:variant>
      <vt:variant>
        <vt:i4>1048628</vt:i4>
      </vt:variant>
      <vt:variant>
        <vt:i4>50</vt:i4>
      </vt:variant>
      <vt:variant>
        <vt:i4>0</vt:i4>
      </vt:variant>
      <vt:variant>
        <vt:i4>5</vt:i4>
      </vt:variant>
      <vt:variant>
        <vt:lpwstr/>
      </vt:variant>
      <vt:variant>
        <vt:lpwstr>_Toc143763078</vt:lpwstr>
      </vt:variant>
      <vt:variant>
        <vt:i4>1048628</vt:i4>
      </vt:variant>
      <vt:variant>
        <vt:i4>44</vt:i4>
      </vt:variant>
      <vt:variant>
        <vt:i4>0</vt:i4>
      </vt:variant>
      <vt:variant>
        <vt:i4>5</vt:i4>
      </vt:variant>
      <vt:variant>
        <vt:lpwstr/>
      </vt:variant>
      <vt:variant>
        <vt:lpwstr>_Toc143763077</vt:lpwstr>
      </vt:variant>
      <vt:variant>
        <vt:i4>1048628</vt:i4>
      </vt:variant>
      <vt:variant>
        <vt:i4>38</vt:i4>
      </vt:variant>
      <vt:variant>
        <vt:i4>0</vt:i4>
      </vt:variant>
      <vt:variant>
        <vt:i4>5</vt:i4>
      </vt:variant>
      <vt:variant>
        <vt:lpwstr/>
      </vt:variant>
      <vt:variant>
        <vt:lpwstr>_Toc143763076</vt:lpwstr>
      </vt:variant>
      <vt:variant>
        <vt:i4>1048628</vt:i4>
      </vt:variant>
      <vt:variant>
        <vt:i4>32</vt:i4>
      </vt:variant>
      <vt:variant>
        <vt:i4>0</vt:i4>
      </vt:variant>
      <vt:variant>
        <vt:i4>5</vt:i4>
      </vt:variant>
      <vt:variant>
        <vt:lpwstr/>
      </vt:variant>
      <vt:variant>
        <vt:lpwstr>_Toc143763075</vt:lpwstr>
      </vt:variant>
      <vt:variant>
        <vt:i4>1048628</vt:i4>
      </vt:variant>
      <vt:variant>
        <vt:i4>26</vt:i4>
      </vt:variant>
      <vt:variant>
        <vt:i4>0</vt:i4>
      </vt:variant>
      <vt:variant>
        <vt:i4>5</vt:i4>
      </vt:variant>
      <vt:variant>
        <vt:lpwstr/>
      </vt:variant>
      <vt:variant>
        <vt:lpwstr>_Toc143763074</vt:lpwstr>
      </vt:variant>
      <vt:variant>
        <vt:i4>1048628</vt:i4>
      </vt:variant>
      <vt:variant>
        <vt:i4>20</vt:i4>
      </vt:variant>
      <vt:variant>
        <vt:i4>0</vt:i4>
      </vt:variant>
      <vt:variant>
        <vt:i4>5</vt:i4>
      </vt:variant>
      <vt:variant>
        <vt:lpwstr/>
      </vt:variant>
      <vt:variant>
        <vt:lpwstr>_Toc143763073</vt:lpwstr>
      </vt:variant>
      <vt:variant>
        <vt:i4>1048628</vt:i4>
      </vt:variant>
      <vt:variant>
        <vt:i4>14</vt:i4>
      </vt:variant>
      <vt:variant>
        <vt:i4>0</vt:i4>
      </vt:variant>
      <vt:variant>
        <vt:i4>5</vt:i4>
      </vt:variant>
      <vt:variant>
        <vt:lpwstr/>
      </vt:variant>
      <vt:variant>
        <vt:lpwstr>_Toc143763072</vt:lpwstr>
      </vt:variant>
      <vt:variant>
        <vt:i4>1048628</vt:i4>
      </vt:variant>
      <vt:variant>
        <vt:i4>8</vt:i4>
      </vt:variant>
      <vt:variant>
        <vt:i4>0</vt:i4>
      </vt:variant>
      <vt:variant>
        <vt:i4>5</vt:i4>
      </vt:variant>
      <vt:variant>
        <vt:lpwstr/>
      </vt:variant>
      <vt:variant>
        <vt:lpwstr>_Toc143763071</vt:lpwstr>
      </vt:variant>
      <vt:variant>
        <vt:i4>1048628</vt:i4>
      </vt:variant>
      <vt:variant>
        <vt:i4>2</vt:i4>
      </vt:variant>
      <vt:variant>
        <vt:i4>0</vt:i4>
      </vt:variant>
      <vt:variant>
        <vt:i4>5</vt:i4>
      </vt:variant>
      <vt:variant>
        <vt:lpwstr/>
      </vt:variant>
      <vt:variant>
        <vt:lpwstr>_Toc143763070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Clapp Suzanne</dc:creator>
  <cp:keywords>Enabling Services; Template</cp:keywords>
  <dc:description/>
  <cp:lastModifiedBy>Kate OSBORNE (C0631)</cp:lastModifiedBy>
  <cp:revision>2</cp:revision>
  <dcterms:created xsi:type="dcterms:W3CDTF">2026-09-30T08:37:00Z</dcterms:created>
  <dcterms:modified xsi:type="dcterms:W3CDTF">2026-09-30T08:37:00Z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9cd4a6a-7014-48d6-b119-9b8b87129a7e_Enabled">
    <vt:lpwstr>True</vt:lpwstr>
  </property>
  <property fmtid="{D5CDD505-2E9C-101B-9397-08002B2CF9AE}" pid="3" name="MSIP_Label_d9cd4a6a-7014-48d6-b119-9b8b87129a7e_SiteId">
    <vt:lpwstr>bf91f36f-ab89-4503-8c3f-04a029f837d3</vt:lpwstr>
  </property>
  <property fmtid="{D5CDD505-2E9C-101B-9397-08002B2CF9AE}" pid="4" name="MSIP_Label_d9cd4a6a-7014-48d6-b119-9b8b87129a7e_Owner">
    <vt:lpwstr>Denise.Langford@northants.police.uk</vt:lpwstr>
  </property>
  <property fmtid="{D5CDD505-2E9C-101B-9397-08002B2CF9AE}" pid="5" name="MSIP_Label_d9cd4a6a-7014-48d6-b119-9b8b87129a7e_SetDate">
    <vt:lpwstr>2022-08-11T09:57:05.7842391Z</vt:lpwstr>
  </property>
  <property fmtid="{D5CDD505-2E9C-101B-9397-08002B2CF9AE}" pid="6" name="MSIP_Label_d9cd4a6a-7014-48d6-b119-9b8b87129a7e_Name">
    <vt:lpwstr>OFFICIAL</vt:lpwstr>
  </property>
  <property fmtid="{D5CDD505-2E9C-101B-9397-08002B2CF9AE}" pid="7" name="MSIP_Label_d9cd4a6a-7014-48d6-b119-9b8b87129a7e_Application">
    <vt:lpwstr>Microsoft Azure Information Protection</vt:lpwstr>
  </property>
  <property fmtid="{D5CDD505-2E9C-101B-9397-08002B2CF9AE}" pid="8" name="MSIP_Label_d9cd4a6a-7014-48d6-b119-9b8b87129a7e_Extended_MSFT_Method">
    <vt:lpwstr>Automatic</vt:lpwstr>
  </property>
  <property fmtid="{D5CDD505-2E9C-101B-9397-08002B2CF9AE}" pid="9" name="Sensitivity">
    <vt:lpwstr>OFFICIAL</vt:lpwstr>
  </property>
  <property fmtid="{D5CDD505-2E9C-101B-9397-08002B2CF9AE}" pid="10" name="TaxKeyword">
    <vt:lpwstr>1;#Enabling Services|f2780f7e-98b5-417e-9357-9157d2ee7309;#4;#Template|ef2804fb-09b8-4aa2-82e1-05d5e2452719</vt:lpwstr>
  </property>
  <property fmtid="{D5CDD505-2E9C-101B-9397-08002B2CF9AE}" pid="11" name="ContentTypeId">
    <vt:lpwstr>0x01010003CE5CC532301940862F02A27266992E</vt:lpwstr>
  </property>
  <property fmtid="{D5CDD505-2E9C-101B-9397-08002B2CF9AE}" pid="12" name="MediaServiceImageTags">
    <vt:lpwstr/>
  </property>
</Properties>
</file>