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74F40A09">
      <w:pPr>
        <w:pStyle w:val="BodyText"/>
        <w:jc w:val="center"/>
        <w:rPr>
          <w:rFonts w:ascii="Times New Roman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53B2CCB7">
            <wp:simplePos x="0" y="0"/>
            <wp:positionH relativeFrom="column">
              <wp:posOffset>1558925</wp:posOffset>
            </wp:positionH>
            <wp:positionV relativeFrom="paragraph">
              <wp:posOffset>-6350</wp:posOffset>
            </wp:positionV>
            <wp:extent cx="2244318" cy="2244318"/>
            <wp:effectExtent l="0" t="0" r="0" b="0"/>
            <wp:wrapTopAndBottom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2409ACA-F2F8-446A-A9A0-13C9DEB136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18" cy="22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83DBFF6" w:rsidR="004A3122" w:rsidRDefault="007C5794" w:rsidP="007C5794">
      <w:pPr>
        <w:pStyle w:val="Title"/>
        <w:ind w:left="0"/>
        <w:jc w:val="left"/>
        <w:rPr>
          <w:color w:val="660033"/>
        </w:rPr>
      </w:pPr>
      <w:r>
        <w:rPr>
          <w:color w:val="660033"/>
        </w:rPr>
        <w:t xml:space="preserve">                                   </w:t>
      </w:r>
      <w:r w:rsidR="001B76BA">
        <w:rPr>
          <w:color w:val="660033"/>
        </w:rPr>
        <w:t xml:space="preserve">  </w:t>
      </w:r>
      <w:r w:rsidR="007F3617">
        <w:rPr>
          <w:color w:val="660033"/>
        </w:rPr>
        <w:t>DECISION</w:t>
      </w:r>
      <w:r w:rsidR="007F3617">
        <w:rPr>
          <w:color w:val="660033"/>
          <w:spacing w:val="-3"/>
        </w:rPr>
        <w:t xml:space="preserve"> </w:t>
      </w:r>
      <w:r w:rsidR="007F3617">
        <w:rPr>
          <w:color w:val="660033"/>
        </w:rPr>
        <w:t>RECORD</w:t>
      </w:r>
    </w:p>
    <w:p w14:paraId="55EEEBB8" w14:textId="77777777" w:rsidR="007C5794" w:rsidRDefault="007C5794" w:rsidP="007C5794">
      <w:pPr>
        <w:pStyle w:val="Title"/>
        <w:ind w:left="0"/>
        <w:jc w:val="left"/>
      </w:pPr>
    </w:p>
    <w:p w14:paraId="6CB99559" w14:textId="78BFC3F6" w:rsidR="004A3122" w:rsidRDefault="00A07C02" w:rsidP="007C5794">
      <w:pPr>
        <w:jc w:val="both"/>
        <w:rPr>
          <w:b/>
          <w:color w:val="660033"/>
          <w:spacing w:val="-1"/>
          <w:sz w:val="28"/>
        </w:rPr>
      </w:pPr>
      <w:r>
        <w:rPr>
          <w:b/>
          <w:color w:val="660033"/>
          <w:sz w:val="28"/>
        </w:rPr>
        <w:t xml:space="preserve"> </w:t>
      </w:r>
      <w:r w:rsidR="00B96D54"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Decision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Record</w:t>
      </w:r>
      <w:r w:rsidR="007F3617">
        <w:rPr>
          <w:b/>
          <w:color w:val="660033"/>
          <w:spacing w:val="-1"/>
          <w:sz w:val="28"/>
        </w:rPr>
        <w:t xml:space="preserve"> </w:t>
      </w:r>
      <w:r w:rsidR="007F3617">
        <w:rPr>
          <w:b/>
          <w:color w:val="660033"/>
          <w:sz w:val="28"/>
        </w:rPr>
        <w:t>Number</w:t>
      </w:r>
      <w:r w:rsidR="007F3617">
        <w:rPr>
          <w:b/>
          <w:color w:val="660033"/>
          <w:spacing w:val="-1"/>
          <w:sz w:val="28"/>
        </w:rPr>
        <w:t xml:space="preserve"> </w:t>
      </w:r>
    </w:p>
    <w:p w14:paraId="403F061A" w14:textId="77777777" w:rsidR="00B96D54" w:rsidRDefault="00B96D54" w:rsidP="007C5794">
      <w:pPr>
        <w:jc w:val="both"/>
        <w:rPr>
          <w:b/>
        </w:rPr>
      </w:pPr>
    </w:p>
    <w:p w14:paraId="26A36135" w14:textId="21EDE458" w:rsidR="004A3122" w:rsidRPr="007C5794" w:rsidRDefault="007F3617" w:rsidP="007C5794">
      <w:pPr>
        <w:pStyle w:val="BodyText"/>
        <w:ind w:left="100" w:right="113"/>
        <w:jc w:val="both"/>
      </w:pPr>
      <w:r w:rsidRPr="007C5794">
        <w:t>This</w:t>
      </w:r>
      <w:r w:rsidRPr="007C5794">
        <w:rPr>
          <w:spacing w:val="1"/>
        </w:rPr>
        <w:t xml:space="preserve"> </w:t>
      </w:r>
      <w:r w:rsidRPr="007C5794">
        <w:t>document</w:t>
      </w:r>
      <w:r w:rsidRPr="007C5794">
        <w:rPr>
          <w:spacing w:val="1"/>
        </w:rPr>
        <w:t xml:space="preserve"> </w:t>
      </w:r>
      <w:r w:rsidRPr="007C5794">
        <w:t>records</w:t>
      </w:r>
      <w:r w:rsidRPr="007C5794">
        <w:rPr>
          <w:spacing w:val="1"/>
        </w:rPr>
        <w:t xml:space="preserve"> </w:t>
      </w:r>
      <w:r w:rsidRPr="007C5794">
        <w:t>a</w:t>
      </w:r>
      <w:r w:rsidRPr="007C5794">
        <w:rPr>
          <w:spacing w:val="1"/>
        </w:rPr>
        <w:t xml:space="preserve"> </w:t>
      </w:r>
      <w:r w:rsidRPr="007C5794">
        <w:t>decision</w:t>
      </w:r>
      <w:r w:rsidRPr="007C5794">
        <w:rPr>
          <w:spacing w:val="1"/>
        </w:rPr>
        <w:t xml:space="preserve"> </w:t>
      </w:r>
      <w:r w:rsidRPr="007C5794">
        <w:t>taken</w:t>
      </w:r>
      <w:r w:rsidRPr="007C5794">
        <w:rPr>
          <w:spacing w:val="1"/>
        </w:rPr>
        <w:t xml:space="preserve"> </w:t>
      </w:r>
      <w:r w:rsidRPr="007C5794">
        <w:t>by</w:t>
      </w:r>
      <w:r w:rsidRPr="007C5794">
        <w:rPr>
          <w:spacing w:val="1"/>
        </w:rPr>
        <w:t xml:space="preserve"> </w:t>
      </w:r>
      <w:r w:rsidRPr="007C5794">
        <w:t>the</w:t>
      </w:r>
      <w:r w:rsidRPr="007C5794">
        <w:rPr>
          <w:spacing w:val="1"/>
        </w:rPr>
        <w:t xml:space="preserve"> </w:t>
      </w:r>
      <w:r w:rsidRPr="007C5794">
        <w:t>Police,</w:t>
      </w:r>
      <w:r w:rsidRPr="007C5794">
        <w:rPr>
          <w:spacing w:val="1"/>
        </w:rPr>
        <w:t xml:space="preserve"> </w:t>
      </w:r>
      <w:r w:rsidRPr="007C5794">
        <w:t>Fire</w:t>
      </w:r>
      <w:r w:rsidRPr="007C5794">
        <w:rPr>
          <w:spacing w:val="1"/>
        </w:rPr>
        <w:t xml:space="preserve"> </w:t>
      </w:r>
      <w:r w:rsidRPr="007C5794">
        <w:t>and</w:t>
      </w:r>
      <w:r w:rsidRPr="007C5794">
        <w:rPr>
          <w:spacing w:val="1"/>
        </w:rPr>
        <w:t xml:space="preserve"> </w:t>
      </w:r>
      <w:r w:rsidRPr="007C5794">
        <w:t>Crime</w:t>
      </w:r>
      <w:r w:rsidRPr="007C5794">
        <w:rPr>
          <w:spacing w:val="1"/>
        </w:rPr>
        <w:t xml:space="preserve"> </w:t>
      </w:r>
      <w:r w:rsidRPr="007C5794">
        <w:rPr>
          <w:spacing w:val="-1"/>
        </w:rPr>
        <w:t>Commissioner,</w:t>
      </w:r>
      <w:r w:rsidRPr="007C5794">
        <w:rPr>
          <w:spacing w:val="-14"/>
        </w:rPr>
        <w:t xml:space="preserve"> </w:t>
      </w:r>
      <w:r w:rsidRPr="007C5794">
        <w:t>together</w:t>
      </w:r>
      <w:r w:rsidRPr="007C5794">
        <w:rPr>
          <w:spacing w:val="-13"/>
        </w:rPr>
        <w:t xml:space="preserve"> </w:t>
      </w:r>
      <w:r w:rsidRPr="007C5794">
        <w:t>with</w:t>
      </w:r>
      <w:r w:rsidRPr="007C5794">
        <w:rPr>
          <w:spacing w:val="-15"/>
        </w:rPr>
        <w:t xml:space="preserve"> </w:t>
      </w:r>
      <w:r w:rsidRPr="007C5794">
        <w:t>details</w:t>
      </w:r>
      <w:r w:rsidRPr="007C5794">
        <w:rPr>
          <w:spacing w:val="-13"/>
        </w:rPr>
        <w:t xml:space="preserve"> </w:t>
      </w:r>
      <w:r w:rsidRPr="007C5794">
        <w:t>of</w:t>
      </w:r>
      <w:r w:rsidRPr="007C5794">
        <w:rPr>
          <w:spacing w:val="-12"/>
        </w:rPr>
        <w:t xml:space="preserve"> </w:t>
      </w:r>
      <w:r w:rsidRPr="007C5794">
        <w:t>the</w:t>
      </w:r>
      <w:r w:rsidRPr="007C5794">
        <w:rPr>
          <w:spacing w:val="-14"/>
        </w:rPr>
        <w:t xml:space="preserve"> </w:t>
      </w:r>
      <w:r w:rsidRPr="007C5794">
        <w:t>advice</w:t>
      </w:r>
      <w:r w:rsidRPr="007C5794">
        <w:rPr>
          <w:spacing w:val="-15"/>
        </w:rPr>
        <w:t xml:space="preserve"> </w:t>
      </w:r>
      <w:r w:rsidR="6E1DCBE8" w:rsidRPr="007C5794">
        <w:rPr>
          <w:spacing w:val="-15"/>
        </w:rPr>
        <w:t>they</w:t>
      </w:r>
      <w:r w:rsidRPr="007C5794">
        <w:t xml:space="preserve"> received</w:t>
      </w:r>
      <w:r w:rsidRPr="007C5794">
        <w:rPr>
          <w:spacing w:val="-13"/>
        </w:rPr>
        <w:t xml:space="preserve"> </w:t>
      </w:r>
      <w:r w:rsidRPr="007C5794">
        <w:t>prior</w:t>
      </w:r>
      <w:r w:rsidRPr="007C5794">
        <w:rPr>
          <w:spacing w:val="-13"/>
        </w:rPr>
        <w:t xml:space="preserve"> </w:t>
      </w:r>
      <w:r w:rsidRPr="007C5794">
        <w:t>to</w:t>
      </w:r>
      <w:r w:rsidRPr="007C5794">
        <w:rPr>
          <w:spacing w:val="-13"/>
        </w:rPr>
        <w:t xml:space="preserve"> </w:t>
      </w:r>
      <w:r w:rsidRPr="007C5794">
        <w:t>taking</w:t>
      </w:r>
      <w:r w:rsidRPr="007C5794">
        <w:rPr>
          <w:spacing w:val="-14"/>
        </w:rPr>
        <w:t xml:space="preserve"> </w:t>
      </w:r>
      <w:r w:rsidRPr="007C5794">
        <w:t>th</w:t>
      </w:r>
      <w:r w:rsidR="613E17F4" w:rsidRPr="007C5794">
        <w:t>e</w:t>
      </w:r>
      <w:r w:rsidR="00B96D54" w:rsidRPr="007C5794">
        <w:t xml:space="preserve"> decision.</w:t>
      </w:r>
    </w:p>
    <w:p w14:paraId="64D4FB0E" w14:textId="77777777" w:rsidR="004A3122" w:rsidRDefault="004A3122">
      <w:pPr>
        <w:pStyle w:val="BodyText"/>
        <w:spacing w:before="10"/>
        <w:rPr>
          <w:sz w:val="27"/>
        </w:rPr>
      </w:pPr>
    </w:p>
    <w:p w14:paraId="561DA6BE" w14:textId="1A6FD8D4" w:rsidR="004A3122" w:rsidRDefault="007F3617" w:rsidP="007C66E7">
      <w:pPr>
        <w:ind w:left="100"/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14BE1124" w14:textId="77777777" w:rsidR="007C66E7" w:rsidRDefault="007C66E7" w:rsidP="007C66E7">
      <w:pPr>
        <w:ind w:left="100"/>
        <w:jc w:val="both"/>
        <w:rPr>
          <w:b/>
        </w:rPr>
      </w:pPr>
    </w:p>
    <w:p w14:paraId="14328EEC" w14:textId="77777777" w:rsidR="002D41D2" w:rsidRPr="0000640A" w:rsidRDefault="00A07C02" w:rsidP="00E407C1">
      <w:pPr>
        <w:pStyle w:val="BodyText"/>
        <w:rPr>
          <w:rFonts w:asciiTheme="minorHAnsi" w:hAnsiTheme="minorHAnsi" w:cstheme="minorHAnsi"/>
          <w:bCs/>
        </w:rPr>
      </w:pPr>
      <w:r>
        <w:rPr>
          <w:bCs/>
        </w:rPr>
        <w:t xml:space="preserve"> </w:t>
      </w:r>
      <w:r w:rsidR="00B96D54">
        <w:rPr>
          <w:bCs/>
        </w:rPr>
        <w:t xml:space="preserve"> </w:t>
      </w:r>
      <w:r w:rsidR="00FE0103" w:rsidRPr="0000640A">
        <w:rPr>
          <w:rFonts w:asciiTheme="minorHAnsi" w:hAnsiTheme="minorHAnsi" w:cstheme="minorHAnsi"/>
          <w:bCs/>
        </w:rPr>
        <w:t xml:space="preserve">The decision has been taken to </w:t>
      </w:r>
      <w:r w:rsidR="00EF4C62" w:rsidRPr="0000640A">
        <w:rPr>
          <w:rFonts w:asciiTheme="minorHAnsi" w:hAnsiTheme="minorHAnsi" w:cstheme="minorHAnsi"/>
          <w:bCs/>
        </w:rPr>
        <w:t xml:space="preserve">vary the </w:t>
      </w:r>
      <w:r w:rsidR="00FE0103" w:rsidRPr="0000640A">
        <w:rPr>
          <w:rFonts w:asciiTheme="minorHAnsi" w:hAnsiTheme="minorHAnsi" w:cstheme="minorHAnsi"/>
          <w:bCs/>
        </w:rPr>
        <w:t>Northamptonshire</w:t>
      </w:r>
      <w:r w:rsidR="00B96D54" w:rsidRPr="0000640A">
        <w:rPr>
          <w:rFonts w:asciiTheme="minorHAnsi" w:hAnsiTheme="minorHAnsi" w:cstheme="minorHAnsi"/>
          <w:bCs/>
        </w:rPr>
        <w:t xml:space="preserve"> </w:t>
      </w:r>
      <w:r w:rsidR="00FE0103" w:rsidRPr="0000640A">
        <w:rPr>
          <w:rFonts w:asciiTheme="minorHAnsi" w:hAnsiTheme="minorHAnsi" w:cstheme="minorHAnsi"/>
          <w:bCs/>
        </w:rPr>
        <w:t xml:space="preserve">Fire and </w:t>
      </w:r>
      <w:r w:rsidR="00C43F05" w:rsidRPr="0000640A">
        <w:rPr>
          <w:rFonts w:asciiTheme="minorHAnsi" w:hAnsiTheme="minorHAnsi" w:cstheme="minorHAnsi"/>
          <w:bCs/>
        </w:rPr>
        <w:t>Re</w:t>
      </w:r>
      <w:r w:rsidR="00FE0103" w:rsidRPr="0000640A">
        <w:rPr>
          <w:rFonts w:asciiTheme="minorHAnsi" w:hAnsiTheme="minorHAnsi" w:cstheme="minorHAnsi"/>
          <w:bCs/>
        </w:rPr>
        <w:t>scue</w:t>
      </w:r>
      <w:r w:rsidR="00C43F05" w:rsidRPr="0000640A">
        <w:rPr>
          <w:rFonts w:asciiTheme="minorHAnsi" w:hAnsiTheme="minorHAnsi" w:cstheme="minorHAnsi"/>
          <w:bCs/>
        </w:rPr>
        <w:t xml:space="preserve"> </w:t>
      </w:r>
      <w:r w:rsidR="002D41D2" w:rsidRPr="0000640A">
        <w:rPr>
          <w:rFonts w:asciiTheme="minorHAnsi" w:hAnsiTheme="minorHAnsi" w:cstheme="minorHAnsi"/>
          <w:bCs/>
        </w:rPr>
        <w:t xml:space="preserve"> </w:t>
      </w:r>
    </w:p>
    <w:p w14:paraId="59155E35" w14:textId="5DCDA9EA" w:rsidR="00C41D6F" w:rsidRDefault="002D41D2" w:rsidP="00E407C1">
      <w:pPr>
        <w:pStyle w:val="BodyText"/>
        <w:rPr>
          <w:rFonts w:asciiTheme="minorHAnsi" w:hAnsiTheme="minorHAnsi" w:cstheme="minorHAnsi"/>
          <w:color w:val="262626"/>
          <w:shd w:val="clear" w:color="auto" w:fill="FFFFFF"/>
        </w:rPr>
      </w:pPr>
      <w:r w:rsidRPr="0000640A">
        <w:rPr>
          <w:rFonts w:asciiTheme="minorHAnsi" w:hAnsiTheme="minorHAnsi" w:cstheme="minorHAnsi"/>
          <w:bCs/>
        </w:rPr>
        <w:t xml:space="preserve">  </w:t>
      </w:r>
      <w:r w:rsidR="00747BFD" w:rsidRPr="0000640A">
        <w:rPr>
          <w:rFonts w:asciiTheme="minorHAnsi" w:hAnsiTheme="minorHAnsi" w:cstheme="minorHAnsi"/>
          <w:bCs/>
        </w:rPr>
        <w:t>c</w:t>
      </w:r>
      <w:r w:rsidR="00FE0103" w:rsidRPr="0000640A">
        <w:rPr>
          <w:rFonts w:asciiTheme="minorHAnsi" w:hAnsiTheme="minorHAnsi" w:cstheme="minorHAnsi"/>
          <w:bCs/>
        </w:rPr>
        <w:t xml:space="preserve">ontract for </w:t>
      </w:r>
      <w:r w:rsidR="00E407C1" w:rsidRPr="0000640A">
        <w:rPr>
          <w:rFonts w:asciiTheme="minorHAnsi" w:hAnsiTheme="minorHAnsi" w:cstheme="minorHAnsi"/>
          <w:color w:val="000000" w:themeColor="text1"/>
        </w:rPr>
        <w:t>Spitfire</w:t>
      </w:r>
      <w:r w:rsidR="00152FEC" w:rsidRPr="0000640A">
        <w:rPr>
          <w:rFonts w:asciiTheme="minorHAnsi" w:hAnsiTheme="minorHAnsi" w:cstheme="minorHAnsi"/>
          <w:color w:val="000000" w:themeColor="text1"/>
        </w:rPr>
        <w:t xml:space="preserve"> Network Services </w:t>
      </w:r>
      <w:r w:rsidR="006C0471" w:rsidRPr="0000640A">
        <w:rPr>
          <w:rFonts w:asciiTheme="minorHAnsi" w:hAnsiTheme="minorHAnsi" w:cstheme="minorHAnsi"/>
          <w:color w:val="000000" w:themeColor="text1"/>
        </w:rPr>
        <w:t>which provide</w:t>
      </w:r>
      <w:r w:rsidR="00C41D6F">
        <w:rPr>
          <w:rFonts w:asciiTheme="minorHAnsi" w:hAnsiTheme="minorHAnsi" w:cstheme="minorHAnsi"/>
          <w:color w:val="000000" w:themeColor="text1"/>
        </w:rPr>
        <w:t>s</w:t>
      </w:r>
      <w:r w:rsidR="006C0471" w:rsidRPr="0000640A">
        <w:rPr>
          <w:rFonts w:asciiTheme="minorHAnsi" w:hAnsiTheme="minorHAnsi" w:cstheme="minorHAnsi"/>
          <w:color w:val="262626"/>
          <w:shd w:val="clear" w:color="auto" w:fill="FFFFFF"/>
        </w:rPr>
        <w:t xml:space="preserve"> </w:t>
      </w:r>
      <w:r w:rsidR="001F26B7" w:rsidRPr="0000640A">
        <w:rPr>
          <w:rFonts w:asciiTheme="minorHAnsi" w:hAnsiTheme="minorHAnsi" w:cstheme="minorHAnsi"/>
          <w:color w:val="262626"/>
          <w:shd w:val="clear" w:color="auto" w:fill="FFFFFF"/>
        </w:rPr>
        <w:t xml:space="preserve">auditing and operational </w:t>
      </w:r>
    </w:p>
    <w:p w14:paraId="38766069" w14:textId="1F162760" w:rsidR="00E23592" w:rsidRPr="0000640A" w:rsidRDefault="28CF8767" w:rsidP="00E407C1">
      <w:pPr>
        <w:pStyle w:val="BodyText"/>
      </w:pPr>
      <w:r w:rsidRPr="1EFDB781">
        <w:rPr>
          <w:rFonts w:asciiTheme="minorHAnsi" w:hAnsiTheme="minorHAnsi" w:cstheme="minorBidi"/>
          <w:color w:val="262626"/>
          <w:shd w:val="clear" w:color="auto" w:fill="FFFFFF"/>
        </w:rPr>
        <w:t xml:space="preserve">  </w:t>
      </w:r>
      <w:r w:rsidR="403A3EA9" w:rsidRPr="1EFDB781">
        <w:rPr>
          <w:rFonts w:asciiTheme="minorHAnsi" w:hAnsiTheme="minorHAnsi" w:cstheme="minorBidi"/>
          <w:color w:val="262626"/>
          <w:shd w:val="clear" w:color="auto" w:fill="FFFFFF"/>
        </w:rPr>
        <w:t>intelligence; helping to minimise</w:t>
      </w:r>
      <w:r w:rsidR="22638F5A" w:rsidRPr="1EFDB781">
        <w:rPr>
          <w:rFonts w:asciiTheme="minorHAnsi" w:hAnsiTheme="minorHAnsi" w:cstheme="minorBidi"/>
          <w:color w:val="262626"/>
          <w:shd w:val="clear" w:color="auto" w:fill="FFFFFF"/>
        </w:rPr>
        <w:t xml:space="preserve"> risk.</w:t>
      </w:r>
    </w:p>
    <w:p w14:paraId="1B0A1811" w14:textId="4229C417" w:rsidR="1EFDB781" w:rsidRDefault="1EFDB781" w:rsidP="1EFDB781">
      <w:pPr>
        <w:pStyle w:val="BodyText"/>
        <w:rPr>
          <w:rFonts w:asciiTheme="minorHAnsi" w:hAnsiTheme="minorHAnsi" w:cstheme="minorBidi"/>
          <w:color w:val="262626" w:themeColor="text1" w:themeTint="D9"/>
        </w:rPr>
      </w:pPr>
    </w:p>
    <w:p w14:paraId="6422D1F7" w14:textId="1BEB87B9" w:rsidR="000A42DF" w:rsidRPr="0000640A" w:rsidRDefault="00B96D54" w:rsidP="00FC4780">
      <w:pPr>
        <w:pStyle w:val="BodyText"/>
        <w:rPr>
          <w:rFonts w:asciiTheme="minorHAnsi" w:hAnsiTheme="minorHAnsi" w:cstheme="minorHAnsi"/>
        </w:rPr>
      </w:pPr>
      <w:r w:rsidRPr="0000640A">
        <w:rPr>
          <w:rFonts w:asciiTheme="minorHAnsi" w:hAnsiTheme="minorHAnsi" w:cstheme="minorHAnsi"/>
        </w:rPr>
        <w:t xml:space="preserve">  </w:t>
      </w:r>
      <w:r w:rsidR="00FE0103" w:rsidRPr="0000640A">
        <w:rPr>
          <w:rFonts w:asciiTheme="minorHAnsi" w:hAnsiTheme="minorHAnsi" w:cstheme="minorHAnsi"/>
        </w:rPr>
        <w:t xml:space="preserve">The contract </w:t>
      </w:r>
      <w:r w:rsidR="005C6F37" w:rsidRPr="0000640A">
        <w:rPr>
          <w:rFonts w:asciiTheme="minorHAnsi" w:hAnsiTheme="minorHAnsi" w:cstheme="minorHAnsi"/>
        </w:rPr>
        <w:t xml:space="preserve">will be varied </w:t>
      </w:r>
      <w:r w:rsidR="00CB59EF" w:rsidRPr="0000640A">
        <w:rPr>
          <w:rFonts w:asciiTheme="minorHAnsi" w:hAnsiTheme="minorHAnsi" w:cstheme="minorHAnsi"/>
        </w:rPr>
        <w:t xml:space="preserve">to replace all remaining ageing connections at </w:t>
      </w:r>
      <w:r w:rsidR="000A42DF" w:rsidRPr="0000640A">
        <w:rPr>
          <w:rFonts w:asciiTheme="minorHAnsi" w:hAnsiTheme="minorHAnsi" w:cstheme="minorHAnsi"/>
        </w:rPr>
        <w:t>on call</w:t>
      </w:r>
      <w:r w:rsidR="00CB59EF" w:rsidRPr="0000640A">
        <w:rPr>
          <w:rFonts w:asciiTheme="minorHAnsi" w:hAnsiTheme="minorHAnsi" w:cstheme="minorHAnsi"/>
        </w:rPr>
        <w:t xml:space="preserve"> </w:t>
      </w:r>
    </w:p>
    <w:p w14:paraId="7D52B91A" w14:textId="5437A4A0" w:rsidR="00C92C8D" w:rsidRDefault="357BD425" w:rsidP="1EFDB781">
      <w:pPr>
        <w:pStyle w:val="BodyText"/>
        <w:rPr>
          <w:rFonts w:asciiTheme="minorHAnsi" w:hAnsiTheme="minorHAnsi" w:cstheme="minorBidi"/>
        </w:rPr>
      </w:pPr>
      <w:r w:rsidRPr="1EFDB781">
        <w:rPr>
          <w:rFonts w:asciiTheme="minorHAnsi" w:hAnsiTheme="minorHAnsi" w:cstheme="minorBidi"/>
        </w:rPr>
        <w:t xml:space="preserve">  </w:t>
      </w:r>
      <w:r w:rsidR="11C30121" w:rsidRPr="1EFDB781">
        <w:rPr>
          <w:rFonts w:asciiTheme="minorHAnsi" w:hAnsiTheme="minorHAnsi" w:cstheme="minorBidi"/>
        </w:rPr>
        <w:t xml:space="preserve">stations, </w:t>
      </w:r>
      <w:r w:rsidR="1A3471CA" w:rsidRPr="1EFDB781">
        <w:rPr>
          <w:rFonts w:asciiTheme="minorHAnsi" w:hAnsiTheme="minorHAnsi" w:cstheme="minorBidi"/>
        </w:rPr>
        <w:t xml:space="preserve">and </w:t>
      </w:r>
      <w:r w:rsidR="1276FBC5" w:rsidRPr="1EFDB781">
        <w:rPr>
          <w:rFonts w:asciiTheme="minorHAnsi" w:hAnsiTheme="minorHAnsi" w:cstheme="minorBidi"/>
        </w:rPr>
        <w:t>to enact the</w:t>
      </w:r>
      <w:r w:rsidR="11C30121" w:rsidRPr="1EFDB781">
        <w:rPr>
          <w:rFonts w:asciiTheme="minorHAnsi" w:hAnsiTheme="minorHAnsi" w:cstheme="minorBidi"/>
        </w:rPr>
        <w:t xml:space="preserve"> permissible extension of all lines to </w:t>
      </w:r>
      <w:r w:rsidR="62374AC0" w:rsidRPr="1EFDB781">
        <w:rPr>
          <w:rFonts w:asciiTheme="minorHAnsi" w:hAnsiTheme="minorHAnsi" w:cstheme="minorBidi"/>
        </w:rPr>
        <w:t xml:space="preserve">1 June </w:t>
      </w:r>
      <w:r w:rsidR="11C30121" w:rsidRPr="1EFDB781">
        <w:rPr>
          <w:rFonts w:asciiTheme="minorHAnsi" w:hAnsiTheme="minorHAnsi" w:cstheme="minorBidi"/>
        </w:rPr>
        <w:t>2028</w:t>
      </w:r>
      <w:r w:rsidR="1A3471CA" w:rsidRPr="1EFDB781">
        <w:rPr>
          <w:rFonts w:asciiTheme="minorHAnsi" w:hAnsiTheme="minorHAnsi" w:cstheme="minorBidi"/>
        </w:rPr>
        <w:t>,</w:t>
      </w:r>
      <w:r w:rsidRPr="1EFDB781">
        <w:rPr>
          <w:rFonts w:asciiTheme="minorHAnsi" w:hAnsiTheme="minorHAnsi" w:cstheme="minorBidi"/>
        </w:rPr>
        <w:t xml:space="preserve"> </w:t>
      </w:r>
    </w:p>
    <w:p w14:paraId="49BC4FF7" w14:textId="486FCA8D" w:rsidR="0069488E" w:rsidRDefault="1D76E089" w:rsidP="1EFDB781">
      <w:pPr>
        <w:pStyle w:val="BodyText"/>
        <w:rPr>
          <w:rFonts w:asciiTheme="minorHAnsi" w:hAnsiTheme="minorHAnsi" w:cstheme="minorBidi"/>
        </w:rPr>
      </w:pPr>
      <w:r w:rsidRPr="1EFDB781">
        <w:rPr>
          <w:rFonts w:asciiTheme="minorHAnsi" w:hAnsiTheme="minorHAnsi" w:cstheme="minorBidi"/>
        </w:rPr>
        <w:t xml:space="preserve">  </w:t>
      </w:r>
      <w:r w:rsidR="62374AC0" w:rsidRPr="1EFDB781">
        <w:rPr>
          <w:rFonts w:asciiTheme="minorHAnsi" w:hAnsiTheme="minorHAnsi" w:cstheme="minorBidi"/>
        </w:rPr>
        <w:t>furthermore,</w:t>
      </w:r>
      <w:r w:rsidR="357BD425" w:rsidRPr="1EFDB781">
        <w:rPr>
          <w:rFonts w:asciiTheme="minorHAnsi" w:hAnsiTheme="minorHAnsi" w:cstheme="minorBidi"/>
        </w:rPr>
        <w:t xml:space="preserve"> varying</w:t>
      </w:r>
      <w:r w:rsidR="1A3471CA" w:rsidRPr="1EFDB781">
        <w:rPr>
          <w:rFonts w:asciiTheme="minorHAnsi" w:hAnsiTheme="minorHAnsi" w:cstheme="minorBidi"/>
        </w:rPr>
        <w:t xml:space="preserve"> to </w:t>
      </w:r>
      <w:r w:rsidR="11C30121" w:rsidRPr="1EFDB781">
        <w:rPr>
          <w:rFonts w:asciiTheme="minorHAnsi" w:hAnsiTheme="minorHAnsi" w:cstheme="minorBidi"/>
        </w:rPr>
        <w:t xml:space="preserve">extend to </w:t>
      </w:r>
      <w:r w:rsidR="75825A18" w:rsidRPr="1EFDB781">
        <w:rPr>
          <w:rFonts w:asciiTheme="minorHAnsi" w:hAnsiTheme="minorHAnsi" w:cstheme="minorBidi"/>
        </w:rPr>
        <w:t xml:space="preserve">1 June </w:t>
      </w:r>
      <w:r w:rsidR="11C30121" w:rsidRPr="1EFDB781">
        <w:rPr>
          <w:rFonts w:asciiTheme="minorHAnsi" w:hAnsiTheme="minorHAnsi" w:cstheme="minorBidi"/>
        </w:rPr>
        <w:t xml:space="preserve">2029 to co-term </w:t>
      </w:r>
      <w:r w:rsidR="3FF7527B" w:rsidRPr="1EFDB781">
        <w:rPr>
          <w:rFonts w:asciiTheme="minorHAnsi" w:hAnsiTheme="minorHAnsi" w:cstheme="minorBidi"/>
        </w:rPr>
        <w:t>all lines</w:t>
      </w:r>
      <w:r w:rsidR="11C30121" w:rsidRPr="1EFDB781">
        <w:rPr>
          <w:rFonts w:asciiTheme="minorHAnsi" w:hAnsiTheme="minorHAnsi" w:cstheme="minorBidi"/>
        </w:rPr>
        <w:t>.</w:t>
      </w:r>
    </w:p>
    <w:p w14:paraId="0DD63FCA" w14:textId="2D2D9BBC" w:rsidR="009B10A3" w:rsidRDefault="0000640A" w:rsidP="3B61B3D1">
      <w:pPr>
        <w:pStyle w:val="BodyText"/>
        <w:rPr>
          <w:rFonts w:asciiTheme="minorHAnsi" w:hAnsiTheme="minorHAnsi" w:cstheme="minorHAnsi"/>
        </w:rPr>
      </w:pPr>
      <w:r w:rsidRPr="0000640A">
        <w:rPr>
          <w:rFonts w:asciiTheme="minorHAnsi" w:hAnsiTheme="minorHAnsi" w:cstheme="minorHAnsi"/>
          <w:i/>
          <w:iCs/>
        </w:rPr>
        <w:t xml:space="preserve"> </w:t>
      </w:r>
      <w:r w:rsidR="00FE0103" w:rsidRPr="0000640A">
        <w:rPr>
          <w:rFonts w:asciiTheme="minorHAnsi" w:hAnsiTheme="minorHAnsi" w:cstheme="minorHAnsi"/>
          <w:i/>
          <w:iCs/>
        </w:rPr>
        <w:t xml:space="preserve"> </w:t>
      </w:r>
      <w:r w:rsidR="00FE0103" w:rsidRPr="0000640A">
        <w:rPr>
          <w:rFonts w:asciiTheme="minorHAnsi" w:hAnsiTheme="minorHAnsi" w:cstheme="minorHAnsi"/>
        </w:rPr>
        <w:t xml:space="preserve">The </w:t>
      </w:r>
      <w:r w:rsidR="00E30E91">
        <w:rPr>
          <w:rFonts w:asciiTheme="minorHAnsi" w:hAnsiTheme="minorHAnsi" w:cstheme="minorHAnsi"/>
        </w:rPr>
        <w:t xml:space="preserve">variation value is </w:t>
      </w:r>
      <w:r w:rsidR="00E06ACB" w:rsidRPr="00E06ACB">
        <w:rPr>
          <w:rFonts w:asciiTheme="minorHAnsi" w:hAnsiTheme="minorHAnsi" w:cstheme="minorHAnsi"/>
        </w:rPr>
        <w:t>£177,450.32</w:t>
      </w:r>
      <w:r w:rsidR="002506ED">
        <w:rPr>
          <w:rFonts w:asciiTheme="minorHAnsi" w:hAnsiTheme="minorHAnsi" w:cstheme="minorHAnsi"/>
        </w:rPr>
        <w:t xml:space="preserve"> </w:t>
      </w:r>
      <w:r w:rsidR="00E30E91">
        <w:rPr>
          <w:rFonts w:asciiTheme="minorHAnsi" w:hAnsiTheme="minorHAnsi" w:cstheme="minorHAnsi"/>
        </w:rPr>
        <w:t>excluding VAT</w:t>
      </w:r>
      <w:r w:rsidR="009B10A3">
        <w:rPr>
          <w:rFonts w:asciiTheme="minorHAnsi" w:hAnsiTheme="minorHAnsi" w:cstheme="minorHAnsi"/>
        </w:rPr>
        <w:t xml:space="preserve"> which brings the total  </w:t>
      </w:r>
    </w:p>
    <w:p w14:paraId="5127167C" w14:textId="7EF955DD" w:rsidR="00B96D54" w:rsidRPr="00E5718D" w:rsidRDefault="009B10A3" w:rsidP="3B61B3D1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c</w:t>
      </w:r>
      <w:r w:rsidR="00FE0103" w:rsidRPr="0000640A">
        <w:rPr>
          <w:rFonts w:asciiTheme="minorHAnsi" w:hAnsiTheme="minorHAnsi" w:cstheme="minorHAnsi"/>
        </w:rPr>
        <w:t xml:space="preserve">ontract value </w:t>
      </w:r>
      <w:r>
        <w:rPr>
          <w:rFonts w:asciiTheme="minorHAnsi" w:hAnsiTheme="minorHAnsi" w:cstheme="minorHAnsi"/>
        </w:rPr>
        <w:t>to £</w:t>
      </w:r>
      <w:r w:rsidR="00E5718D" w:rsidRPr="00E5718D">
        <w:rPr>
          <w:rFonts w:asciiTheme="minorHAnsi" w:hAnsiTheme="minorHAnsi" w:cstheme="minorHAnsi"/>
        </w:rPr>
        <w:t>339,907.64</w:t>
      </w:r>
      <w:r w:rsidR="00E5718D">
        <w:rPr>
          <w:rFonts w:asciiTheme="minorHAnsi" w:hAnsiTheme="minorHAnsi" w:cstheme="minorHAnsi"/>
        </w:rPr>
        <w:t xml:space="preserve"> excluding VAT.</w:t>
      </w:r>
      <w:r w:rsidR="00E5718D" w:rsidRPr="00E5718D">
        <w:rPr>
          <w:rFonts w:asciiTheme="minorHAnsi" w:hAnsiTheme="minorHAnsi" w:cstheme="minorHAnsi"/>
        </w:rPr>
        <w:t> </w:t>
      </w:r>
    </w:p>
    <w:p w14:paraId="3915A791" w14:textId="42544176" w:rsidR="00FE0103" w:rsidRPr="0000640A" w:rsidRDefault="00B96D54" w:rsidP="3B61B3D1">
      <w:pPr>
        <w:pStyle w:val="BodyText"/>
        <w:rPr>
          <w:rFonts w:asciiTheme="minorHAnsi" w:hAnsiTheme="minorHAnsi" w:cstheme="minorHAnsi"/>
          <w:i/>
          <w:iCs/>
        </w:rPr>
      </w:pPr>
      <w:r w:rsidRPr="0000640A">
        <w:rPr>
          <w:rFonts w:asciiTheme="minorHAnsi" w:hAnsiTheme="minorHAnsi" w:cstheme="minorHAnsi"/>
        </w:rPr>
        <w:t xml:space="preserve">  </w:t>
      </w:r>
    </w:p>
    <w:p w14:paraId="2BE3E0A3" w14:textId="7AE14B8B" w:rsidR="007C66E7" w:rsidRDefault="007C66E7" w:rsidP="00E5718D">
      <w:pPr>
        <w:pStyle w:val="BodyText"/>
        <w:rPr>
          <w:b/>
          <w:color w:val="660033"/>
        </w:rPr>
      </w:pPr>
      <w:r>
        <w:rPr>
          <w:b/>
          <w:color w:val="660033"/>
        </w:rPr>
        <w:t xml:space="preserve">  </w:t>
      </w:r>
      <w:r w:rsidR="00A07C02">
        <w:rPr>
          <w:b/>
          <w:color w:val="660033"/>
        </w:rPr>
        <w:t>D</w:t>
      </w:r>
      <w:r w:rsidR="007F3617">
        <w:rPr>
          <w:b/>
          <w:color w:val="660033"/>
        </w:rPr>
        <w:t>etails</w:t>
      </w:r>
      <w:r w:rsidR="007F3617">
        <w:rPr>
          <w:b/>
          <w:color w:val="660033"/>
          <w:spacing w:val="-2"/>
        </w:rPr>
        <w:t xml:space="preserve"> </w:t>
      </w:r>
      <w:r w:rsidR="007F3617">
        <w:rPr>
          <w:b/>
          <w:color w:val="660033"/>
        </w:rPr>
        <w:t>of</w:t>
      </w:r>
      <w:r w:rsidR="007F3617">
        <w:rPr>
          <w:b/>
          <w:color w:val="660033"/>
          <w:spacing w:val="-3"/>
        </w:rPr>
        <w:t xml:space="preserve"> </w:t>
      </w:r>
      <w:r w:rsidR="007F3617">
        <w:rPr>
          <w:b/>
          <w:color w:val="660033"/>
        </w:rPr>
        <w:t>advice</w:t>
      </w:r>
      <w:r w:rsidR="007F3617">
        <w:rPr>
          <w:b/>
          <w:color w:val="660033"/>
          <w:spacing w:val="-2"/>
        </w:rPr>
        <w:t xml:space="preserve"> </w:t>
      </w:r>
      <w:r w:rsidR="007F3617">
        <w:rPr>
          <w:b/>
          <w:color w:val="660033"/>
        </w:rPr>
        <w:t>taken</w:t>
      </w:r>
    </w:p>
    <w:p w14:paraId="53EB028D" w14:textId="77777777" w:rsidR="007C66E7" w:rsidRDefault="007C66E7" w:rsidP="007C5794">
      <w:pPr>
        <w:jc w:val="both"/>
        <w:rPr>
          <w:b/>
        </w:rPr>
      </w:pPr>
    </w:p>
    <w:p w14:paraId="49617681" w14:textId="04B64905" w:rsidR="007C5794" w:rsidRDefault="13EB72B1" w:rsidP="007C5794">
      <w:pPr>
        <w:pStyle w:val="BodyText"/>
      </w:pPr>
      <w:r>
        <w:t xml:space="preserve"> </w:t>
      </w:r>
      <w:r w:rsidR="2670A997">
        <w:t xml:space="preserve"> </w:t>
      </w:r>
      <w:r w:rsidR="66A3352E">
        <w:t>Professional</w:t>
      </w:r>
      <w:r w:rsidR="40D3642C">
        <w:t>,</w:t>
      </w:r>
      <w:r w:rsidR="66A3352E">
        <w:t xml:space="preserve"> operational, financial</w:t>
      </w:r>
      <w:r w:rsidR="6A712933">
        <w:t>, commercial</w:t>
      </w:r>
      <w:r w:rsidR="66A3352E">
        <w:t xml:space="preserve"> and legal advice has been </w:t>
      </w:r>
      <w:r w:rsidR="2670A997">
        <w:t xml:space="preserve"> </w:t>
      </w:r>
    </w:p>
    <w:p w14:paraId="344166A3" w14:textId="77777777" w:rsidR="007C5794" w:rsidRDefault="007C5794" w:rsidP="007C5794">
      <w:pPr>
        <w:pStyle w:val="BodyText"/>
        <w:rPr>
          <w:spacing w:val="-3"/>
        </w:rPr>
      </w:pPr>
      <w:r>
        <w:t xml:space="preserve">  s</w:t>
      </w:r>
      <w:r w:rsidR="007F3617" w:rsidRPr="007C66E7">
        <w:t>ought to ensure</w:t>
      </w:r>
      <w:r w:rsidR="007F3617" w:rsidRPr="007C66E7">
        <w:rPr>
          <w:spacing w:val="1"/>
        </w:rPr>
        <w:t xml:space="preserve"> </w:t>
      </w:r>
      <w:r w:rsidR="007F3617" w:rsidRPr="007C66E7">
        <w:t>the</w:t>
      </w:r>
      <w:r w:rsidR="007F3617" w:rsidRPr="007C66E7">
        <w:rPr>
          <w:spacing w:val="-4"/>
        </w:rPr>
        <w:t xml:space="preserve"> </w:t>
      </w:r>
      <w:r w:rsidR="007F3617" w:rsidRPr="007C66E7">
        <w:t>decision</w:t>
      </w:r>
      <w:r w:rsidR="007F3617" w:rsidRPr="007C66E7">
        <w:rPr>
          <w:spacing w:val="-4"/>
        </w:rPr>
        <w:t xml:space="preserve"> </w:t>
      </w:r>
      <w:r w:rsidR="007F3617" w:rsidRPr="007C66E7">
        <w:t>best</w:t>
      </w:r>
      <w:r w:rsidR="007F3617" w:rsidRPr="007C66E7">
        <w:rPr>
          <w:spacing w:val="-4"/>
        </w:rPr>
        <w:t xml:space="preserve"> </w:t>
      </w:r>
      <w:r w:rsidR="007F3617" w:rsidRPr="007C66E7">
        <w:t>supports</w:t>
      </w:r>
      <w:r w:rsidR="007F3617" w:rsidRPr="007C66E7">
        <w:rPr>
          <w:spacing w:val="-3"/>
        </w:rPr>
        <w:t xml:space="preserve"> </w:t>
      </w:r>
      <w:r w:rsidR="007F3617" w:rsidRPr="007C66E7">
        <w:t>operational</w:t>
      </w:r>
      <w:r w:rsidR="007F3617" w:rsidRPr="007C66E7">
        <w:rPr>
          <w:spacing w:val="-4"/>
        </w:rPr>
        <w:t xml:space="preserve"> </w:t>
      </w:r>
      <w:r w:rsidR="007F3617" w:rsidRPr="007C66E7">
        <w:t>needs</w:t>
      </w:r>
      <w:r w:rsidR="007F3617" w:rsidRPr="007C66E7">
        <w:rPr>
          <w:spacing w:val="-2"/>
        </w:rPr>
        <w:t xml:space="preserve"> </w:t>
      </w:r>
      <w:r w:rsidR="007F3617" w:rsidRPr="007C66E7">
        <w:t>and</w:t>
      </w:r>
      <w:r w:rsidR="007F3617" w:rsidRPr="007C66E7">
        <w:rPr>
          <w:spacing w:val="-5"/>
        </w:rPr>
        <w:t xml:space="preserve"> </w:t>
      </w:r>
      <w:r w:rsidR="007F3617" w:rsidRPr="007C66E7">
        <w:t>represents</w:t>
      </w:r>
      <w:r w:rsidR="007F3617" w:rsidRPr="007C66E7">
        <w:rPr>
          <w:spacing w:val="-3"/>
        </w:rPr>
        <w:t xml:space="preserve"> </w:t>
      </w:r>
    </w:p>
    <w:p w14:paraId="135BBEE8" w14:textId="472AA994" w:rsidR="004A3122" w:rsidRDefault="2670A997" w:rsidP="007C5794">
      <w:pPr>
        <w:pStyle w:val="BodyText"/>
      </w:pPr>
      <w:r>
        <w:rPr>
          <w:spacing w:val="-3"/>
        </w:rPr>
        <w:t xml:space="preserve">  </w:t>
      </w:r>
      <w:r w:rsidR="66A3352E" w:rsidRPr="007C66E7">
        <w:t>value</w:t>
      </w:r>
      <w:r w:rsidR="66A3352E" w:rsidRPr="007C66E7">
        <w:rPr>
          <w:spacing w:val="-4"/>
        </w:rPr>
        <w:t xml:space="preserve"> </w:t>
      </w:r>
      <w:r w:rsidRPr="007C66E7">
        <w:t>for</w:t>
      </w:r>
      <w:r w:rsidRPr="007C66E7">
        <w:rPr>
          <w:spacing w:val="-2"/>
        </w:rPr>
        <w:t xml:space="preserve"> </w:t>
      </w:r>
      <w:r>
        <w:rPr>
          <w:spacing w:val="-2"/>
        </w:rPr>
        <w:t>money</w:t>
      </w:r>
      <w:r w:rsidR="66A3352E" w:rsidRPr="007C66E7">
        <w:t>.</w:t>
      </w:r>
    </w:p>
    <w:p w14:paraId="0F227A7E" w14:textId="77777777" w:rsidR="00E5718D" w:rsidRDefault="00E5718D" w:rsidP="007C5794">
      <w:pPr>
        <w:pStyle w:val="BodyText"/>
      </w:pPr>
    </w:p>
    <w:p w14:paraId="02E7C7C8" w14:textId="77777777" w:rsidR="00646CF4" w:rsidRDefault="00646CF4" w:rsidP="007C5794">
      <w:pPr>
        <w:pStyle w:val="BodyText"/>
      </w:pPr>
    </w:p>
    <w:p w14:paraId="3FB6A24E" w14:textId="02532ADD" w:rsidR="5AA1AD1C" w:rsidRDefault="5AA1AD1C" w:rsidP="5AA1AD1C">
      <w:pPr>
        <w:spacing w:line="337" w:lineRule="exact"/>
        <w:rPr>
          <w:b/>
          <w:bCs/>
          <w:color w:val="660033"/>
          <w:sz w:val="28"/>
          <w:szCs w:val="28"/>
        </w:rPr>
      </w:pPr>
    </w:p>
    <w:p w14:paraId="787DB379" w14:textId="1CDFB5F6" w:rsidR="004A3122" w:rsidRDefault="001B76BA" w:rsidP="21E54699">
      <w:pPr>
        <w:spacing w:line="337" w:lineRule="exact"/>
        <w:rPr>
          <w:b/>
          <w:bCs/>
          <w:color w:val="660033"/>
          <w:sz w:val="28"/>
          <w:szCs w:val="28"/>
        </w:rPr>
      </w:pPr>
      <w:r>
        <w:rPr>
          <w:b/>
          <w:bCs/>
          <w:color w:val="660033"/>
          <w:sz w:val="28"/>
          <w:szCs w:val="28"/>
        </w:rPr>
        <w:t xml:space="preserve"> </w:t>
      </w:r>
      <w:r w:rsidR="37370EF4" w:rsidRPr="21E54699">
        <w:rPr>
          <w:b/>
          <w:bCs/>
          <w:color w:val="660033"/>
          <w:sz w:val="28"/>
          <w:szCs w:val="28"/>
        </w:rPr>
        <w:t>Danielle Stone</w:t>
      </w:r>
    </w:p>
    <w:p w14:paraId="095B18FA" w14:textId="5EC51C97" w:rsidR="004A3122" w:rsidRDefault="00E5718D" w:rsidP="00A07C02">
      <w:pPr>
        <w:ind w:right="4891"/>
        <w:rPr>
          <w:b/>
          <w:color w:val="660033"/>
          <w:spacing w:val="-3"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Police, Fire and Crime Commissioner</w:t>
      </w:r>
      <w:r w:rsidR="007F3617">
        <w:rPr>
          <w:b/>
          <w:color w:val="660033"/>
          <w:spacing w:val="-61"/>
          <w:sz w:val="28"/>
        </w:rPr>
        <w:t xml:space="preserve"> </w:t>
      </w:r>
      <w:r w:rsidR="007F3617">
        <w:rPr>
          <w:b/>
          <w:color w:val="660033"/>
          <w:spacing w:val="-3"/>
          <w:sz w:val="28"/>
        </w:rPr>
        <w:t xml:space="preserve">       </w:t>
      </w:r>
    </w:p>
    <w:p w14:paraId="0B6C7734" w14:textId="25EC6310" w:rsidR="0092236A" w:rsidRDefault="435CA2C3" w:rsidP="5AA1AD1C">
      <w:pPr>
        <w:ind w:right="4891"/>
        <w:rPr>
          <w:b/>
          <w:bCs/>
          <w:color w:val="660033"/>
          <w:sz w:val="28"/>
          <w:szCs w:val="28"/>
        </w:rPr>
      </w:pPr>
      <w:r w:rsidRPr="5AA1AD1C">
        <w:rPr>
          <w:b/>
          <w:bCs/>
          <w:color w:val="660033"/>
          <w:spacing w:val="-3"/>
          <w:sz w:val="28"/>
          <w:szCs w:val="28"/>
        </w:rPr>
        <w:t xml:space="preserve"> </w:t>
      </w:r>
      <w:r w:rsidR="055865B5" w:rsidRPr="5AA1AD1C">
        <w:rPr>
          <w:b/>
          <w:bCs/>
          <w:color w:val="660033"/>
          <w:spacing w:val="-3"/>
          <w:sz w:val="28"/>
          <w:szCs w:val="28"/>
        </w:rPr>
        <w:t>1</w:t>
      </w:r>
      <w:r w:rsidR="0504B0CC" w:rsidRPr="5AA1AD1C">
        <w:rPr>
          <w:b/>
          <w:bCs/>
          <w:color w:val="660033"/>
          <w:spacing w:val="-3"/>
          <w:sz w:val="28"/>
          <w:szCs w:val="28"/>
        </w:rPr>
        <w:t>7</w:t>
      </w:r>
      <w:r w:rsidR="0504B0CC" w:rsidRPr="0FCEAA7F">
        <w:rPr>
          <w:b/>
          <w:bCs/>
          <w:color w:val="660033"/>
          <w:spacing w:val="-3"/>
          <w:sz w:val="28"/>
          <w:szCs w:val="28"/>
          <w:vertAlign w:val="superscript"/>
        </w:rPr>
        <w:t>th</w:t>
      </w:r>
      <w:r w:rsidR="6F7824BF" w:rsidRPr="5AA1AD1C">
        <w:rPr>
          <w:b/>
          <w:bCs/>
          <w:color w:val="660033"/>
          <w:spacing w:val="-3"/>
          <w:sz w:val="28"/>
          <w:szCs w:val="28"/>
        </w:rPr>
        <w:t xml:space="preserve"> August 2026</w:t>
      </w:r>
    </w:p>
    <w:p w14:paraId="52E19E75" w14:textId="4A88761B" w:rsidR="1EFDB781" w:rsidRDefault="1EFDB781" w:rsidP="1EFDB781">
      <w:pPr>
        <w:ind w:right="4891"/>
        <w:rPr>
          <w:b/>
          <w:bCs/>
          <w:color w:val="660033"/>
          <w:sz w:val="28"/>
          <w:szCs w:val="28"/>
          <w:highlight w:val="yellow"/>
        </w:rPr>
      </w:pPr>
    </w:p>
    <w:p w14:paraId="72FBAA8D" w14:textId="7D55396A" w:rsidR="004A3122" w:rsidRDefault="001B76BA" w:rsidP="00A07C02">
      <w:pPr>
        <w:rPr>
          <w:b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5D31E" w14:textId="77777777" w:rsidR="00815A4F" w:rsidRDefault="00815A4F" w:rsidP="007F3617">
      <w:r>
        <w:separator/>
      </w:r>
    </w:p>
  </w:endnote>
  <w:endnote w:type="continuationSeparator" w:id="0">
    <w:p w14:paraId="7BB7DBE8" w14:textId="77777777" w:rsidR="00815A4F" w:rsidRDefault="00815A4F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3A99B" w14:textId="77777777" w:rsidR="00815A4F" w:rsidRDefault="00815A4F" w:rsidP="007F3617">
      <w:r>
        <w:separator/>
      </w:r>
    </w:p>
  </w:footnote>
  <w:footnote w:type="continuationSeparator" w:id="0">
    <w:p w14:paraId="527A9DD6" w14:textId="77777777" w:rsidR="00815A4F" w:rsidRDefault="00815A4F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0640A"/>
    <w:rsid w:val="00012862"/>
    <w:rsid w:val="000A42DF"/>
    <w:rsid w:val="000A588B"/>
    <w:rsid w:val="00123B47"/>
    <w:rsid w:val="00130A77"/>
    <w:rsid w:val="00152FEC"/>
    <w:rsid w:val="00170AF6"/>
    <w:rsid w:val="0018562B"/>
    <w:rsid w:val="001B76BA"/>
    <w:rsid w:val="001F17AA"/>
    <w:rsid w:val="001F26B7"/>
    <w:rsid w:val="002506ED"/>
    <w:rsid w:val="002B08D0"/>
    <w:rsid w:val="002B1333"/>
    <w:rsid w:val="002D41D2"/>
    <w:rsid w:val="00313C75"/>
    <w:rsid w:val="00353D33"/>
    <w:rsid w:val="00365AEA"/>
    <w:rsid w:val="00455D9A"/>
    <w:rsid w:val="0049761E"/>
    <w:rsid w:val="004A3122"/>
    <w:rsid w:val="004C38AF"/>
    <w:rsid w:val="004F5219"/>
    <w:rsid w:val="00507B24"/>
    <w:rsid w:val="00523F74"/>
    <w:rsid w:val="005707CC"/>
    <w:rsid w:val="005C6F37"/>
    <w:rsid w:val="006144E5"/>
    <w:rsid w:val="006245AC"/>
    <w:rsid w:val="00642080"/>
    <w:rsid w:val="00646CF4"/>
    <w:rsid w:val="006679FE"/>
    <w:rsid w:val="0069488E"/>
    <w:rsid w:val="006C0471"/>
    <w:rsid w:val="006D39F5"/>
    <w:rsid w:val="006E5F4F"/>
    <w:rsid w:val="00747BFD"/>
    <w:rsid w:val="00754C63"/>
    <w:rsid w:val="00755042"/>
    <w:rsid w:val="00784FD9"/>
    <w:rsid w:val="007A2793"/>
    <w:rsid w:val="007B2BAE"/>
    <w:rsid w:val="007C5794"/>
    <w:rsid w:val="007C66E7"/>
    <w:rsid w:val="007F3617"/>
    <w:rsid w:val="00815A4F"/>
    <w:rsid w:val="00816094"/>
    <w:rsid w:val="008F04B4"/>
    <w:rsid w:val="00902D53"/>
    <w:rsid w:val="00920CB7"/>
    <w:rsid w:val="0092236A"/>
    <w:rsid w:val="00946A0F"/>
    <w:rsid w:val="009B10A3"/>
    <w:rsid w:val="00A07C02"/>
    <w:rsid w:val="00A14054"/>
    <w:rsid w:val="00A42CDD"/>
    <w:rsid w:val="00AA6D7A"/>
    <w:rsid w:val="00B52D44"/>
    <w:rsid w:val="00B9048F"/>
    <w:rsid w:val="00B9382F"/>
    <w:rsid w:val="00B96D54"/>
    <w:rsid w:val="00BE177B"/>
    <w:rsid w:val="00BE1A8B"/>
    <w:rsid w:val="00C05242"/>
    <w:rsid w:val="00C41D6F"/>
    <w:rsid w:val="00C43F05"/>
    <w:rsid w:val="00C92C8D"/>
    <w:rsid w:val="00CB59EF"/>
    <w:rsid w:val="00D75E56"/>
    <w:rsid w:val="00D83A73"/>
    <w:rsid w:val="00E06ACB"/>
    <w:rsid w:val="00E23592"/>
    <w:rsid w:val="00E30E91"/>
    <w:rsid w:val="00E407C1"/>
    <w:rsid w:val="00E55120"/>
    <w:rsid w:val="00E5718D"/>
    <w:rsid w:val="00E61DB8"/>
    <w:rsid w:val="00E80852"/>
    <w:rsid w:val="00EB35D9"/>
    <w:rsid w:val="00EB53C7"/>
    <w:rsid w:val="00EE0549"/>
    <w:rsid w:val="00EF4C62"/>
    <w:rsid w:val="00F83FA5"/>
    <w:rsid w:val="00F974D1"/>
    <w:rsid w:val="00FC4780"/>
    <w:rsid w:val="00FC7217"/>
    <w:rsid w:val="00FE0103"/>
    <w:rsid w:val="00FE73FD"/>
    <w:rsid w:val="0504B0CC"/>
    <w:rsid w:val="055865B5"/>
    <w:rsid w:val="0FCEAA7F"/>
    <w:rsid w:val="11C30121"/>
    <w:rsid w:val="1276FBC5"/>
    <w:rsid w:val="13EB72B1"/>
    <w:rsid w:val="1A3471CA"/>
    <w:rsid w:val="1D76E089"/>
    <w:rsid w:val="1EFDB781"/>
    <w:rsid w:val="21E54699"/>
    <w:rsid w:val="22638F5A"/>
    <w:rsid w:val="2670A997"/>
    <w:rsid w:val="27F5EA74"/>
    <w:rsid w:val="28CF8767"/>
    <w:rsid w:val="2C0052D6"/>
    <w:rsid w:val="2E328CAA"/>
    <w:rsid w:val="357BD425"/>
    <w:rsid w:val="37370EF4"/>
    <w:rsid w:val="38C44F3B"/>
    <w:rsid w:val="3B61B3D1"/>
    <w:rsid w:val="3FF7527B"/>
    <w:rsid w:val="403A3EA9"/>
    <w:rsid w:val="40D3642C"/>
    <w:rsid w:val="435CA2C3"/>
    <w:rsid w:val="4BB7A86D"/>
    <w:rsid w:val="4D18C6E9"/>
    <w:rsid w:val="5AA1AD1C"/>
    <w:rsid w:val="5DA75723"/>
    <w:rsid w:val="5E3CE651"/>
    <w:rsid w:val="613E17F4"/>
    <w:rsid w:val="62374AC0"/>
    <w:rsid w:val="66A3352E"/>
    <w:rsid w:val="6A712933"/>
    <w:rsid w:val="6E1DCBE8"/>
    <w:rsid w:val="6F7824BF"/>
    <w:rsid w:val="74F40A09"/>
    <w:rsid w:val="7582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9DF2C"/>
  <w15:docId w15:val="{09DAC58C-B656-48AE-8B36-00A3A5F3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507B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7B24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07B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7B24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4BE3ED-5CE0-441D-A033-8407C279C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 John</dc:creator>
  <cp:keywords/>
  <cp:lastModifiedBy>Osborne Kate</cp:lastModifiedBy>
  <cp:revision>2</cp:revision>
  <dcterms:created xsi:type="dcterms:W3CDTF">2026-09-02T08:31:00Z</dcterms:created>
  <dcterms:modified xsi:type="dcterms:W3CDTF">2026-09-02T08:31:00Z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